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5E" w:rsidRDefault="00E91B5E" w:rsidP="00E91B5E">
      <w:pPr>
        <w:pStyle w:val="a3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E91B5E" w:rsidRDefault="00E91B5E" w:rsidP="00E91B5E">
      <w:pPr>
        <w:pStyle w:val="a3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E91B5E" w:rsidRDefault="00E91B5E" w:rsidP="00BB73EC">
      <w:pPr>
        <w:pBdr>
          <w:bottom w:val="single" w:sz="4" w:space="30" w:color="FFFFFF"/>
        </w:pBdr>
        <w:ind w:firstLine="709"/>
        <w:jc w:val="both"/>
        <w:rPr>
          <w:b/>
          <w:color w:val="000000"/>
          <w:sz w:val="28"/>
          <w:szCs w:val="28"/>
        </w:rPr>
      </w:pP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4785">
        <w:rPr>
          <w:b/>
          <w:color w:val="000000"/>
          <w:sz w:val="28"/>
          <w:szCs w:val="28"/>
        </w:rPr>
        <w:t xml:space="preserve"> </w:t>
      </w:r>
      <w:r w:rsidRPr="00E91B5E">
        <w:rPr>
          <w:rFonts w:ascii="Times New Roman" w:eastAsia="Times New Roman" w:hAnsi="Times New Roman" w:cs="Times New Roman"/>
          <w:b/>
          <w:sz w:val="28"/>
          <w:szCs w:val="28"/>
        </w:rPr>
        <w:t>Муниципальная программа комплексного социально-экономического развития Лямбирского муниципального района Республики Мордовия на 2015-2019 годы.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комплексного социально-экономического развития Лямбирского муниципального района Республики Мордовия на 2015-2019 годы утверждена Решением Совета депутатов Лямбирского муниципального района от 30.06.2015 г. №335.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Целью Программы является создание комплекса условий, обеспечивающих рост благосостояния и качества жизни населения, в том числе благоприятной жизненной среды, создание благоприятных условий  для развития бизнеса и вложения инвестиций.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Программа включает в себя 22 раздела, 14 из них выполняются в рамках Комплексной программы, 8 в рамках  следующих муниципальных программ: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«Формирование информационного общества в период до 2018 года»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«Развитие муниципальной службы в Лямбирском муниципальном районе на 2015-2017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по борьбе с преступностью, противодействию терроризму и экстремизму и профилактике правонарушений в Лямбирском муниципальном районе на 2014-2017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«Гармонизация межнациональных и межконфессиональных отношений в Лямбирском муниципальном районе на 2015-2020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«Развитие физической культуры и спорта в Лямбирском муниципальном районе на 2013-2018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 программа «Развитие культуры в Лямбирском муниципального района на 2013-2018 годы 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«Устойчивое развитие сельских территорий Лямбирского муниципального района Республики Мордовия  на 2014-2017 годы и на период до 2020 года»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Муниципальная программа развития сельского хозяйства и регулирования рынков сельскохозяйственной продукции, сырья и продовольствия в Лямбирском муниципальном районе на 2013-2020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«Энергосбережение и повышение энергетической эффективности на территории Лямбирского муниципального района» на 2012-2015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«Повышение эффективности управления муниципальными финансами в Лямбирском муниципальном районе Республики Мордовия на период до 2018 года»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«Развитие малого и среднего предпринимательства в Лямбирском муниципальном районе на 2012-2015 годы 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«Развития образования в Лямбирском муниципальном районе на 2011-2015 годы»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Районная подпрограмма «Обеспечение жильем молодых семей Лямбирского муниципального района» федеральной целевой программы «Жилище» на 2011-2015 годы.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В 2015 году по разделам «Достижение экономического роста и конкурентоспособности в реальном секторе экономики» и «Развитие агропромышленного комплекса» общий объем средств на реализацию мероприятия составлял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2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> 311 180 тыс. рублей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Фактическое исполнение составило 1 134284,2тыс. рублей за счет средств: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федерального бюджета – 769,2 тыс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ублей, республиканского бюджета – 220,8 тыс. рублей (Участие в программе «Поддержка начинающих фермеров в РМ»), внебюджетных средств - 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- АО «Агрофирма «Октябрьская» - 1 114 600 тыс. рублей;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- ОАО «Птицефабрика «Атемарская» - 18 594 тыс. рублей;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- участник  программы  «Поддержка начинающих фермеров в РМ» - 100,0 тыс. рублей.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b/>
          <w:sz w:val="24"/>
          <w:szCs w:val="24"/>
        </w:rPr>
        <w:t>Раздел «Развитие строительного комплекса в т.ч. жилищного строительства»</w:t>
      </w: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3EC" w:rsidRPr="00E91B5E" w:rsidRDefault="00BB73EC" w:rsidP="00BB73EC">
      <w:pPr>
        <w:pBdr>
          <w:bottom w:val="single" w:sz="4" w:space="30" w:color="FFFFFF"/>
        </w:pBd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Общий объем средств на реализацию мероприятия  было предусмотрено 6 297,3 тыс. руб., за счет средств республиканского бюджета Республики Мордовия – 6 297,3 тыс. руб. Фактическое исполнение составило 6 264,30 тыс. руб., в том числе за счет средств федерального бюджета – 1 044,1 тыс. руб., республиканского бюджета – 5 220,2 тыс. руб.  Процент освоения бюджетных ассигнований составил 99 %.</w:t>
      </w:r>
      <w:proofErr w:type="gramEnd"/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2015 году были обеспечены жильем 6 детей-сирот в соответствии с Законом Республики Мордовия от 26.03.2013 г. «Об обеспечении детей-сирот и детей, оставшихся без попечения родителей, лиц из числа детей сирот и 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детей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оставшихся без попечения родителей, жилыми помещениями».</w:t>
      </w:r>
    </w:p>
    <w:p w:rsidR="00BB73EC" w:rsidRPr="00E91B5E" w:rsidRDefault="00BB73EC" w:rsidP="00BB73EC">
      <w:pPr>
        <w:pBdr>
          <w:bottom w:val="single" w:sz="4" w:space="30" w:color="FFFFFF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b/>
          <w:sz w:val="24"/>
          <w:szCs w:val="24"/>
        </w:rPr>
        <w:t>«Развитие транспортной инфраструктуры и транспортного обслуживания»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Объем финансирования, запланированный на проведение мероприятий по развитию транспортной инфраструктуры составлял125 225,32 тыс. рублей, за счет средств республиканского бюджета Республики Мордовия – 124 945,32 тыс. рублей и за счет местного бюджета – 280,0 тыс. рублей. Фактически освоено 51 878,3 тыс. рублей, в том числе за счет: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федерального бюджета – 45 444,2 тыс. рублей;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>республиканского бюджета – 6 434,1 тыс. рублей.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На 2015 год было 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запланировано 16 мероприятий из них фактически выполнено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6. Финансирование мероприятий программы происходило по следующим направлениям: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- реконструкция автомобильной дороги в пос. </w:t>
      </w:r>
      <w:proofErr w:type="spellStart"/>
      <w:r w:rsidRPr="00E91B5E">
        <w:rPr>
          <w:rFonts w:ascii="Times New Roman" w:eastAsia="Times New Roman" w:hAnsi="Times New Roman" w:cs="Times New Roman"/>
          <w:sz w:val="24"/>
          <w:szCs w:val="24"/>
        </w:rPr>
        <w:t>Блохинские</w:t>
      </w:r>
      <w:proofErr w:type="spell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Выселки Лямбирского </w:t>
      </w:r>
      <w:proofErr w:type="spellStart"/>
      <w:r w:rsidRPr="00E91B5E">
        <w:rPr>
          <w:rFonts w:ascii="Times New Roman" w:eastAsia="Times New Roman" w:hAnsi="Times New Roman" w:cs="Times New Roman"/>
          <w:sz w:val="24"/>
          <w:szCs w:val="24"/>
        </w:rPr>
        <w:t>муниципльного</w:t>
      </w:r>
      <w:proofErr w:type="spell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района РМ;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-строительство автомобильной дороги </w:t>
      </w:r>
      <w:proofErr w:type="spellStart"/>
      <w:r w:rsidRPr="00E91B5E">
        <w:rPr>
          <w:rFonts w:ascii="Times New Roman" w:eastAsia="Times New Roman" w:hAnsi="Times New Roman" w:cs="Times New Roman"/>
          <w:sz w:val="24"/>
          <w:szCs w:val="24"/>
        </w:rPr>
        <w:t>отс</w:t>
      </w:r>
      <w:proofErr w:type="spellEnd"/>
      <w:r w:rsidRPr="00E91B5E">
        <w:rPr>
          <w:rFonts w:ascii="Times New Roman" w:eastAsia="Times New Roman" w:hAnsi="Times New Roman" w:cs="Times New Roman"/>
          <w:sz w:val="24"/>
          <w:szCs w:val="24"/>
        </w:rPr>
        <w:t>. Александровка до поселка Красный Дол Лямбирского муниципального района РМ;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- строительство автодорог по ул. Победы, 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Южная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2,5 км;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- строительство автомобильной дороги по ул. Карнишина 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с. </w:t>
      </w:r>
      <w:proofErr w:type="spellStart"/>
      <w:r w:rsidRPr="00E91B5E">
        <w:rPr>
          <w:rFonts w:ascii="Times New Roman" w:eastAsia="Times New Roman" w:hAnsi="Times New Roman" w:cs="Times New Roman"/>
          <w:sz w:val="24"/>
          <w:szCs w:val="24"/>
        </w:rPr>
        <w:t>Атемар</w:t>
      </w:r>
      <w:proofErr w:type="spell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РМ;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- строительство автодорог по улицам 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с. Михайловка;</w:t>
      </w:r>
    </w:p>
    <w:p w:rsidR="00BB73EC" w:rsidRPr="00E91B5E" w:rsidRDefault="00BB73EC" w:rsidP="00BB73EC">
      <w:pPr>
        <w:pBdr>
          <w:bottom w:val="single" w:sz="4" w:space="30" w:color="FFFFFF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- строительство автодорог по улицам </w:t>
      </w:r>
      <w:proofErr w:type="gramStart"/>
      <w:r w:rsidRPr="00E91B5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E91B5E">
        <w:rPr>
          <w:rFonts w:ascii="Times New Roman" w:eastAsia="Times New Roman" w:hAnsi="Times New Roman" w:cs="Times New Roman"/>
          <w:sz w:val="24"/>
          <w:szCs w:val="24"/>
        </w:rPr>
        <w:t xml:space="preserve"> с. </w:t>
      </w:r>
      <w:proofErr w:type="spellStart"/>
      <w:r w:rsidRPr="00E91B5E">
        <w:rPr>
          <w:rFonts w:ascii="Times New Roman" w:eastAsia="Times New Roman" w:hAnsi="Times New Roman" w:cs="Times New Roman"/>
          <w:sz w:val="24"/>
          <w:szCs w:val="24"/>
        </w:rPr>
        <w:t>Масловка</w:t>
      </w:r>
      <w:proofErr w:type="spellEnd"/>
      <w:r w:rsidRPr="00E91B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center"/>
        <w:rPr>
          <w:b/>
        </w:rPr>
      </w:pPr>
      <w:r w:rsidRPr="00E91B5E">
        <w:rPr>
          <w:b/>
        </w:rPr>
        <w:t>По разделам « Развитие жилищно-коммунальной сферы» и «Энергосбережение и повышение энергетической эффективности» не выполнено ни одно мероприятие.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center"/>
        <w:rPr>
          <w:b/>
        </w:rPr>
      </w:pPr>
      <w:r w:rsidRPr="00E91B5E">
        <w:rPr>
          <w:b/>
        </w:rPr>
        <w:t>Раздел  «Развитие малого и среднего предпринимательства»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Целью раздела «Развитие малого и среднего предпринимательства» является: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- создание благоприятных условий для устойчивого развития малого и среднего предпринимательства;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- стимулирование экономической активности субъектов малого и среднего предпринимательства в Лямбирском муниципальном районе;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lastRenderedPageBreak/>
        <w:t>- повышение конкурентоспособности предпринимательской среды в районе.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Основными задачами развития малого и среднего предпринимательства в Лямбирском муниципальном районе являются дальнейшее развитие инфраструктуры поддержки малого и среднего бизнеса в районе, кадровое обеспечение и подготовка специалистов для малого и среднего предпринимательства, информационно – консультационная поддержка.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proofErr w:type="gramStart"/>
      <w:r w:rsidRPr="00E91B5E">
        <w:t>В результате мероприятий проекта осуществлялось консультативное и информационное обеспечение предприятий малого и среднего бизнеса, создание условий для развития предпринимательства в сфере производства и оказания платных услуг населению, совершенствование форм и методов информирования населения и субъектов малого и среднего предпринимательства по вопросам связанных с предпринимательской деятельностью, поддержка субъектов малого и среднего предпринимательства, проведение профессионального праздника «День российского предпринимательства».</w:t>
      </w:r>
      <w:proofErr w:type="gramEnd"/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center"/>
      </w:pPr>
      <w:r w:rsidRPr="00E91B5E">
        <w:t>Раздел «Развитие инфраструктуры потребительского рынка товаров, работ и услуг»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Объем финансовых средств запланированных на проведение мероприятий за счет средств частных инвесторов по развитию инфраструктуры потребительского рынка товаров, работ и услуг на 2015 год составлял – 17 350,0 тыс. рублей. Фактически освоено 27 350,0 тыс. рублей.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 xml:space="preserve">Выполнены следующие мероприятия: 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 xml:space="preserve">- реконструкция магазина, 70 кв.м. ИП </w:t>
      </w:r>
      <w:proofErr w:type="spellStart"/>
      <w:r w:rsidRPr="00E91B5E">
        <w:t>Кичайкина</w:t>
      </w:r>
      <w:proofErr w:type="spellEnd"/>
      <w:r w:rsidRPr="00E91B5E">
        <w:t xml:space="preserve"> </w:t>
      </w:r>
      <w:proofErr w:type="gramStart"/>
      <w:r w:rsidRPr="00E91B5E">
        <w:t>в</w:t>
      </w:r>
      <w:proofErr w:type="gramEnd"/>
      <w:r w:rsidRPr="00E91B5E">
        <w:t xml:space="preserve"> с. </w:t>
      </w:r>
      <w:proofErr w:type="spellStart"/>
      <w:r w:rsidRPr="00E91B5E">
        <w:t>Атемар</w:t>
      </w:r>
      <w:proofErr w:type="spellEnd"/>
      <w:r w:rsidRPr="00E91B5E">
        <w:t>, ул. Центральная 136 б;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 xml:space="preserve">- строительство комплекса (кафе, гостиница) 600 кв. м. ул. Шоссейная ИП </w:t>
      </w:r>
      <w:proofErr w:type="spellStart"/>
      <w:r w:rsidRPr="00E91B5E">
        <w:t>Таратынов</w:t>
      </w:r>
      <w:proofErr w:type="spellEnd"/>
      <w:r w:rsidRPr="00E91B5E">
        <w:t>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- строительство комплекса 510 кв.м</w:t>
      </w:r>
      <w:proofErr w:type="gramStart"/>
      <w:r w:rsidRPr="00E91B5E">
        <w:t>.(</w:t>
      </w:r>
      <w:proofErr w:type="gramEnd"/>
      <w:r w:rsidRPr="00E91B5E">
        <w:t>объект торговли, общественного питания, гостиница) в с. Первомайск, ул. Центральная, 24.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Степень реализации мероприятий Программы выполнены на 100 %.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center"/>
        <w:rPr>
          <w:b/>
        </w:rPr>
      </w:pPr>
      <w:r w:rsidRPr="00E91B5E">
        <w:rPr>
          <w:b/>
        </w:rPr>
        <w:t>Раздел «Организация благоустройства территории»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  <w:rPr>
          <w:b/>
        </w:rPr>
      </w:pPr>
      <w:r w:rsidRPr="00E91B5E">
        <w:rPr>
          <w:b/>
        </w:rPr>
        <w:t>Финансирование мероприятий  в 2015 году не осуществлялось.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  <w:rPr>
          <w:b/>
        </w:rPr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center"/>
        <w:rPr>
          <w:b/>
        </w:rPr>
      </w:pPr>
      <w:r w:rsidRPr="00E91B5E">
        <w:rPr>
          <w:b/>
        </w:rPr>
        <w:t>Раздел «Повышение эффективности деятельности органов местного самоуправления»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center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proofErr w:type="gramStart"/>
      <w:r w:rsidRPr="00E91B5E">
        <w:t>Объем финансирования, запланированный на проведение мероприятий на 2015 год составлял</w:t>
      </w:r>
      <w:proofErr w:type="gramEnd"/>
      <w:r w:rsidRPr="00E91B5E">
        <w:t xml:space="preserve"> 11 662,2 тыс. рублей, за счет средств  республиканского бюджета – 5 831,1 тыс. рублей и местного бюджета – 5 831,1 тыс. рублей. Фактически освоено 5 595,4 тыс. рублей, в том числе за счет средств: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федерального бюджета – 3792,2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республиканского бюджета – 477,5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местного бюджета – 1 325,7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 xml:space="preserve">С декабря 2015 года в сельских поселениях Лямбирского муниципального района с численностью свыше 1 000 человек открылись и начали свою работу 8 территориально обособленных структурных подразделений МФЦ в </w:t>
      </w:r>
      <w:proofErr w:type="spellStart"/>
      <w:r w:rsidRPr="00E91B5E">
        <w:t>Аксеновском</w:t>
      </w:r>
      <w:proofErr w:type="spellEnd"/>
      <w:r w:rsidRPr="00E91B5E">
        <w:t xml:space="preserve">,  Александровском, </w:t>
      </w:r>
      <w:proofErr w:type="spellStart"/>
      <w:r w:rsidRPr="00E91B5E">
        <w:t>Атемарском</w:t>
      </w:r>
      <w:proofErr w:type="spellEnd"/>
      <w:r w:rsidRPr="00E91B5E">
        <w:t xml:space="preserve">, </w:t>
      </w:r>
      <w:proofErr w:type="spellStart"/>
      <w:r w:rsidRPr="00E91B5E">
        <w:t>Берсеневском</w:t>
      </w:r>
      <w:proofErr w:type="spellEnd"/>
      <w:r w:rsidRPr="00E91B5E">
        <w:t xml:space="preserve">, </w:t>
      </w:r>
      <w:proofErr w:type="spellStart"/>
      <w:r w:rsidRPr="00E91B5E">
        <w:t>Большеелховском</w:t>
      </w:r>
      <w:proofErr w:type="spellEnd"/>
      <w:r w:rsidRPr="00E91B5E">
        <w:t xml:space="preserve">, </w:t>
      </w:r>
      <w:proofErr w:type="spellStart"/>
      <w:r w:rsidRPr="00E91B5E">
        <w:t>Кривозерьевском</w:t>
      </w:r>
      <w:proofErr w:type="spellEnd"/>
      <w:r w:rsidRPr="00E91B5E">
        <w:t xml:space="preserve">, </w:t>
      </w:r>
      <w:proofErr w:type="spellStart"/>
      <w:r w:rsidRPr="00E91B5E">
        <w:t>Пензятском</w:t>
      </w:r>
      <w:proofErr w:type="spellEnd"/>
      <w:r w:rsidRPr="00E91B5E">
        <w:t xml:space="preserve">, </w:t>
      </w:r>
      <w:proofErr w:type="spellStart"/>
      <w:r w:rsidRPr="00E91B5E">
        <w:t>Саловском</w:t>
      </w:r>
      <w:proofErr w:type="spellEnd"/>
      <w:r w:rsidRPr="00E91B5E">
        <w:t xml:space="preserve"> сельских поселениях – 648,78 тыс. рублей.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 xml:space="preserve">Завершилась реконструкция здания МФЦ </w:t>
      </w:r>
      <w:proofErr w:type="gramStart"/>
      <w:r w:rsidRPr="00E91B5E">
        <w:t>в</w:t>
      </w:r>
      <w:proofErr w:type="gramEnd"/>
      <w:r w:rsidRPr="00E91B5E">
        <w:t xml:space="preserve"> с. </w:t>
      </w:r>
      <w:proofErr w:type="spellStart"/>
      <w:r w:rsidRPr="00E91B5E">
        <w:t>Лямбирь</w:t>
      </w:r>
      <w:proofErr w:type="spellEnd"/>
      <w:r w:rsidRPr="00E91B5E">
        <w:t xml:space="preserve"> – 4946,61 тыс. рублей.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Степень реализации мероприятий Программы выполнены на 100 %.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center"/>
      </w:pPr>
      <w:r w:rsidRPr="00E91B5E">
        <w:t>Раздел «Управление муниципальным имуществом»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Запланированный объем финансирования на проведение мероприятий на 2015 год составлял 900,0 тыс. рублей за счет средств местного бюджета. Фактически освоено 6 286,5 тыс. рублей, в том числе за счет средств: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республиканского бюджета – 5 928,2 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>местного бюджета – 358,3 тыс</w:t>
      </w:r>
      <w:proofErr w:type="gramStart"/>
      <w:r w:rsidRPr="00E91B5E">
        <w:t>.р</w:t>
      </w:r>
      <w:proofErr w:type="gramEnd"/>
      <w:r w:rsidRPr="00E91B5E">
        <w:t>ублей.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686"/>
        <w:jc w:val="both"/>
      </w:pPr>
      <w:r w:rsidRPr="00E91B5E">
        <w:t xml:space="preserve">Были выполнены следующие мероприятия: 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both"/>
      </w:pPr>
      <w:r w:rsidRPr="00E91B5E">
        <w:t>- кадастровые работы по формированию земельных участков государственная собственность, на которые не разграничена - 160,0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both"/>
      </w:pPr>
      <w:r w:rsidRPr="00E91B5E">
        <w:t>- определение рыночной стоимости объектов недвижимости, находящихся в муниципальной собственности - 13,0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both"/>
      </w:pPr>
      <w:r w:rsidRPr="00E91B5E">
        <w:t>- определение рыночной величины арендной платы за пользование недвижимым имуществом, находящимся в муниципальной собственности - 9,0 тыс</w:t>
      </w:r>
      <w:proofErr w:type="gramStart"/>
      <w:r w:rsidRPr="00E91B5E">
        <w:t>.р</w:t>
      </w:r>
      <w:proofErr w:type="gramEnd"/>
      <w:r w:rsidRPr="00E91B5E">
        <w:t>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both"/>
      </w:pPr>
      <w:r w:rsidRPr="00E91B5E">
        <w:t>- организация и проведение торгов по реализации земельных участков и объектов недвижимого имущества, находящегося в муниципальной собственности - 99,0 тыс. рублей;- оформление кадастровых паспортов и свидетельств на собственность на объекты недвижимости, составляющие муниципальную казну; выявленные бесхозяйные объекты недвижимости; объекты, принимаемые в муниципальную собственность -  6005,5 тыс. рублей.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center"/>
        <w:rPr>
          <w:b/>
        </w:rPr>
      </w:pPr>
      <w:r w:rsidRPr="00E91B5E">
        <w:rPr>
          <w:b/>
        </w:rPr>
        <w:t>Раздел «Демографическая политика»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center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</w:pPr>
      <w:r w:rsidRPr="00E91B5E">
        <w:t>Были выполнены следующие мероприятия: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</w:pPr>
      <w:r w:rsidRPr="00E91B5E">
        <w:t>-реализация мероприятий региональных программ демографического развития;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</w:pPr>
      <w:r w:rsidRPr="00E91B5E">
        <w:t>- совершенствование взаимодействия органов местного самоуправления, предприятий, организаций и учреждений района по сохранению и развитию демографического потенциала;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</w:pPr>
      <w:r w:rsidRPr="00E91B5E">
        <w:t>- предоставление земельных участков гражданам на безвозмездной основе (многодетным семьям);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</w:pPr>
      <w:r w:rsidRPr="00E91B5E">
        <w:t>- адресная материальная поддержка многодетных семей и нуждающихся в помощи;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</w:pPr>
      <w:r w:rsidRPr="00E91B5E">
        <w:t>- оздоровление детей из многодетных, неполных детей, детей из семей безработных родителей, детей-сирот, детей инвалидов, детей неблагополучных семей.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center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center"/>
        <w:rPr>
          <w:b/>
        </w:rPr>
      </w:pPr>
      <w:r w:rsidRPr="00E91B5E">
        <w:rPr>
          <w:b/>
        </w:rPr>
        <w:t>Раздел «Развитие здравоохранения»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/>
        <w:jc w:val="center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Мероприятия на 2015 год не предусмотрены, финансирование не осуществлялось.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  <w:rPr>
          <w:b/>
        </w:rPr>
      </w:pPr>
      <w:r w:rsidRPr="00E91B5E">
        <w:rPr>
          <w:b/>
        </w:rPr>
        <w:t>Раздел «Развитие рынка труда, повышение занятости населения»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В 2015 году по разделу «Развитие  рынка труда, повышение занятости населения» были реализованы все мероприятия: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совершенствование взаимодействия службы занятости населения с субъектами сферы труда: работодателями, учебными заведениями, органами государственной власти и местного самоуправления;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совершенствование взаимодействия службы занятости населения с субъектами сферы труда: работодателями, учебными заведениями, органами государственной власти и местного самоуправления;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содействие трудоустройству граждан, идущих на работу, в том числе организация ярмарок  вакансий рабочих и учебных мест, оплачиваемых общественных работ и временной занятости граждан;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lastRenderedPageBreak/>
        <w:t>- организация оказания услуг по профессиональной подготовке, переподготовке и повышению квалификации различных категорий безработных граждан;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 содействие безработным гражданам в организации предпринимательской деятельности и самостоятельной занятости;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содействие занятости граждан, особо нуждающихся в социальной защите и испытывающих трудности в поиске работы: инвалидов, граждан, освобожденных из учреждений, исполняющих наказание в виде лишения свободы;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организация временного трудоустройства несовершеннолетних граждан в возрасте от 14 до 18 лет;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 xml:space="preserve">- содействие трудоустройству женщин, исполняющих обязанности </w:t>
      </w:r>
      <w:proofErr w:type="gramStart"/>
      <w:r w:rsidRPr="00E91B5E">
        <w:t>по воспитаю</w:t>
      </w:r>
      <w:proofErr w:type="gramEnd"/>
      <w:r w:rsidRPr="00E91B5E">
        <w:t xml:space="preserve"> детей, на рабочие места, организованные работодателями с применением гибких форм занятости;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 содействие трудоустройству многодетных родителей, воспитывающих детей-инвалидов, на оборудованные (оснащенные) для них рабочие места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- формирование перечня востребованных на рынке труда профессий, прогноза потребностей в кадрах.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center"/>
        <w:rPr>
          <w:b/>
        </w:rPr>
      </w:pPr>
      <w:r w:rsidRPr="00E91B5E">
        <w:rPr>
          <w:b/>
        </w:rPr>
        <w:t>Раздел «Организация развития туристических рекреационных зон»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center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За 2015 год по данному разделу не были выполнены мероприятия.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Финансирование мероприятий Муниципальной программы Комплексного социально – экономического развития Лямбирского муниципального района Республики Мордовия на 2015-2019 годы осуществлялось за счет средств: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федерального бюджета - 51 049,7  тыс</w:t>
      </w:r>
      <w:proofErr w:type="gramStart"/>
      <w:r w:rsidRPr="00E91B5E">
        <w:t>.р</w:t>
      </w:r>
      <w:proofErr w:type="gramEnd"/>
      <w:r w:rsidRPr="00E91B5E">
        <w:t>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республиканского бюджета - 18 280,8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местного бюджета - 1 684,0 тыс. рублей;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 xml:space="preserve">Внебюджетных средств - 1 160 644,0 тыс. рублей.  </w:t>
      </w:r>
    </w:p>
    <w:p w:rsidR="00BB73EC" w:rsidRPr="00E91B5E" w:rsidRDefault="00BB73EC" w:rsidP="00BB73EC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Всего на реализацию программных мероприятий в 2015 году было предусмотрено – 2 755 514,5  тыс. руб.; было реализовано 1 231 658,5  тыс. рублей на выполнение мероприятий программы в  Лямбирском муниципальном районе.</w:t>
      </w:r>
    </w:p>
    <w:p w:rsidR="00E91B5E" w:rsidRDefault="00BB73EC" w:rsidP="00E91B5E">
      <w:pPr>
        <w:pStyle w:val="a5"/>
        <w:pBdr>
          <w:bottom w:val="single" w:sz="4" w:space="30" w:color="FFFFFF"/>
        </w:pBdr>
        <w:ind w:left="34" w:firstLine="709"/>
        <w:jc w:val="both"/>
      </w:pPr>
      <w:r w:rsidRPr="00E91B5E">
        <w:t>Степень реализации мероприятий Программы выполнены на 67 %. Оценка эффективности использования бюджетных средств 149 %. Средняя степень достижения значений показателей (индикаторов) составила 141%. Уровень эффективности реализации программы 210 %, что свидетельствует о высоком уровне эффективности  реализации программы.</w:t>
      </w:r>
    </w:p>
    <w:p w:rsidR="00BB73EC" w:rsidRPr="00E91B5E" w:rsidRDefault="00BB73EC" w:rsidP="00E91B5E">
      <w:pPr>
        <w:pStyle w:val="a5"/>
        <w:pBdr>
          <w:bottom w:val="single" w:sz="4" w:space="30" w:color="FFFFFF"/>
        </w:pBdr>
        <w:ind w:left="34" w:firstLine="709"/>
      </w:pPr>
      <w:r w:rsidRPr="00E91B5E">
        <w:t>ВЫВОДЫ: по результатам оценки эффективности реализации муниципальных программ за 2015 год:</w:t>
      </w:r>
      <w:r w:rsidR="00E91B5E">
        <w:br/>
      </w:r>
      <w:r w:rsidRPr="00E91B5E">
        <w:t xml:space="preserve">Из 14 муниципальных программ 4 программы имеют высокий уровень эффективности </w:t>
      </w:r>
      <w:r w:rsidR="00E91B5E">
        <w:t>р</w:t>
      </w:r>
      <w:r w:rsidRPr="00E91B5E">
        <w:t xml:space="preserve">еализации программы, 1программа является эффективной, 9 программ признаны неэффективными, 2 из которых отменены. </w:t>
      </w:r>
    </w:p>
    <w:p w:rsidR="00F963C8" w:rsidRPr="00E91B5E" w:rsidRDefault="00F963C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963C8" w:rsidRPr="00E91B5E" w:rsidSect="00F96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BB73EC"/>
    <w:rsid w:val="00BB73EC"/>
    <w:rsid w:val="00E91B5E"/>
    <w:rsid w:val="00F96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B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Без интервала Знак"/>
    <w:link w:val="a3"/>
    <w:uiPriority w:val="1"/>
    <w:rsid w:val="00BB73E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B73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8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2022</Words>
  <Characters>11531</Characters>
  <Application>Microsoft Office Word</Application>
  <DocSecurity>0</DocSecurity>
  <Lines>96</Lines>
  <Paragraphs>27</Paragraphs>
  <ScaleCrop>false</ScaleCrop>
  <Company/>
  <LinksUpToDate>false</LinksUpToDate>
  <CharactersWithSpaces>13526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2016-12-07T09:39:00Z</dcterms:created>
  <dcterms:modified xsi:type="dcterms:W3CDTF">2016-12-12T06:21:00Z</dcterms:modified>
</cp:coreProperties>
</file>