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EA2" w:rsidRDefault="00A67EA2" w:rsidP="00A67EA2">
      <w:pPr>
        <w:pStyle w:val="a5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Сводный годовой отчет о ходе реализации и оценке эффективности муниципальных программ Лямбирского муниципального района </w:t>
      </w:r>
    </w:p>
    <w:p w:rsidR="00A67EA2" w:rsidRDefault="00A67EA2" w:rsidP="00A67EA2">
      <w:pPr>
        <w:pStyle w:val="a5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2015 год</w:t>
      </w:r>
    </w:p>
    <w:p w:rsidR="00A67EA2" w:rsidRDefault="00A67EA2" w:rsidP="00C93BBC">
      <w:pPr>
        <w:pStyle w:val="a3"/>
        <w:widowControl w:val="0"/>
        <w:tabs>
          <w:tab w:val="clear" w:pos="4536"/>
          <w:tab w:val="left" w:pos="360"/>
          <w:tab w:val="left" w:pos="720"/>
        </w:tabs>
        <w:suppressAutoHyphens/>
        <w:spacing w:line="240" w:lineRule="auto"/>
        <w:ind w:firstLine="709"/>
        <w:rPr>
          <w:b/>
          <w:i/>
          <w:color w:val="000000"/>
          <w:szCs w:val="28"/>
        </w:rPr>
      </w:pPr>
    </w:p>
    <w:p w:rsidR="00C93BBC" w:rsidRPr="003703C8" w:rsidRDefault="00C93BBC" w:rsidP="00C93BBC">
      <w:pPr>
        <w:pStyle w:val="a3"/>
        <w:widowControl w:val="0"/>
        <w:tabs>
          <w:tab w:val="clear" w:pos="4536"/>
          <w:tab w:val="left" w:pos="360"/>
          <w:tab w:val="left" w:pos="720"/>
        </w:tabs>
        <w:suppressAutoHyphens/>
        <w:spacing w:line="240" w:lineRule="auto"/>
        <w:ind w:firstLine="709"/>
        <w:rPr>
          <w:b/>
          <w:color w:val="000000"/>
          <w:szCs w:val="28"/>
        </w:rPr>
      </w:pPr>
      <w:r w:rsidRPr="003703C8">
        <w:rPr>
          <w:b/>
          <w:i/>
          <w:color w:val="000000"/>
          <w:szCs w:val="28"/>
        </w:rPr>
        <w:t>  </w:t>
      </w:r>
      <w:r w:rsidRPr="003703C8">
        <w:rPr>
          <w:b/>
          <w:color w:val="000000"/>
          <w:szCs w:val="28"/>
        </w:rPr>
        <w:t>Муниципальная программа «Развитие муниципальной службы в Лямбирском муниципальном районе на 2015-2017 годы»</w:t>
      </w:r>
    </w:p>
    <w:p w:rsidR="00C93BBC" w:rsidRPr="003703C8" w:rsidRDefault="00C93BBC" w:rsidP="00C93BBC">
      <w:pPr>
        <w:pStyle w:val="a3"/>
        <w:widowControl w:val="0"/>
        <w:suppressAutoHyphens/>
        <w:spacing w:line="240" w:lineRule="auto"/>
        <w:ind w:firstLine="0"/>
        <w:rPr>
          <w:b/>
          <w:i/>
          <w:color w:val="000000"/>
          <w:szCs w:val="28"/>
        </w:rPr>
      </w:pPr>
    </w:p>
    <w:p w:rsidR="00C93BBC" w:rsidRPr="00A67EA2" w:rsidRDefault="00C93BBC" w:rsidP="00C93BBC">
      <w:pPr>
        <w:pStyle w:val="a5"/>
        <w:ind w:firstLine="567"/>
        <w:jc w:val="both"/>
        <w:rPr>
          <w:color w:val="000000"/>
          <w:sz w:val="24"/>
          <w:szCs w:val="24"/>
        </w:rPr>
      </w:pPr>
      <w:r w:rsidRPr="00A67EA2">
        <w:rPr>
          <w:bCs/>
          <w:sz w:val="24"/>
          <w:szCs w:val="24"/>
        </w:rPr>
        <w:t xml:space="preserve">Муниципальная программа </w:t>
      </w:r>
      <w:r w:rsidRPr="00A67EA2">
        <w:rPr>
          <w:sz w:val="24"/>
          <w:szCs w:val="24"/>
        </w:rPr>
        <w:t xml:space="preserve">Лямбирского муниципального района </w:t>
      </w:r>
      <w:r w:rsidRPr="00A67EA2">
        <w:rPr>
          <w:color w:val="000000"/>
          <w:sz w:val="24"/>
          <w:szCs w:val="24"/>
        </w:rPr>
        <w:t>«Развитие муниципальной службы в Лямбирском муниципальном районе на 2015-2017 годы»</w:t>
      </w:r>
      <w:r w:rsidRPr="00A67EA2">
        <w:rPr>
          <w:sz w:val="24"/>
          <w:szCs w:val="24"/>
        </w:rPr>
        <w:t xml:space="preserve">, утверждена </w:t>
      </w:r>
      <w:r w:rsidRPr="00A67EA2">
        <w:rPr>
          <w:color w:val="000000"/>
          <w:sz w:val="24"/>
          <w:szCs w:val="24"/>
        </w:rPr>
        <w:t>Постановлением Администрации Лямбирского муниципального района от 21.09.2015 года № 1141.</w:t>
      </w:r>
    </w:p>
    <w:p w:rsidR="00C93BBC" w:rsidRPr="00A67EA2" w:rsidRDefault="00C93BBC" w:rsidP="00C93BBC">
      <w:pPr>
        <w:pStyle w:val="a5"/>
        <w:ind w:firstLine="567"/>
        <w:jc w:val="both"/>
        <w:rPr>
          <w:color w:val="000000"/>
          <w:sz w:val="24"/>
          <w:szCs w:val="24"/>
        </w:rPr>
      </w:pPr>
      <w:r w:rsidRPr="00A67EA2">
        <w:rPr>
          <w:color w:val="000000"/>
          <w:sz w:val="24"/>
          <w:szCs w:val="24"/>
        </w:rPr>
        <w:t xml:space="preserve">Основными </w:t>
      </w:r>
      <w:proofErr w:type="gramStart"/>
      <w:r w:rsidRPr="00A67EA2">
        <w:rPr>
          <w:color w:val="000000"/>
          <w:sz w:val="24"/>
          <w:szCs w:val="24"/>
        </w:rPr>
        <w:t>целями</w:t>
      </w:r>
      <w:proofErr w:type="gramEnd"/>
      <w:r w:rsidRPr="00A67EA2">
        <w:rPr>
          <w:color w:val="000000"/>
          <w:sz w:val="24"/>
          <w:szCs w:val="24"/>
        </w:rPr>
        <w:t xml:space="preserve"> которой являются: комплексное развитие института муниципальной службы, обеспечивающее правовое регулирование ее прохождения на основе внедрения в кадровую работу органов местного самоуправления передовых технологий  управления персоналом; формирование высококвалифицированного кадрового состава, совершенствование системы управления муниципальной службой и системы непрерывного обучения муниципальных служащих.</w:t>
      </w:r>
    </w:p>
    <w:p w:rsidR="00C93BBC" w:rsidRPr="00A67EA2" w:rsidRDefault="00C93BBC" w:rsidP="00C93BBC">
      <w:pPr>
        <w:pStyle w:val="a3"/>
        <w:widowControl w:val="0"/>
        <w:tabs>
          <w:tab w:val="clear" w:pos="4536"/>
          <w:tab w:val="left" w:pos="360"/>
          <w:tab w:val="left" w:pos="720"/>
        </w:tabs>
        <w:suppressAutoHyphens/>
        <w:spacing w:line="240" w:lineRule="auto"/>
        <w:ind w:right="34" w:firstLine="709"/>
        <w:rPr>
          <w:b/>
          <w:color w:val="000000"/>
          <w:sz w:val="24"/>
          <w:szCs w:val="24"/>
        </w:rPr>
      </w:pPr>
      <w:r w:rsidRPr="00A67EA2">
        <w:rPr>
          <w:color w:val="000000"/>
          <w:sz w:val="24"/>
          <w:szCs w:val="24"/>
        </w:rPr>
        <w:t>Бюджетные ассигнования на реализацию Муниципальной программы Лямбирского муниципального района «Развитие муниципальной службы в Лямбирском муниципальном районе на 2015-2017 годы» в 2015 году не использовались.</w:t>
      </w:r>
    </w:p>
    <w:p w:rsidR="00C93BBC" w:rsidRPr="00A67EA2" w:rsidRDefault="00C93BBC" w:rsidP="00C93BBC">
      <w:pPr>
        <w:pStyle w:val="a7"/>
        <w:ind w:firstLine="709"/>
        <w:rPr>
          <w:rFonts w:ascii="Times New Roman" w:hAnsi="Times New Roman" w:cs="Times New Roman"/>
          <w:color w:val="000000"/>
        </w:rPr>
      </w:pPr>
      <w:r w:rsidRPr="00A67EA2">
        <w:rPr>
          <w:rFonts w:ascii="Times New Roman" w:hAnsi="Times New Roman" w:cs="Times New Roman"/>
          <w:color w:val="000000"/>
        </w:rPr>
        <w:t>За период 2015 года Управлением по организационно-правовой работе и делопроизводству Администрации Лямбирского муниципального района в рамках Муниципальной программы Лямбирского муниципального района «Развитие муниципальной службы в Лямбирском муниципальном районе на 2015-2017 годы» достигнуты значения определенных целевых показателей (индикаторов).</w:t>
      </w:r>
    </w:p>
    <w:p w:rsidR="00C93BBC" w:rsidRPr="00A67EA2" w:rsidRDefault="00C93BBC" w:rsidP="00C93BBC">
      <w:pPr>
        <w:pStyle w:val="a7"/>
        <w:ind w:firstLine="709"/>
        <w:rPr>
          <w:rFonts w:ascii="Times New Roman" w:hAnsi="Times New Roman" w:cs="Times New Roman"/>
          <w:color w:val="000000"/>
        </w:rPr>
      </w:pPr>
      <w:proofErr w:type="gramStart"/>
      <w:r w:rsidRPr="00A67EA2">
        <w:rPr>
          <w:rFonts w:ascii="Times New Roman" w:hAnsi="Times New Roman" w:cs="Times New Roman"/>
          <w:color w:val="000000"/>
        </w:rPr>
        <w:t>Достигнуты следующие показатели (индикаторы): доля вакантных должностей муниципальной службы, замещаемых на основе назначения из кадрового резерва (17%); доля вакантных должностей муниципальной службы, замещаемых на основе конкурса (7%); число муниципальных служащих, направленных на профессиональную переподготовку (1 чел.); доля граждан, которые удовлетворены деятельностью ОМС (76%); доля граждан, которые удовлетворены качеством муниципальных услуг (94,9%);</w:t>
      </w:r>
      <w:proofErr w:type="gramEnd"/>
      <w:r w:rsidRPr="00A67EA2">
        <w:rPr>
          <w:rFonts w:ascii="Times New Roman" w:hAnsi="Times New Roman" w:cs="Times New Roman"/>
          <w:color w:val="000000"/>
        </w:rPr>
        <w:t xml:space="preserve"> динамика (снижение) нарушений на муниципальной службе (10%). Показатель (индикатор) – доля специалистов в возрасте до 30 лет, имеющих стаж более </w:t>
      </w:r>
      <w:proofErr w:type="gramStart"/>
      <w:r w:rsidRPr="00A67EA2">
        <w:rPr>
          <w:rFonts w:ascii="Times New Roman" w:hAnsi="Times New Roman" w:cs="Times New Roman"/>
          <w:color w:val="000000"/>
        </w:rPr>
        <w:t>трех лет – достиг</w:t>
      </w:r>
      <w:proofErr w:type="gramEnd"/>
      <w:r w:rsidRPr="00A67EA2">
        <w:rPr>
          <w:rFonts w:ascii="Times New Roman" w:hAnsi="Times New Roman" w:cs="Times New Roman"/>
          <w:color w:val="000000"/>
        </w:rPr>
        <w:t xml:space="preserve"> значения 20% (план – 17%)  в связи с тем, что в течение 2015 года у 2 муниципальных служащих стаж муниципальной службы составил более 3 лет. Показатель – число муниципальных служащих, прошедших повышение квалификации – достиг значения 8 чел. (план – 2 чел.) в связи с тем, что муниципальные служащие были направлены на курсы повышение квалификации по Программе Республики Мордовия «Развитие муниципальной службы в Республике Мордовия (2015-2018 годы)».</w:t>
      </w:r>
    </w:p>
    <w:p w:rsidR="00C93BBC" w:rsidRPr="00A67EA2" w:rsidRDefault="00C93BBC" w:rsidP="00C93BBC">
      <w:pPr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EA2">
        <w:rPr>
          <w:rFonts w:ascii="Times New Roman" w:hAnsi="Times New Roman" w:cs="Times New Roman"/>
          <w:sz w:val="24"/>
          <w:szCs w:val="24"/>
        </w:rPr>
        <w:t>Степень реализации мероприятий Программы выполнены на 65 %, степень соответствия использования финансовых средств запланированному уровню затрат 0 %, оценка эффективности использования финансовых средств 0 %.Средняя степень достижения значений показателей (индикаторов) составила 185,1%. Уровень эффективности реализации программы составило 0 %, что свидетельствует о неэффективности реализации программы.</w:t>
      </w:r>
    </w:p>
    <w:p w:rsidR="008448CE" w:rsidRPr="00A67EA2" w:rsidRDefault="008448CE">
      <w:pPr>
        <w:rPr>
          <w:sz w:val="24"/>
          <w:szCs w:val="24"/>
        </w:rPr>
      </w:pPr>
    </w:p>
    <w:sectPr w:rsidR="008448CE" w:rsidRPr="00A67EA2" w:rsidSect="008448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708"/>
  <w:characterSpacingControl w:val="doNotCompress"/>
  <w:compat>
    <w:useFELayout/>
  </w:compat>
  <w:rsids>
    <w:rsidRoot w:val="00C93BBC"/>
    <w:rsid w:val="008448CE"/>
    <w:rsid w:val="00A67EA2"/>
    <w:rsid w:val="00C93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8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93BBC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C93BBC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link w:val="a6"/>
    <w:uiPriority w:val="1"/>
    <w:qFormat/>
    <w:rsid w:val="00C93B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Без интервала Знак"/>
    <w:link w:val="a5"/>
    <w:uiPriority w:val="1"/>
    <w:rsid w:val="00C93BBC"/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Нормальный (таблица)"/>
    <w:basedOn w:val="a"/>
    <w:next w:val="a"/>
    <w:rsid w:val="00C93BB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62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442</Words>
  <Characters>2522</Characters>
  <Application>Microsoft Office Word</Application>
  <DocSecurity>0</DocSecurity>
  <Lines>21</Lines>
  <Paragraphs>5</Paragraphs>
  <ScaleCrop>false</ScaleCrop>
  <Company/>
  <LinksUpToDate>false</LinksUpToDate>
  <CharactersWithSpaces>2959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3</cp:revision>
  <dcterms:created xsi:type="dcterms:W3CDTF">2016-12-07T09:31:00Z</dcterms:created>
  <dcterms:modified xsi:type="dcterms:W3CDTF">2016-12-12T06:34:00Z</dcterms:modified>
</cp:coreProperties>
</file>