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47D" w:rsidRDefault="007B047D">
      <w:pPr>
        <w:pStyle w:val="ConsPlusTitle"/>
        <w:jc w:val="center"/>
      </w:pPr>
    </w:p>
    <w:p w:rsidR="007B047D" w:rsidRPr="007B047D" w:rsidRDefault="007B047D" w:rsidP="007B047D">
      <w:pPr>
        <w:pStyle w:val="ConsPlusTitle"/>
        <w:jc w:val="center"/>
        <w:rPr>
          <w:b w:val="0"/>
          <w:sz w:val="28"/>
          <w:szCs w:val="28"/>
        </w:rPr>
      </w:pPr>
    </w:p>
    <w:p w:rsidR="007B047D" w:rsidRPr="007B047D" w:rsidRDefault="007B047D" w:rsidP="007B047D">
      <w:pPr>
        <w:pStyle w:val="ConsPlusTitle"/>
        <w:jc w:val="center"/>
        <w:rPr>
          <w:rFonts w:ascii="Times New Roman" w:hAnsi="Times New Roman" w:cs="Times New Roman"/>
          <w:sz w:val="28"/>
          <w:szCs w:val="28"/>
        </w:rPr>
      </w:pPr>
      <w:r w:rsidRPr="007B047D">
        <w:rPr>
          <w:rFonts w:ascii="Times New Roman" w:hAnsi="Times New Roman" w:cs="Times New Roman"/>
          <w:sz w:val="28"/>
          <w:szCs w:val="28"/>
        </w:rPr>
        <w:t>АДМИНИСТРАЦИЯ ЛЯМБИРСКОГО СЕЛЬСКОГО ПОСЕЛЕНИЯ</w:t>
      </w:r>
    </w:p>
    <w:p w:rsidR="007B047D" w:rsidRPr="007B047D" w:rsidRDefault="007B047D" w:rsidP="007B047D">
      <w:pPr>
        <w:pStyle w:val="ConsPlusTitle"/>
        <w:jc w:val="center"/>
        <w:rPr>
          <w:rFonts w:ascii="Times New Roman" w:hAnsi="Times New Roman" w:cs="Times New Roman"/>
          <w:sz w:val="28"/>
          <w:szCs w:val="28"/>
        </w:rPr>
      </w:pPr>
      <w:r w:rsidRPr="007B047D">
        <w:rPr>
          <w:rFonts w:ascii="Times New Roman" w:hAnsi="Times New Roman" w:cs="Times New Roman"/>
          <w:sz w:val="28"/>
          <w:szCs w:val="28"/>
        </w:rPr>
        <w:t>ЛЯМБИРСКОГО МУНИЦИПАЛЬНОГО РАЙОНА</w:t>
      </w:r>
    </w:p>
    <w:p w:rsidR="007B047D" w:rsidRPr="007B047D" w:rsidRDefault="007B047D" w:rsidP="007B047D">
      <w:pPr>
        <w:pStyle w:val="ConsPlusTitle"/>
        <w:jc w:val="center"/>
        <w:rPr>
          <w:rFonts w:ascii="Times New Roman" w:hAnsi="Times New Roman" w:cs="Times New Roman"/>
          <w:sz w:val="28"/>
          <w:szCs w:val="28"/>
        </w:rPr>
      </w:pPr>
      <w:r w:rsidRPr="007B047D">
        <w:rPr>
          <w:rFonts w:ascii="Times New Roman" w:hAnsi="Times New Roman" w:cs="Times New Roman"/>
          <w:sz w:val="28"/>
          <w:szCs w:val="28"/>
        </w:rPr>
        <w:t>РЕСПУБЛИКИ МОРДОВИЯ</w:t>
      </w:r>
    </w:p>
    <w:p w:rsidR="007B047D" w:rsidRPr="007B047D" w:rsidRDefault="007B047D" w:rsidP="007B047D">
      <w:pPr>
        <w:pStyle w:val="ConsPlusTitle"/>
        <w:jc w:val="center"/>
        <w:rPr>
          <w:rFonts w:ascii="Times New Roman" w:hAnsi="Times New Roman" w:cs="Times New Roman"/>
          <w:sz w:val="28"/>
          <w:szCs w:val="28"/>
        </w:rPr>
      </w:pPr>
    </w:p>
    <w:p w:rsidR="007B047D" w:rsidRPr="007B047D" w:rsidRDefault="007B047D" w:rsidP="007B047D">
      <w:pPr>
        <w:pStyle w:val="ConsPlusTitle"/>
        <w:jc w:val="center"/>
        <w:rPr>
          <w:rFonts w:ascii="Times New Roman" w:hAnsi="Times New Roman" w:cs="Times New Roman"/>
          <w:sz w:val="32"/>
          <w:szCs w:val="32"/>
        </w:rPr>
      </w:pPr>
      <w:r w:rsidRPr="007B047D">
        <w:rPr>
          <w:rFonts w:ascii="Times New Roman" w:hAnsi="Times New Roman" w:cs="Times New Roman"/>
          <w:sz w:val="32"/>
          <w:szCs w:val="32"/>
        </w:rPr>
        <w:t xml:space="preserve">ПОСТАНОВЛЕНИЕ  </w:t>
      </w:r>
    </w:p>
    <w:p w:rsidR="007B047D" w:rsidRPr="007B047D" w:rsidRDefault="007B047D" w:rsidP="007B047D">
      <w:pPr>
        <w:pStyle w:val="ConsPlusTitle"/>
        <w:jc w:val="center"/>
        <w:rPr>
          <w:rFonts w:ascii="Times New Roman" w:hAnsi="Times New Roman" w:cs="Times New Roman"/>
          <w:b w:val="0"/>
          <w:sz w:val="28"/>
          <w:szCs w:val="28"/>
        </w:rPr>
      </w:pPr>
    </w:p>
    <w:p w:rsidR="007B047D" w:rsidRPr="007B047D" w:rsidRDefault="007B047D" w:rsidP="007B047D">
      <w:pPr>
        <w:pStyle w:val="ConsPlusTitle"/>
        <w:jc w:val="center"/>
        <w:rPr>
          <w:rFonts w:ascii="Times New Roman" w:hAnsi="Times New Roman" w:cs="Times New Roman"/>
          <w:b w:val="0"/>
          <w:sz w:val="28"/>
          <w:szCs w:val="28"/>
        </w:rPr>
      </w:pPr>
    </w:p>
    <w:p w:rsidR="007B047D" w:rsidRPr="007B047D" w:rsidRDefault="007B047D" w:rsidP="007B047D">
      <w:pPr>
        <w:pStyle w:val="ConsPlusTitle"/>
        <w:jc w:val="both"/>
        <w:rPr>
          <w:rFonts w:ascii="Times New Roman" w:hAnsi="Times New Roman" w:cs="Times New Roman"/>
          <w:b w:val="0"/>
          <w:sz w:val="28"/>
          <w:szCs w:val="28"/>
        </w:rPr>
      </w:pPr>
      <w:r w:rsidRPr="007B047D">
        <w:rPr>
          <w:rFonts w:ascii="Times New Roman" w:hAnsi="Times New Roman" w:cs="Times New Roman"/>
          <w:b w:val="0"/>
          <w:sz w:val="28"/>
          <w:szCs w:val="28"/>
        </w:rPr>
        <w:t xml:space="preserve">«11»  сентября 2018 г.    </w:t>
      </w:r>
      <w:r w:rsidRPr="007B047D">
        <w:rPr>
          <w:rFonts w:ascii="Times New Roman" w:hAnsi="Times New Roman" w:cs="Times New Roman"/>
          <w:b w:val="0"/>
          <w:sz w:val="28"/>
          <w:szCs w:val="28"/>
        </w:rPr>
        <w:t xml:space="preserve">                                                                 </w:t>
      </w:r>
      <w:r w:rsidRPr="007B047D">
        <w:rPr>
          <w:rFonts w:ascii="Times New Roman" w:hAnsi="Times New Roman" w:cs="Times New Roman"/>
          <w:b w:val="0"/>
          <w:sz w:val="28"/>
          <w:szCs w:val="28"/>
        </w:rPr>
        <w:t xml:space="preserve">  № 132</w:t>
      </w:r>
    </w:p>
    <w:p w:rsidR="007B047D" w:rsidRPr="007B047D" w:rsidRDefault="007B047D" w:rsidP="007B047D">
      <w:pPr>
        <w:pStyle w:val="ConsPlusTitle"/>
        <w:jc w:val="both"/>
        <w:rPr>
          <w:rFonts w:ascii="Times New Roman" w:hAnsi="Times New Roman" w:cs="Times New Roman"/>
          <w:b w:val="0"/>
          <w:sz w:val="28"/>
          <w:szCs w:val="28"/>
        </w:rPr>
      </w:pPr>
    </w:p>
    <w:p w:rsidR="007B047D" w:rsidRPr="007B047D" w:rsidRDefault="007B047D" w:rsidP="007B047D">
      <w:pPr>
        <w:pStyle w:val="ConsPlusTitle"/>
        <w:jc w:val="both"/>
        <w:rPr>
          <w:rFonts w:ascii="Times New Roman" w:hAnsi="Times New Roman" w:cs="Times New Roman"/>
          <w:b w:val="0"/>
          <w:sz w:val="28"/>
          <w:szCs w:val="28"/>
        </w:rPr>
      </w:pPr>
      <w:r w:rsidRPr="007B047D">
        <w:rPr>
          <w:rFonts w:ascii="Times New Roman" w:hAnsi="Times New Roman" w:cs="Times New Roman"/>
          <w:b w:val="0"/>
          <w:sz w:val="28"/>
          <w:szCs w:val="28"/>
        </w:rPr>
        <w:t xml:space="preserve">           </w:t>
      </w:r>
      <w:r w:rsidRPr="007B047D">
        <w:rPr>
          <w:rFonts w:ascii="Times New Roman" w:hAnsi="Times New Roman" w:cs="Times New Roman"/>
          <w:b w:val="0"/>
          <w:sz w:val="28"/>
          <w:szCs w:val="28"/>
        </w:rPr>
        <w:t xml:space="preserve">                                               </w:t>
      </w:r>
      <w:r w:rsidRPr="007B047D">
        <w:rPr>
          <w:rFonts w:ascii="Times New Roman" w:hAnsi="Times New Roman" w:cs="Times New Roman"/>
          <w:b w:val="0"/>
          <w:sz w:val="28"/>
          <w:szCs w:val="28"/>
        </w:rPr>
        <w:t xml:space="preserve">   </w:t>
      </w:r>
      <w:proofErr w:type="spellStart"/>
      <w:r w:rsidRPr="007B047D">
        <w:rPr>
          <w:rFonts w:ascii="Times New Roman" w:hAnsi="Times New Roman" w:cs="Times New Roman"/>
          <w:b w:val="0"/>
          <w:sz w:val="28"/>
          <w:szCs w:val="28"/>
        </w:rPr>
        <w:t>с</w:t>
      </w:r>
      <w:proofErr w:type="gramStart"/>
      <w:r w:rsidRPr="007B047D">
        <w:rPr>
          <w:rFonts w:ascii="Times New Roman" w:hAnsi="Times New Roman" w:cs="Times New Roman"/>
          <w:b w:val="0"/>
          <w:sz w:val="28"/>
          <w:szCs w:val="28"/>
        </w:rPr>
        <w:t>.Л</w:t>
      </w:r>
      <w:proofErr w:type="gramEnd"/>
      <w:r w:rsidRPr="007B047D">
        <w:rPr>
          <w:rFonts w:ascii="Times New Roman" w:hAnsi="Times New Roman" w:cs="Times New Roman"/>
          <w:b w:val="0"/>
          <w:sz w:val="28"/>
          <w:szCs w:val="28"/>
        </w:rPr>
        <w:t>ямбирь</w:t>
      </w:r>
      <w:proofErr w:type="spellEnd"/>
    </w:p>
    <w:p w:rsidR="007B047D" w:rsidRPr="007B047D" w:rsidRDefault="007B047D" w:rsidP="007B047D">
      <w:pPr>
        <w:pStyle w:val="ConsPlusTitle"/>
        <w:jc w:val="both"/>
        <w:rPr>
          <w:rFonts w:ascii="Times New Roman" w:hAnsi="Times New Roman" w:cs="Times New Roman"/>
          <w:b w:val="0"/>
          <w:sz w:val="28"/>
          <w:szCs w:val="28"/>
        </w:rPr>
      </w:pPr>
    </w:p>
    <w:p w:rsidR="007B047D" w:rsidRPr="007B047D" w:rsidRDefault="007B047D" w:rsidP="007B047D">
      <w:pPr>
        <w:pStyle w:val="ConsPlusTitle"/>
        <w:jc w:val="both"/>
        <w:rPr>
          <w:rFonts w:ascii="Times New Roman" w:hAnsi="Times New Roman" w:cs="Times New Roman"/>
          <w:b w:val="0"/>
          <w:sz w:val="28"/>
          <w:szCs w:val="28"/>
        </w:rPr>
      </w:pPr>
    </w:p>
    <w:p w:rsidR="007B047D" w:rsidRPr="007B047D" w:rsidRDefault="007B047D" w:rsidP="007B047D">
      <w:pPr>
        <w:pStyle w:val="ConsPlusTitle"/>
        <w:jc w:val="both"/>
        <w:rPr>
          <w:rFonts w:ascii="Times New Roman" w:hAnsi="Times New Roman" w:cs="Times New Roman"/>
          <w:sz w:val="28"/>
          <w:szCs w:val="28"/>
        </w:rPr>
      </w:pPr>
      <w:r w:rsidRPr="007B047D">
        <w:rPr>
          <w:rFonts w:ascii="Times New Roman" w:hAnsi="Times New Roman" w:cs="Times New Roman"/>
          <w:sz w:val="28"/>
          <w:szCs w:val="28"/>
        </w:rPr>
        <w:t xml:space="preserve">О Порядке учета бюджетных и денежных обязательств </w:t>
      </w:r>
    </w:p>
    <w:p w:rsidR="007B047D" w:rsidRPr="007B047D" w:rsidRDefault="007B047D" w:rsidP="007B047D">
      <w:pPr>
        <w:pStyle w:val="ConsPlusTitle"/>
        <w:jc w:val="both"/>
        <w:rPr>
          <w:rFonts w:ascii="Times New Roman" w:hAnsi="Times New Roman" w:cs="Times New Roman"/>
          <w:sz w:val="28"/>
          <w:szCs w:val="28"/>
        </w:rPr>
      </w:pPr>
      <w:r w:rsidRPr="007B047D">
        <w:rPr>
          <w:rFonts w:ascii="Times New Roman" w:hAnsi="Times New Roman" w:cs="Times New Roman"/>
          <w:sz w:val="28"/>
          <w:szCs w:val="28"/>
        </w:rPr>
        <w:t xml:space="preserve">получателей средств бюджета </w:t>
      </w:r>
      <w:proofErr w:type="spellStart"/>
      <w:r w:rsidRPr="007B047D">
        <w:rPr>
          <w:rFonts w:ascii="Times New Roman" w:hAnsi="Times New Roman" w:cs="Times New Roman"/>
          <w:sz w:val="28"/>
          <w:szCs w:val="28"/>
        </w:rPr>
        <w:t>Лямбирского</w:t>
      </w:r>
      <w:proofErr w:type="spellEnd"/>
      <w:r w:rsidRPr="007B047D">
        <w:rPr>
          <w:rFonts w:ascii="Times New Roman" w:hAnsi="Times New Roman" w:cs="Times New Roman"/>
          <w:sz w:val="28"/>
          <w:szCs w:val="28"/>
        </w:rPr>
        <w:t xml:space="preserve"> </w:t>
      </w:r>
    </w:p>
    <w:p w:rsidR="007B047D" w:rsidRPr="007B047D" w:rsidRDefault="007B047D" w:rsidP="007B047D">
      <w:pPr>
        <w:pStyle w:val="ConsPlusTitle"/>
        <w:jc w:val="both"/>
        <w:rPr>
          <w:rFonts w:ascii="Times New Roman" w:hAnsi="Times New Roman" w:cs="Times New Roman"/>
          <w:sz w:val="28"/>
          <w:szCs w:val="28"/>
        </w:rPr>
      </w:pPr>
      <w:r w:rsidRPr="007B047D">
        <w:rPr>
          <w:rFonts w:ascii="Times New Roman" w:hAnsi="Times New Roman" w:cs="Times New Roman"/>
          <w:sz w:val="28"/>
          <w:szCs w:val="28"/>
        </w:rPr>
        <w:t xml:space="preserve">сельского поселения </w:t>
      </w:r>
      <w:proofErr w:type="spellStart"/>
      <w:r w:rsidRPr="007B047D">
        <w:rPr>
          <w:rFonts w:ascii="Times New Roman" w:hAnsi="Times New Roman" w:cs="Times New Roman"/>
          <w:sz w:val="28"/>
          <w:szCs w:val="28"/>
        </w:rPr>
        <w:t>Лямбирского</w:t>
      </w:r>
      <w:proofErr w:type="spellEnd"/>
      <w:r w:rsidRPr="007B047D">
        <w:rPr>
          <w:rFonts w:ascii="Times New Roman" w:hAnsi="Times New Roman" w:cs="Times New Roman"/>
          <w:sz w:val="28"/>
          <w:szCs w:val="28"/>
        </w:rPr>
        <w:t xml:space="preserve"> муниципального района </w:t>
      </w:r>
    </w:p>
    <w:p w:rsidR="007B047D" w:rsidRPr="007B047D" w:rsidRDefault="007B047D" w:rsidP="007B047D">
      <w:pPr>
        <w:pStyle w:val="ConsPlusTitle"/>
        <w:jc w:val="both"/>
        <w:rPr>
          <w:rFonts w:ascii="Times New Roman" w:hAnsi="Times New Roman" w:cs="Times New Roman"/>
          <w:sz w:val="28"/>
          <w:szCs w:val="28"/>
        </w:rPr>
      </w:pPr>
      <w:r w:rsidRPr="007B047D">
        <w:rPr>
          <w:rFonts w:ascii="Times New Roman" w:hAnsi="Times New Roman" w:cs="Times New Roman"/>
          <w:sz w:val="28"/>
          <w:szCs w:val="28"/>
        </w:rPr>
        <w:t>Республики Мордовия.</w:t>
      </w:r>
    </w:p>
    <w:p w:rsidR="007B047D" w:rsidRPr="007B047D" w:rsidRDefault="007B047D" w:rsidP="007B047D">
      <w:pPr>
        <w:pStyle w:val="ConsPlusTitle"/>
        <w:jc w:val="both"/>
        <w:rPr>
          <w:rFonts w:ascii="Times New Roman" w:hAnsi="Times New Roman" w:cs="Times New Roman"/>
          <w:b w:val="0"/>
          <w:sz w:val="28"/>
          <w:szCs w:val="28"/>
        </w:rPr>
      </w:pPr>
    </w:p>
    <w:p w:rsidR="007B047D" w:rsidRPr="007B047D" w:rsidRDefault="007B047D" w:rsidP="007B047D">
      <w:pPr>
        <w:pStyle w:val="ConsPlusTitle"/>
        <w:jc w:val="both"/>
        <w:rPr>
          <w:rFonts w:ascii="Times New Roman" w:hAnsi="Times New Roman" w:cs="Times New Roman"/>
          <w:b w:val="0"/>
          <w:sz w:val="28"/>
          <w:szCs w:val="28"/>
        </w:rPr>
      </w:pPr>
      <w:r w:rsidRPr="007B047D">
        <w:rPr>
          <w:rFonts w:ascii="Times New Roman" w:hAnsi="Times New Roman" w:cs="Times New Roman"/>
          <w:b w:val="0"/>
          <w:sz w:val="28"/>
          <w:szCs w:val="28"/>
        </w:rPr>
        <w:t xml:space="preserve">     В    соответствии    со   статьей    219    Бюджетного   кодекса    Российской Федерации Администрация </w:t>
      </w:r>
      <w:proofErr w:type="spellStart"/>
      <w:r w:rsidRPr="007B047D">
        <w:rPr>
          <w:rFonts w:ascii="Times New Roman" w:hAnsi="Times New Roman" w:cs="Times New Roman"/>
          <w:b w:val="0"/>
          <w:sz w:val="28"/>
          <w:szCs w:val="28"/>
        </w:rPr>
        <w:t>Лямбирского</w:t>
      </w:r>
      <w:proofErr w:type="spellEnd"/>
      <w:r w:rsidRPr="007B047D">
        <w:rPr>
          <w:rFonts w:ascii="Times New Roman" w:hAnsi="Times New Roman" w:cs="Times New Roman"/>
          <w:b w:val="0"/>
          <w:sz w:val="28"/>
          <w:szCs w:val="28"/>
        </w:rPr>
        <w:t xml:space="preserve"> сельского поселения </w:t>
      </w:r>
      <w:proofErr w:type="spellStart"/>
      <w:r w:rsidRPr="007B047D">
        <w:rPr>
          <w:rFonts w:ascii="Times New Roman" w:hAnsi="Times New Roman" w:cs="Times New Roman"/>
          <w:b w:val="0"/>
          <w:sz w:val="28"/>
          <w:szCs w:val="28"/>
        </w:rPr>
        <w:t>Лямбирского</w:t>
      </w:r>
      <w:proofErr w:type="spellEnd"/>
      <w:r w:rsidRPr="007B047D">
        <w:rPr>
          <w:rFonts w:ascii="Times New Roman" w:hAnsi="Times New Roman" w:cs="Times New Roman"/>
          <w:b w:val="0"/>
          <w:sz w:val="28"/>
          <w:szCs w:val="28"/>
        </w:rPr>
        <w:t xml:space="preserve"> муниципального района Республики Мордовия, постановляет:</w:t>
      </w:r>
    </w:p>
    <w:p w:rsidR="007B047D" w:rsidRPr="007B047D" w:rsidRDefault="007B047D" w:rsidP="007B047D">
      <w:pPr>
        <w:pStyle w:val="ConsPlusTitle"/>
        <w:jc w:val="both"/>
        <w:rPr>
          <w:rFonts w:ascii="Times New Roman" w:hAnsi="Times New Roman" w:cs="Times New Roman"/>
          <w:b w:val="0"/>
          <w:sz w:val="28"/>
          <w:szCs w:val="28"/>
        </w:rPr>
      </w:pPr>
    </w:p>
    <w:p w:rsidR="007B047D" w:rsidRPr="007B047D" w:rsidRDefault="007B047D" w:rsidP="007B047D">
      <w:pPr>
        <w:pStyle w:val="ConsPlusTitle"/>
        <w:ind w:firstLine="708"/>
        <w:jc w:val="both"/>
        <w:rPr>
          <w:rFonts w:ascii="Times New Roman" w:hAnsi="Times New Roman" w:cs="Times New Roman"/>
          <w:b w:val="0"/>
          <w:sz w:val="28"/>
          <w:szCs w:val="28"/>
        </w:rPr>
      </w:pPr>
      <w:r w:rsidRPr="007B047D">
        <w:rPr>
          <w:rFonts w:ascii="Times New Roman" w:hAnsi="Times New Roman" w:cs="Times New Roman"/>
          <w:b w:val="0"/>
          <w:sz w:val="28"/>
          <w:szCs w:val="28"/>
        </w:rPr>
        <w:t xml:space="preserve">1.Утвердить прилагаемый Порядок учета бюджетных и денежных обязательств получателей средств бюджета </w:t>
      </w:r>
      <w:proofErr w:type="spellStart"/>
      <w:r w:rsidRPr="007B047D">
        <w:rPr>
          <w:rFonts w:ascii="Times New Roman" w:hAnsi="Times New Roman" w:cs="Times New Roman"/>
          <w:b w:val="0"/>
          <w:sz w:val="28"/>
          <w:szCs w:val="28"/>
        </w:rPr>
        <w:t>Лямбирского</w:t>
      </w:r>
      <w:proofErr w:type="spellEnd"/>
      <w:r w:rsidRPr="007B047D">
        <w:rPr>
          <w:rFonts w:ascii="Times New Roman" w:hAnsi="Times New Roman" w:cs="Times New Roman"/>
          <w:b w:val="0"/>
          <w:sz w:val="28"/>
          <w:szCs w:val="28"/>
        </w:rPr>
        <w:t xml:space="preserve"> сельского поселения </w:t>
      </w:r>
      <w:proofErr w:type="spellStart"/>
      <w:r w:rsidRPr="007B047D">
        <w:rPr>
          <w:rFonts w:ascii="Times New Roman" w:hAnsi="Times New Roman" w:cs="Times New Roman"/>
          <w:b w:val="0"/>
          <w:sz w:val="28"/>
          <w:szCs w:val="28"/>
        </w:rPr>
        <w:t>Лямбирского</w:t>
      </w:r>
      <w:proofErr w:type="spellEnd"/>
      <w:r w:rsidRPr="007B047D">
        <w:rPr>
          <w:rFonts w:ascii="Times New Roman" w:hAnsi="Times New Roman" w:cs="Times New Roman"/>
          <w:b w:val="0"/>
          <w:sz w:val="28"/>
          <w:szCs w:val="28"/>
        </w:rPr>
        <w:t xml:space="preserve"> муниципального района Республики Мордовия.</w:t>
      </w:r>
    </w:p>
    <w:p w:rsidR="007B047D" w:rsidRPr="007B047D" w:rsidRDefault="007B047D" w:rsidP="007B047D">
      <w:pPr>
        <w:pStyle w:val="ConsPlusTitle"/>
        <w:jc w:val="both"/>
        <w:rPr>
          <w:rFonts w:ascii="Times New Roman" w:hAnsi="Times New Roman" w:cs="Times New Roman"/>
          <w:b w:val="0"/>
          <w:sz w:val="28"/>
          <w:szCs w:val="28"/>
        </w:rPr>
      </w:pPr>
    </w:p>
    <w:p w:rsidR="007B047D" w:rsidRPr="007B047D" w:rsidRDefault="007B047D" w:rsidP="007B047D">
      <w:pPr>
        <w:pStyle w:val="ConsPlusTitle"/>
        <w:ind w:firstLine="708"/>
        <w:jc w:val="both"/>
        <w:rPr>
          <w:rFonts w:ascii="Times New Roman" w:hAnsi="Times New Roman" w:cs="Times New Roman"/>
          <w:b w:val="0"/>
          <w:sz w:val="28"/>
          <w:szCs w:val="28"/>
        </w:rPr>
      </w:pPr>
      <w:r w:rsidRPr="007B047D">
        <w:rPr>
          <w:rFonts w:ascii="Times New Roman" w:hAnsi="Times New Roman" w:cs="Times New Roman"/>
          <w:b w:val="0"/>
          <w:sz w:val="28"/>
          <w:szCs w:val="28"/>
        </w:rPr>
        <w:t>2.Постановление вступает в силу с момента подписания и распространяется на правоотношения, возникшие с 1 января 2018 года.</w:t>
      </w:r>
    </w:p>
    <w:p w:rsidR="007B047D" w:rsidRPr="007B047D" w:rsidRDefault="007B047D" w:rsidP="007B047D">
      <w:pPr>
        <w:pStyle w:val="ConsPlusTitle"/>
        <w:jc w:val="both"/>
        <w:rPr>
          <w:rFonts w:ascii="Times New Roman" w:hAnsi="Times New Roman" w:cs="Times New Roman"/>
          <w:b w:val="0"/>
          <w:sz w:val="28"/>
          <w:szCs w:val="28"/>
        </w:rPr>
      </w:pPr>
    </w:p>
    <w:p w:rsidR="007B047D" w:rsidRPr="007B047D" w:rsidRDefault="007B047D" w:rsidP="007B047D">
      <w:pPr>
        <w:pStyle w:val="ConsPlusTitle"/>
        <w:ind w:firstLine="708"/>
        <w:jc w:val="both"/>
        <w:rPr>
          <w:rFonts w:ascii="Times New Roman" w:hAnsi="Times New Roman" w:cs="Times New Roman"/>
          <w:b w:val="0"/>
          <w:sz w:val="28"/>
          <w:szCs w:val="28"/>
        </w:rPr>
      </w:pPr>
      <w:r w:rsidRPr="007B047D">
        <w:rPr>
          <w:rFonts w:ascii="Times New Roman" w:hAnsi="Times New Roman" w:cs="Times New Roman"/>
          <w:b w:val="0"/>
          <w:sz w:val="28"/>
          <w:szCs w:val="28"/>
        </w:rPr>
        <w:t xml:space="preserve">3.Опубликовать настоящее Постановление в Информационном бюллетене </w:t>
      </w:r>
      <w:proofErr w:type="spellStart"/>
      <w:r w:rsidRPr="007B047D">
        <w:rPr>
          <w:rFonts w:ascii="Times New Roman" w:hAnsi="Times New Roman" w:cs="Times New Roman"/>
          <w:b w:val="0"/>
          <w:sz w:val="28"/>
          <w:szCs w:val="28"/>
        </w:rPr>
        <w:t>Лямбирского</w:t>
      </w:r>
      <w:proofErr w:type="spellEnd"/>
      <w:r w:rsidRPr="007B047D">
        <w:rPr>
          <w:rFonts w:ascii="Times New Roman" w:hAnsi="Times New Roman" w:cs="Times New Roman"/>
          <w:b w:val="0"/>
          <w:sz w:val="28"/>
          <w:szCs w:val="28"/>
        </w:rPr>
        <w:t xml:space="preserve"> сельского поселения и разместить на официальном сайте </w:t>
      </w:r>
      <w:proofErr w:type="spellStart"/>
      <w:r w:rsidRPr="007B047D">
        <w:rPr>
          <w:rFonts w:ascii="Times New Roman" w:hAnsi="Times New Roman" w:cs="Times New Roman"/>
          <w:b w:val="0"/>
          <w:sz w:val="28"/>
          <w:szCs w:val="28"/>
        </w:rPr>
        <w:t>Лямбирского</w:t>
      </w:r>
      <w:proofErr w:type="spellEnd"/>
      <w:r w:rsidRPr="007B047D">
        <w:rPr>
          <w:rFonts w:ascii="Times New Roman" w:hAnsi="Times New Roman" w:cs="Times New Roman"/>
          <w:b w:val="0"/>
          <w:sz w:val="28"/>
          <w:szCs w:val="28"/>
        </w:rPr>
        <w:t xml:space="preserve"> сельского поселения.</w:t>
      </w:r>
    </w:p>
    <w:p w:rsidR="007B047D" w:rsidRPr="007B047D" w:rsidRDefault="007B047D" w:rsidP="007B047D">
      <w:pPr>
        <w:pStyle w:val="ConsPlusTitle"/>
        <w:jc w:val="both"/>
        <w:rPr>
          <w:rFonts w:ascii="Times New Roman" w:hAnsi="Times New Roman" w:cs="Times New Roman"/>
          <w:b w:val="0"/>
          <w:sz w:val="28"/>
          <w:szCs w:val="28"/>
        </w:rPr>
      </w:pPr>
    </w:p>
    <w:p w:rsidR="007B047D" w:rsidRPr="007B047D" w:rsidRDefault="007B047D" w:rsidP="007B047D">
      <w:pPr>
        <w:pStyle w:val="ConsPlusTitle"/>
        <w:jc w:val="both"/>
        <w:rPr>
          <w:rFonts w:ascii="Times New Roman" w:hAnsi="Times New Roman" w:cs="Times New Roman"/>
          <w:b w:val="0"/>
          <w:sz w:val="28"/>
          <w:szCs w:val="28"/>
        </w:rPr>
      </w:pPr>
    </w:p>
    <w:p w:rsidR="007B047D" w:rsidRPr="007B047D" w:rsidRDefault="007B047D" w:rsidP="007B047D">
      <w:pPr>
        <w:pStyle w:val="ConsPlusTitle"/>
        <w:jc w:val="both"/>
        <w:rPr>
          <w:rFonts w:ascii="Times New Roman" w:hAnsi="Times New Roman" w:cs="Times New Roman"/>
          <w:b w:val="0"/>
          <w:sz w:val="28"/>
          <w:szCs w:val="28"/>
        </w:rPr>
      </w:pPr>
    </w:p>
    <w:p w:rsidR="007B047D" w:rsidRPr="007B047D" w:rsidRDefault="007B047D" w:rsidP="007B047D">
      <w:pPr>
        <w:pStyle w:val="ConsPlusTitle"/>
        <w:jc w:val="both"/>
        <w:rPr>
          <w:rFonts w:ascii="Times New Roman" w:hAnsi="Times New Roman" w:cs="Times New Roman"/>
          <w:sz w:val="28"/>
          <w:szCs w:val="28"/>
        </w:rPr>
      </w:pPr>
      <w:proofErr w:type="spellStart"/>
      <w:r w:rsidRPr="007B047D">
        <w:rPr>
          <w:rFonts w:ascii="Times New Roman" w:hAnsi="Times New Roman" w:cs="Times New Roman"/>
          <w:sz w:val="28"/>
          <w:szCs w:val="28"/>
        </w:rPr>
        <w:t>И.о</w:t>
      </w:r>
      <w:proofErr w:type="spellEnd"/>
      <w:r w:rsidRPr="007B047D">
        <w:rPr>
          <w:rFonts w:ascii="Times New Roman" w:hAnsi="Times New Roman" w:cs="Times New Roman"/>
          <w:sz w:val="28"/>
          <w:szCs w:val="28"/>
        </w:rPr>
        <w:t xml:space="preserve">. Главы Администрации </w:t>
      </w:r>
      <w:proofErr w:type="spellStart"/>
      <w:r w:rsidRPr="007B047D">
        <w:rPr>
          <w:rFonts w:ascii="Times New Roman" w:hAnsi="Times New Roman" w:cs="Times New Roman"/>
          <w:sz w:val="28"/>
          <w:szCs w:val="28"/>
        </w:rPr>
        <w:t>Лямбирского</w:t>
      </w:r>
      <w:proofErr w:type="spellEnd"/>
    </w:p>
    <w:p w:rsidR="007B047D" w:rsidRPr="007B047D" w:rsidRDefault="007B047D" w:rsidP="007B047D">
      <w:pPr>
        <w:pStyle w:val="ConsPlusTitle"/>
        <w:jc w:val="both"/>
        <w:rPr>
          <w:rFonts w:ascii="Times New Roman" w:hAnsi="Times New Roman" w:cs="Times New Roman"/>
          <w:b w:val="0"/>
          <w:sz w:val="28"/>
          <w:szCs w:val="28"/>
        </w:rPr>
      </w:pPr>
      <w:proofErr w:type="gramStart"/>
      <w:r w:rsidRPr="007B047D">
        <w:rPr>
          <w:rFonts w:ascii="Times New Roman" w:hAnsi="Times New Roman" w:cs="Times New Roman"/>
          <w:sz w:val="28"/>
          <w:szCs w:val="28"/>
        </w:rPr>
        <w:t>сельского</w:t>
      </w:r>
      <w:proofErr w:type="gramEnd"/>
      <w:r w:rsidRPr="007B047D">
        <w:rPr>
          <w:rFonts w:ascii="Times New Roman" w:hAnsi="Times New Roman" w:cs="Times New Roman"/>
          <w:sz w:val="28"/>
          <w:szCs w:val="28"/>
        </w:rPr>
        <w:t xml:space="preserve"> поселению                                                </w:t>
      </w:r>
      <w:r w:rsidRPr="007B047D">
        <w:rPr>
          <w:rFonts w:ascii="Times New Roman" w:hAnsi="Times New Roman" w:cs="Times New Roman"/>
          <w:sz w:val="28"/>
          <w:szCs w:val="28"/>
        </w:rPr>
        <w:t xml:space="preserve">           </w:t>
      </w:r>
      <w:r w:rsidRPr="007B047D">
        <w:rPr>
          <w:rFonts w:ascii="Times New Roman" w:hAnsi="Times New Roman" w:cs="Times New Roman"/>
          <w:sz w:val="28"/>
          <w:szCs w:val="28"/>
        </w:rPr>
        <w:t xml:space="preserve">  Р.Ш. </w:t>
      </w:r>
      <w:proofErr w:type="spellStart"/>
      <w:r w:rsidRPr="007B047D">
        <w:rPr>
          <w:rFonts w:ascii="Times New Roman" w:hAnsi="Times New Roman" w:cs="Times New Roman"/>
          <w:sz w:val="28"/>
          <w:szCs w:val="28"/>
        </w:rPr>
        <w:t>Байбиков</w:t>
      </w:r>
      <w:proofErr w:type="spellEnd"/>
    </w:p>
    <w:p w:rsidR="007B047D" w:rsidRDefault="007B047D">
      <w:pPr>
        <w:pStyle w:val="ConsPlusTitle"/>
        <w:jc w:val="center"/>
      </w:pPr>
    </w:p>
    <w:p w:rsidR="007B047D" w:rsidRDefault="007B047D">
      <w:pPr>
        <w:pStyle w:val="ConsPlusTitle"/>
        <w:jc w:val="center"/>
      </w:pPr>
    </w:p>
    <w:p w:rsidR="007B047D" w:rsidRDefault="007B047D">
      <w:pPr>
        <w:pStyle w:val="ConsPlusTitle"/>
        <w:jc w:val="center"/>
      </w:pPr>
    </w:p>
    <w:p w:rsidR="007B047D" w:rsidRDefault="007B047D">
      <w:pPr>
        <w:pStyle w:val="ConsPlusTitle"/>
        <w:jc w:val="center"/>
      </w:pPr>
    </w:p>
    <w:p w:rsidR="007B047D" w:rsidRDefault="007B047D">
      <w:pPr>
        <w:pStyle w:val="ConsPlusTitle"/>
        <w:jc w:val="center"/>
      </w:pPr>
    </w:p>
    <w:p w:rsidR="007B047D" w:rsidRDefault="007B047D">
      <w:pPr>
        <w:pStyle w:val="ConsPlusTitle"/>
        <w:jc w:val="center"/>
      </w:pPr>
    </w:p>
    <w:p w:rsidR="007B047D" w:rsidRDefault="007B047D">
      <w:pPr>
        <w:pStyle w:val="ConsPlusTitle"/>
        <w:jc w:val="center"/>
      </w:pPr>
    </w:p>
    <w:p w:rsidR="007B047D" w:rsidRDefault="007B047D">
      <w:pPr>
        <w:pStyle w:val="ConsPlusTitle"/>
        <w:jc w:val="center"/>
      </w:pPr>
    </w:p>
    <w:p w:rsidR="00FF5B0A" w:rsidRDefault="00FF5B0A">
      <w:pPr>
        <w:pStyle w:val="ConsPlusTitle"/>
        <w:jc w:val="center"/>
      </w:pPr>
      <w:bookmarkStart w:id="0" w:name="_GoBack"/>
      <w:bookmarkEnd w:id="0"/>
      <w:r>
        <w:lastRenderedPageBreak/>
        <w:t>ПОРЯДОК</w:t>
      </w:r>
    </w:p>
    <w:p w:rsidR="00FF5B0A" w:rsidRDefault="00FF5B0A">
      <w:pPr>
        <w:pStyle w:val="ConsPlusTitle"/>
        <w:jc w:val="center"/>
      </w:pPr>
      <w:r>
        <w:t>УЧЕТА БЮДЖЕТНЫХ И ДЕНЕЖНЫХ ОБЯЗАТЕЛЬСТВ ПОЛУЧАТЕЛЕЙ СРЕДСТВ</w:t>
      </w:r>
    </w:p>
    <w:p w:rsidR="00FF5B0A" w:rsidRDefault="00FF5B0A">
      <w:pPr>
        <w:pStyle w:val="ConsPlusTitle"/>
        <w:jc w:val="center"/>
      </w:pPr>
      <w:r>
        <w:t xml:space="preserve">БЮДЖЕТА </w:t>
      </w:r>
      <w:r w:rsidR="00D2579E">
        <w:t>АДМИНИСТРАЦИИ ЛЯМБИРСКОГО СЕЛЬСКОГО ПОСЕЛЕНИЯ ЛЯМБИРСКОГО МУНИЦИПАЛЬНОГО РАЙОНА РЕСПУБЛИКИ МОРДОВИЯ</w:t>
      </w:r>
    </w:p>
    <w:p w:rsidR="00FF5B0A" w:rsidRDefault="00FF5B0A">
      <w:pPr>
        <w:pStyle w:val="ConsPlusNormal"/>
        <w:jc w:val="both"/>
      </w:pPr>
    </w:p>
    <w:p w:rsidR="00FF5B0A" w:rsidRDefault="00FF5B0A">
      <w:pPr>
        <w:pStyle w:val="ConsPlusNormal"/>
        <w:jc w:val="center"/>
        <w:outlineLvl w:val="1"/>
      </w:pPr>
      <w:r>
        <w:t>I. Общие положения</w:t>
      </w:r>
    </w:p>
    <w:p w:rsidR="00FF5B0A" w:rsidRDefault="00FF5B0A">
      <w:pPr>
        <w:pStyle w:val="ConsPlusNormal"/>
        <w:jc w:val="both"/>
      </w:pPr>
    </w:p>
    <w:p w:rsidR="00FF5B0A" w:rsidRDefault="00FF5B0A">
      <w:pPr>
        <w:pStyle w:val="ConsPlusNormal"/>
        <w:ind w:firstLine="540"/>
        <w:jc w:val="both"/>
      </w:pPr>
      <w:r>
        <w:t xml:space="preserve">1. </w:t>
      </w:r>
      <w:proofErr w:type="gramStart"/>
      <w:r>
        <w:t xml:space="preserve">Настоящий Порядок разработан на основании </w:t>
      </w:r>
      <w:hyperlink r:id="rId5" w:history="1">
        <w:r>
          <w:rPr>
            <w:color w:val="0000FF"/>
          </w:rPr>
          <w:t>статьи 219</w:t>
        </w:r>
      </w:hyperlink>
      <w:r>
        <w:t xml:space="preserve"> Бюджетного кодекса Российской Федерации и устанавливает процедуру исполнения бюджета </w:t>
      </w:r>
      <w:r w:rsidR="00D2579E">
        <w:t>Администрации Лямбирского сельского поселения</w:t>
      </w:r>
      <w:r w:rsidR="00C803DF">
        <w:t xml:space="preserve"> Лямбирского муниципального района РМ</w:t>
      </w:r>
      <w:r w:rsidR="00D2579E">
        <w:t xml:space="preserve"> </w:t>
      </w:r>
      <w:r>
        <w:t>(далее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w:t>
      </w:r>
      <w:proofErr w:type="gramEnd"/>
      <w:r>
        <w:t>, денежные обязательства).</w:t>
      </w:r>
    </w:p>
    <w:p w:rsidR="00FF5B0A" w:rsidRDefault="00FF5B0A" w:rsidP="00D2579E">
      <w:pPr>
        <w:pStyle w:val="ConsPlusNormal"/>
        <w:spacing w:before="220"/>
        <w:ind w:firstLine="540"/>
        <w:jc w:val="both"/>
      </w:pPr>
      <w:r>
        <w:t xml:space="preserve">2. </w:t>
      </w:r>
      <w:proofErr w:type="gramStart"/>
      <w:r>
        <w:t xml:space="preserve">Постановка на учет бюджетных и денежных обязательств осуществляется на основании </w:t>
      </w:r>
      <w:hyperlink w:anchor="P168" w:history="1">
        <w:r>
          <w:rPr>
            <w:color w:val="0000FF"/>
          </w:rPr>
          <w:t>сведений</w:t>
        </w:r>
      </w:hyperlink>
      <w:r>
        <w:t xml:space="preserve"> о бюджетном обязательстве, содержащих информацию согласно приложению 1 (далее - Сведения о бюджетном обязательстве), и </w:t>
      </w:r>
      <w:hyperlink w:anchor="P298" w:history="1">
        <w:r>
          <w:rPr>
            <w:color w:val="0000FF"/>
          </w:rPr>
          <w:t>сведений</w:t>
        </w:r>
      </w:hyperlink>
      <w: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w:t>
      </w:r>
      <w:proofErr w:type="gramEnd"/>
      <w:r>
        <w:t xml:space="preserve"> получателями средств бюджета или органом, осуществляющим открытие и ведение лицевых счетов, в случаях, установленных настоящим Порядком.</w:t>
      </w:r>
    </w:p>
    <w:p w:rsidR="00FF5B0A" w:rsidRDefault="00FF5B0A">
      <w:pPr>
        <w:pStyle w:val="ConsPlusNormal"/>
        <w:spacing w:before="280"/>
        <w:ind w:firstLine="540"/>
        <w:jc w:val="both"/>
      </w:pPr>
      <w: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или в случаях, предусмотренных </w:t>
      </w:r>
      <w:hyperlink w:anchor="P60" w:history="1">
        <w:r>
          <w:rPr>
            <w:color w:val="0000FF"/>
          </w:rPr>
          <w:t>абзацами десятым</w:t>
        </w:r>
      </w:hyperlink>
      <w:r>
        <w:t xml:space="preserve"> и </w:t>
      </w:r>
      <w:hyperlink w:anchor="P61" w:history="1">
        <w:r>
          <w:rPr>
            <w:color w:val="0000FF"/>
          </w:rPr>
          <w:t>одиннадцатым пункта 8</w:t>
        </w:r>
      </w:hyperlink>
      <w:r>
        <w:t xml:space="preserve">, </w:t>
      </w:r>
      <w:hyperlink w:anchor="P119" w:history="1">
        <w:r>
          <w:rPr>
            <w:color w:val="0000FF"/>
          </w:rPr>
          <w:t>абзацем седьмым пункта 25</w:t>
        </w:r>
      </w:hyperlink>
      <w:r>
        <w:t xml:space="preserve"> настоящего Порядка, - органа, осуществляющего открытие и ведение лицевых счетов.</w:t>
      </w:r>
    </w:p>
    <w:p w:rsidR="00FF5B0A" w:rsidRDefault="00FF5B0A">
      <w:pPr>
        <w:pStyle w:val="ConsPlusNormal"/>
        <w:spacing w:before="220"/>
        <w:ind w:firstLine="540"/>
        <w:jc w:val="both"/>
      </w:pPr>
      <w:r>
        <w:t xml:space="preserve">4. </w:t>
      </w:r>
      <w:hyperlink w:anchor="P168" w:history="1">
        <w:r w:rsidRPr="00D2579E">
          <w:rPr>
            <w:color w:val="0000FF"/>
          </w:rPr>
          <w:t>Сведения</w:t>
        </w:r>
      </w:hyperlink>
      <w:r w:rsidRPr="00D2579E">
        <w:t xml:space="preserve"> о бюджетном обязательстве и </w:t>
      </w:r>
      <w:hyperlink w:anchor="P298" w:history="1">
        <w:r w:rsidRPr="00D2579E">
          <w:rPr>
            <w:color w:val="0000FF"/>
          </w:rPr>
          <w:t>Сведения</w:t>
        </w:r>
      </w:hyperlink>
      <w:r w:rsidRPr="00D2579E">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6" w:history="1">
        <w:r w:rsidRPr="00D2579E">
          <w:rPr>
            <w:color w:val="0000FF"/>
          </w:rPr>
          <w:t>ОКУД</w:t>
        </w:r>
      </w:hyperlink>
      <w:r w:rsidRPr="00D2579E">
        <w:t xml:space="preserve"> 0506101) и приложению 2 настоящему Порядку (код формы по </w:t>
      </w:r>
      <w:hyperlink r:id="rId7" w:history="1">
        <w:r w:rsidRPr="00D2579E">
          <w:rPr>
            <w:color w:val="0000FF"/>
          </w:rPr>
          <w:t>ОКУД</w:t>
        </w:r>
      </w:hyperlink>
      <w:r w:rsidRPr="00D2579E">
        <w:t xml:space="preserve"> 0506102) и при наличии технической возможности - на съемном машинном носителе информации (далее - на бумажном носителе).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FF5B0A" w:rsidRDefault="00FF5B0A">
      <w:pPr>
        <w:pStyle w:val="ConsPlusNormal"/>
        <w:spacing w:before="220"/>
        <w:ind w:firstLine="540"/>
        <w:jc w:val="both"/>
      </w:pPr>
      <w: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FF5B0A" w:rsidRDefault="00FF5B0A">
      <w:pPr>
        <w:pStyle w:val="ConsPlusNormal"/>
        <w:spacing w:before="220"/>
        <w:ind w:firstLine="540"/>
        <w:jc w:val="both"/>
      </w:pPr>
      <w:r w:rsidRPr="00D2579E">
        <w:lastRenderedPageBreak/>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FF5B0A" w:rsidRDefault="00FF5B0A">
      <w:pPr>
        <w:pStyle w:val="ConsPlusNormal"/>
        <w:spacing w:before="220"/>
        <w:ind w:firstLine="540"/>
        <w:jc w:val="both"/>
      </w:pPr>
      <w: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FF5B0A" w:rsidRDefault="00FF5B0A">
      <w:pPr>
        <w:pStyle w:val="ConsPlusNormal"/>
        <w:spacing w:before="220"/>
        <w:ind w:firstLine="540"/>
        <w:jc w:val="both"/>
      </w:pPr>
      <w: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FF5B0A" w:rsidRDefault="00FF5B0A">
      <w:pPr>
        <w:pStyle w:val="ConsPlusNormal"/>
        <w:jc w:val="both"/>
      </w:pPr>
    </w:p>
    <w:p w:rsidR="00FF5B0A" w:rsidRDefault="00FF5B0A">
      <w:pPr>
        <w:pStyle w:val="ConsPlusNormal"/>
        <w:jc w:val="center"/>
        <w:outlineLvl w:val="1"/>
      </w:pPr>
      <w:r>
        <w:t>II. Порядок учета бюджетных обязательств</w:t>
      </w:r>
    </w:p>
    <w:p w:rsidR="00FF5B0A" w:rsidRDefault="00FF5B0A">
      <w:pPr>
        <w:pStyle w:val="ConsPlusNormal"/>
        <w:jc w:val="both"/>
      </w:pPr>
    </w:p>
    <w:p w:rsidR="00FF5B0A" w:rsidRDefault="00FF5B0A">
      <w:pPr>
        <w:pStyle w:val="ConsPlusNormal"/>
        <w:ind w:firstLine="540"/>
        <w:jc w:val="both"/>
      </w:pPr>
      <w: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Pr>
            <w:color w:val="0000FF"/>
          </w:rPr>
          <w:t>графе 2</w:t>
        </w:r>
      </w:hyperlink>
      <w: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
    <w:p w:rsidR="00FF5B0A" w:rsidRDefault="00FF5B0A">
      <w:pPr>
        <w:pStyle w:val="ConsPlusNormal"/>
        <w:spacing w:before="220"/>
        <w:ind w:firstLine="540"/>
        <w:jc w:val="both"/>
      </w:pPr>
      <w: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FF5B0A" w:rsidRDefault="00FF5B0A">
      <w:pPr>
        <w:pStyle w:val="ConsPlusNormal"/>
        <w:spacing w:before="220"/>
        <w:ind w:firstLine="540"/>
        <w:jc w:val="both"/>
      </w:pPr>
      <w:r>
        <w:t xml:space="preserve">8. Сведения о бюджетных обязательствах, возникших на основании документов-оснований, предусмотренных </w:t>
      </w:r>
      <w:hyperlink w:anchor="P456" w:history="1">
        <w:r>
          <w:rPr>
            <w:color w:val="0000FF"/>
          </w:rPr>
          <w:t>пунктами 1</w:t>
        </w:r>
      </w:hyperlink>
      <w:r>
        <w:t xml:space="preserve"> и </w:t>
      </w:r>
      <w:hyperlink w:anchor="P459" w:history="1">
        <w:r>
          <w:rPr>
            <w:color w:val="0000FF"/>
          </w:rPr>
          <w:t>2 графы 2</w:t>
        </w:r>
      </w:hyperlink>
      <w:r>
        <w:t xml:space="preserve"> Перечня (далее - принимаемые бюджетные обязательства), формируются:</w:t>
      </w:r>
    </w:p>
    <w:p w:rsidR="00FF5B0A" w:rsidRDefault="00FF5B0A">
      <w:pPr>
        <w:pStyle w:val="ConsPlusNormal"/>
        <w:spacing w:before="220"/>
        <w:ind w:firstLine="540"/>
        <w:jc w:val="both"/>
      </w:pPr>
      <w: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FF5B0A" w:rsidRDefault="00FF5B0A">
      <w:pPr>
        <w:pStyle w:val="ConsPlusNormal"/>
        <w:spacing w:before="220"/>
        <w:ind w:firstLine="540"/>
        <w:jc w:val="both"/>
      </w:pPr>
      <w: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8" w:history="1">
        <w:r>
          <w:rPr>
            <w:color w:val="0000FF"/>
          </w:rPr>
          <w:t>абзацем вторым пункта 6</w:t>
        </w:r>
      </w:hyperlink>
      <w: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FF5B0A" w:rsidRDefault="00FF5B0A">
      <w:pPr>
        <w:pStyle w:val="ConsPlusNormal"/>
        <w:spacing w:before="220"/>
        <w:ind w:firstLine="540"/>
        <w:jc w:val="both"/>
      </w:pPr>
      <w:r>
        <w:t xml:space="preserve">Сведения о бюджетных обязательствах, возникших на основании документов-оснований, предусмотренных </w:t>
      </w:r>
      <w:hyperlink w:anchor="P462" w:history="1">
        <w:r>
          <w:rPr>
            <w:color w:val="0000FF"/>
          </w:rPr>
          <w:t>пунктами 3</w:t>
        </w:r>
      </w:hyperlink>
      <w:r>
        <w:t xml:space="preserve"> - </w:t>
      </w:r>
      <w:hyperlink w:anchor="P547" w:history="1">
        <w:r>
          <w:rPr>
            <w:color w:val="0000FF"/>
          </w:rPr>
          <w:t>13 графы 2</w:t>
        </w:r>
      </w:hyperlink>
      <w:r>
        <w:t xml:space="preserve"> Перечня (далее - принятые бюджетные обязательства), формируются:</w:t>
      </w:r>
    </w:p>
    <w:p w:rsidR="00FF5B0A" w:rsidRDefault="00FF5B0A">
      <w:pPr>
        <w:pStyle w:val="ConsPlusNormal"/>
        <w:spacing w:before="220"/>
        <w:ind w:firstLine="540"/>
        <w:jc w:val="both"/>
      </w:pPr>
      <w:r>
        <w:t>получателем средств бюджета:</w:t>
      </w:r>
    </w:p>
    <w:p w:rsidR="00FF5B0A" w:rsidRDefault="00FF5B0A">
      <w:pPr>
        <w:pStyle w:val="ConsPlusNormal"/>
        <w:spacing w:before="220"/>
        <w:ind w:firstLine="540"/>
        <w:jc w:val="both"/>
      </w:pPr>
      <w:r>
        <w:t xml:space="preserve">в части принятых бюджетных обязательств, возникших на основании документов-оснований, предусмотренных </w:t>
      </w:r>
      <w:hyperlink w:anchor="P462" w:history="1">
        <w:r>
          <w:rPr>
            <w:color w:val="0000FF"/>
          </w:rPr>
          <w:t>пунктами 3</w:t>
        </w:r>
      </w:hyperlink>
      <w:r>
        <w:t xml:space="preserve"> и </w:t>
      </w:r>
      <w:hyperlink w:anchor="P475" w:history="1">
        <w:r>
          <w:rPr>
            <w:color w:val="0000FF"/>
          </w:rPr>
          <w:t>4 графы 2</w:t>
        </w:r>
      </w:hyperlink>
      <w:r>
        <w:t xml:space="preserve"> Перечня и не содержащих сведения, составляющие </w:t>
      </w:r>
      <w:r>
        <w:lastRenderedPageBreak/>
        <w:t xml:space="preserve">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Pr>
            <w:color w:val="0000FF"/>
          </w:rPr>
          <w:t>графы 2</w:t>
        </w:r>
      </w:hyperlink>
      <w:r>
        <w:t xml:space="preserve"> Перечня;</w:t>
      </w:r>
    </w:p>
    <w:p w:rsidR="00FF5B0A" w:rsidRDefault="00FF5B0A">
      <w:pPr>
        <w:pStyle w:val="ConsPlusNormal"/>
        <w:spacing w:before="220"/>
        <w:ind w:firstLine="540"/>
        <w:jc w:val="both"/>
      </w:pPr>
      <w:r>
        <w:t xml:space="preserve">в части принятых бюджетных обязательств, возникших на основании документов-оснований, предусмотренных </w:t>
      </w:r>
      <w:hyperlink w:anchor="P462" w:history="1">
        <w:r>
          <w:rPr>
            <w:color w:val="0000FF"/>
          </w:rPr>
          <w:t>пунктами 3</w:t>
        </w:r>
      </w:hyperlink>
      <w:r>
        <w:t xml:space="preserve"> - </w:t>
      </w:r>
      <w:hyperlink w:anchor="P522" w:history="1">
        <w:r>
          <w:rPr>
            <w:color w:val="0000FF"/>
          </w:rPr>
          <w:t>9 графы 2</w:t>
        </w:r>
      </w:hyperlink>
      <w:r>
        <w:t xml:space="preserve"> Перечня, содержащих сведения, составляющие государственную тайну, - не позднее шести рабочих дней со дня их заключения;</w:t>
      </w:r>
    </w:p>
    <w:p w:rsidR="00FF5B0A" w:rsidRDefault="00FF5B0A">
      <w:pPr>
        <w:pStyle w:val="ConsPlusNormal"/>
        <w:spacing w:before="220"/>
        <w:ind w:firstLine="540"/>
        <w:jc w:val="both"/>
      </w:pPr>
      <w:r>
        <w:t xml:space="preserve">в части принятых бюджетных обязательств, возникших на основании документов-оснований, предусмотренных </w:t>
      </w:r>
      <w:hyperlink w:anchor="P530" w:history="1">
        <w:r>
          <w:rPr>
            <w:color w:val="0000FF"/>
          </w:rPr>
          <w:t>пунктом 10 графы 2</w:t>
        </w:r>
      </w:hyperlink>
      <w: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FF5B0A" w:rsidRDefault="00FF5B0A">
      <w:pPr>
        <w:pStyle w:val="ConsPlusNormal"/>
        <w:spacing w:before="220"/>
        <w:ind w:firstLine="540"/>
        <w:jc w:val="both"/>
      </w:pPr>
      <w:r>
        <w:t>органом, осуществляющим открытие и ведение лицевых счетов:</w:t>
      </w:r>
    </w:p>
    <w:p w:rsidR="00FF5B0A" w:rsidRDefault="00FF5B0A">
      <w:pPr>
        <w:pStyle w:val="ConsPlusNormal"/>
        <w:spacing w:before="220"/>
        <w:ind w:firstLine="540"/>
        <w:jc w:val="both"/>
      </w:pPr>
      <w:bookmarkStart w:id="1" w:name="P60"/>
      <w:bookmarkEnd w:id="1"/>
      <w:r>
        <w:t xml:space="preserve">в части принятых бюджетных обязательств, возникших на основании документов-оснований, предусмотренных </w:t>
      </w:r>
      <w:hyperlink w:anchor="P488" w:history="1">
        <w:r>
          <w:rPr>
            <w:color w:val="0000FF"/>
          </w:rPr>
          <w:t>пунктами 5</w:t>
        </w:r>
      </w:hyperlink>
      <w:r>
        <w:t xml:space="preserve"> - </w:t>
      </w:r>
      <w:hyperlink w:anchor="P522" w:history="1">
        <w:r>
          <w:rPr>
            <w:color w:val="0000FF"/>
          </w:rPr>
          <w:t>9 графы 2</w:t>
        </w:r>
      </w:hyperlink>
      <w: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FF5B0A" w:rsidRDefault="00FF5B0A">
      <w:pPr>
        <w:pStyle w:val="ConsPlusNormal"/>
        <w:spacing w:before="220"/>
        <w:ind w:firstLine="540"/>
        <w:jc w:val="both"/>
      </w:pPr>
      <w:bookmarkStart w:id="2" w:name="P61"/>
      <w:bookmarkEnd w:id="2"/>
      <w:r>
        <w:t xml:space="preserve">в части принятых бюджетных обязательств, возникших на основании документов-оснований, предусмотренных </w:t>
      </w:r>
      <w:hyperlink w:anchor="P547" w:history="1">
        <w:r>
          <w:rPr>
            <w:color w:val="0000FF"/>
          </w:rPr>
          <w:t>пунктом 13 графы 2</w:t>
        </w:r>
      </w:hyperlink>
      <w:r>
        <w:t xml:space="preserve"> Перечня, одновременно с формированием Сведений о денежных обязательствах по данному бюджетному обязательству.</w:t>
      </w:r>
    </w:p>
    <w:p w:rsidR="00FF5B0A" w:rsidRDefault="00FF5B0A">
      <w:pPr>
        <w:pStyle w:val="ConsPlusNormal"/>
        <w:spacing w:before="220"/>
        <w:ind w:firstLine="540"/>
        <w:jc w:val="both"/>
      </w:pPr>
      <w:r>
        <w:t xml:space="preserve">9. Сведения о бюджетном обязательстве, возникшем на основании документа-основания, предусмотренного </w:t>
      </w:r>
      <w:hyperlink w:anchor="P475" w:history="1">
        <w:r>
          <w:rPr>
            <w:color w:val="0000FF"/>
          </w:rPr>
          <w:t>пунктом 4 графы 2</w:t>
        </w:r>
      </w:hyperlink>
      <w: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 исключением Сведений о бюджетном обязательстве, содержащих сведения, составляющие государственную тайну.</w:t>
      </w:r>
    </w:p>
    <w:p w:rsidR="00FF5B0A" w:rsidRDefault="00FF5B0A">
      <w:pPr>
        <w:pStyle w:val="ConsPlusNormal"/>
        <w:spacing w:before="220"/>
        <w:ind w:firstLine="540"/>
        <w:jc w:val="both"/>
      </w:pPr>
      <w: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Pr>
            <w:color w:val="0000FF"/>
          </w:rPr>
          <w:t>пунктом 10 графы 2</w:t>
        </w:r>
      </w:hyperlink>
      <w:r>
        <w:t xml:space="preserve"> Перечня, копия указанного документа-основания в орган, осуществляющий открытие и ведение лицевых счетов, не представляется.</w:t>
      </w:r>
    </w:p>
    <w:p w:rsidR="00FF5B0A" w:rsidRDefault="00FF5B0A">
      <w:pPr>
        <w:pStyle w:val="ConsPlusNormal"/>
        <w:spacing w:before="220"/>
        <w:ind w:firstLine="540"/>
        <w:jc w:val="both"/>
      </w:pPr>
      <w:bookmarkStart w:id="3" w:name="P64"/>
      <w:bookmarkEnd w:id="3"/>
      <w: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FF5B0A" w:rsidRDefault="00FF5B0A">
      <w:pPr>
        <w:pStyle w:val="ConsPlusNormal"/>
        <w:spacing w:before="220"/>
        <w:ind w:firstLine="540"/>
        <w:jc w:val="both"/>
      </w:pPr>
      <w: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FF5B0A" w:rsidRDefault="00FF5B0A">
      <w:pPr>
        <w:pStyle w:val="ConsPlusNormal"/>
        <w:spacing w:before="220"/>
        <w:ind w:firstLine="540"/>
        <w:jc w:val="both"/>
      </w:pPr>
      <w:bookmarkStart w:id="4" w:name="P66"/>
      <w:bookmarkEnd w:id="4"/>
      <w: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Pr>
            <w:color w:val="0000FF"/>
          </w:rPr>
          <w:t>пунктами 1</w:t>
        </w:r>
      </w:hyperlink>
      <w:r>
        <w:t xml:space="preserve"> - </w:t>
      </w:r>
      <w:hyperlink w:anchor="P547" w:history="1">
        <w:r>
          <w:rPr>
            <w:color w:val="0000FF"/>
          </w:rPr>
          <w:t>13 графы 2</w:t>
        </w:r>
      </w:hyperlink>
      <w: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FF5B0A" w:rsidRDefault="00FF5B0A">
      <w:pPr>
        <w:pStyle w:val="ConsPlusNormal"/>
        <w:spacing w:before="220"/>
        <w:ind w:firstLine="540"/>
        <w:jc w:val="both"/>
      </w:pPr>
      <w: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Pr>
            <w:color w:val="0000FF"/>
          </w:rPr>
          <w:t>пунктах 1</w:t>
        </w:r>
      </w:hyperlink>
      <w:r>
        <w:t xml:space="preserve"> - </w:t>
      </w:r>
      <w:hyperlink w:anchor="P475" w:history="1">
        <w:r>
          <w:rPr>
            <w:color w:val="0000FF"/>
          </w:rPr>
          <w:t>4</w:t>
        </w:r>
      </w:hyperlink>
      <w:r>
        <w:t xml:space="preserve"> и </w:t>
      </w:r>
      <w:hyperlink w:anchor="P530" w:history="1">
        <w:r>
          <w:rPr>
            <w:color w:val="0000FF"/>
          </w:rPr>
          <w:t>10</w:t>
        </w:r>
      </w:hyperlink>
      <w:r>
        <w:t xml:space="preserve"> - </w:t>
      </w:r>
      <w:hyperlink w:anchor="P542" w:history="1">
        <w:r>
          <w:rPr>
            <w:color w:val="0000FF"/>
          </w:rPr>
          <w:t>12</w:t>
        </w:r>
      </w:hyperlink>
      <w:r>
        <w:t xml:space="preserve"> Перечня;</w:t>
      </w:r>
    </w:p>
    <w:p w:rsidR="00FF5B0A" w:rsidRDefault="00FF5B0A">
      <w:pPr>
        <w:pStyle w:val="ConsPlusNormal"/>
        <w:spacing w:before="220"/>
        <w:ind w:firstLine="540"/>
        <w:jc w:val="both"/>
      </w:pPr>
      <w: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Pr>
            <w:color w:val="0000FF"/>
          </w:rPr>
          <w:t>пунктами 5</w:t>
        </w:r>
      </w:hyperlink>
      <w:r>
        <w:t xml:space="preserve"> - </w:t>
      </w:r>
      <w:hyperlink w:anchor="P522" w:history="1">
        <w:r>
          <w:rPr>
            <w:color w:val="0000FF"/>
          </w:rPr>
          <w:t>9</w:t>
        </w:r>
      </w:hyperlink>
      <w:r>
        <w:t xml:space="preserve"> и </w:t>
      </w:r>
      <w:hyperlink w:anchor="P547" w:history="1">
        <w:r>
          <w:rPr>
            <w:color w:val="0000FF"/>
          </w:rPr>
          <w:t>13 графы 2</w:t>
        </w:r>
      </w:hyperlink>
      <w:r>
        <w:t xml:space="preserve"> Перечня.</w:t>
      </w:r>
    </w:p>
    <w:p w:rsidR="00FF5B0A" w:rsidRDefault="00FF5B0A">
      <w:pPr>
        <w:pStyle w:val="ConsPlusNormal"/>
        <w:spacing w:before="220"/>
        <w:ind w:firstLine="540"/>
        <w:jc w:val="both"/>
      </w:pPr>
      <w: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Pr>
            <w:color w:val="0000FF"/>
          </w:rPr>
          <w:t>пунктами 1</w:t>
        </w:r>
      </w:hyperlink>
      <w:r>
        <w:t xml:space="preserve"> - </w:t>
      </w:r>
      <w:hyperlink w:anchor="P547" w:history="1">
        <w:r>
          <w:rPr>
            <w:color w:val="0000FF"/>
          </w:rPr>
          <w:t>13 графы 2</w:t>
        </w:r>
      </w:hyperlink>
      <w:r>
        <w:t xml:space="preserve"> Перечня, на:</w:t>
      </w:r>
    </w:p>
    <w:p w:rsidR="00FF5B0A" w:rsidRDefault="00FF5B0A">
      <w:pPr>
        <w:pStyle w:val="ConsPlusNormal"/>
        <w:spacing w:before="220"/>
        <w:ind w:firstLine="540"/>
        <w:jc w:val="both"/>
      </w:pPr>
      <w:bookmarkStart w:id="5" w:name="P70"/>
      <w:bookmarkEnd w:id="5"/>
      <w: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Pr>
            <w:color w:val="0000FF"/>
          </w:rPr>
          <w:t>пункте 3 графы 2</w:t>
        </w:r>
      </w:hyperlink>
      <w:r>
        <w:t xml:space="preserve"> Перечня (за исключением Сведений о бюджетном обязательстве, содержащих сведения, составляющие государственную тайну);</w:t>
      </w:r>
    </w:p>
    <w:p w:rsidR="00FF5B0A" w:rsidRDefault="00FF5B0A">
      <w:pPr>
        <w:pStyle w:val="ConsPlusNormal"/>
        <w:spacing w:before="220"/>
        <w:ind w:firstLine="540"/>
        <w:jc w:val="both"/>
      </w:pPr>
      <w: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Pr>
            <w:color w:val="0000FF"/>
          </w:rPr>
          <w:t>Сведения</w:t>
        </w:r>
      </w:hyperlink>
      <w: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FF5B0A" w:rsidRDefault="00FF5B0A">
      <w:pPr>
        <w:pStyle w:val="ConsPlusNormal"/>
        <w:spacing w:before="220"/>
        <w:ind w:firstLine="540"/>
        <w:jc w:val="both"/>
      </w:pPr>
      <w:bookmarkStart w:id="6" w:name="P72"/>
      <w:bookmarkEnd w:id="6"/>
      <w:r>
        <w:t xml:space="preserve">соблюдение правил формирования </w:t>
      </w:r>
      <w:hyperlink w:anchor="P168" w:history="1">
        <w:r>
          <w:rPr>
            <w:color w:val="0000FF"/>
          </w:rPr>
          <w:t>Сведений</w:t>
        </w:r>
      </w:hyperlink>
      <w: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FF5B0A" w:rsidRDefault="00FF5B0A">
      <w:pPr>
        <w:pStyle w:val="ConsPlusNormal"/>
        <w:spacing w:before="220"/>
        <w:ind w:firstLine="540"/>
        <w:jc w:val="both"/>
      </w:pPr>
      <w:bookmarkStart w:id="7" w:name="P73"/>
      <w:bookmarkEnd w:id="7"/>
      <w:proofErr w:type="spellStart"/>
      <w:r>
        <w:t>непревышение</w:t>
      </w:r>
      <w:proofErr w:type="spellEnd"/>
      <w:r>
        <w:t xml:space="preserve">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 текущего финансового года, для первого и для второго года планового периода;</w:t>
      </w:r>
    </w:p>
    <w:p w:rsidR="00FF5B0A" w:rsidRDefault="00FF5B0A">
      <w:pPr>
        <w:pStyle w:val="ConsPlusNormal"/>
        <w:spacing w:before="220"/>
        <w:ind w:firstLine="540"/>
        <w:jc w:val="both"/>
      </w:pPr>
      <w:bookmarkStart w:id="8" w:name="P74"/>
      <w:bookmarkEnd w:id="8"/>
      <w: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w:t>
      </w:r>
      <w:proofErr w:type="spellStart"/>
      <w:r>
        <w:t>ым</w:t>
      </w:r>
      <w:proofErr w:type="spellEnd"/>
      <w:r>
        <w:t>) в Сведениях о бюджетном обязательстве, документе-основании.</w:t>
      </w:r>
    </w:p>
    <w:p w:rsidR="00FF5B0A" w:rsidRDefault="00FF5B0A">
      <w:pPr>
        <w:pStyle w:val="ConsPlusNormal"/>
        <w:spacing w:before="220"/>
        <w:ind w:firstLine="540"/>
        <w:jc w:val="both"/>
      </w:pPr>
      <w: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FF5B0A" w:rsidRDefault="00FF5B0A">
      <w:pPr>
        <w:pStyle w:val="ConsPlusNormal"/>
        <w:spacing w:before="220"/>
        <w:ind w:firstLine="540"/>
        <w:jc w:val="both"/>
      </w:pPr>
      <w:bookmarkStart w:id="9" w:name="P76"/>
      <w:bookmarkEnd w:id="9"/>
      <w: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Pr>
            <w:color w:val="0000FF"/>
          </w:rPr>
          <w:t>пунктом 13</w:t>
        </w:r>
      </w:hyperlink>
      <w:r>
        <w:t xml:space="preserve"> настоящего Порядка, также осуществляется проверка Сведений о бюджетном обязательстве на:</w:t>
      </w:r>
    </w:p>
    <w:p w:rsidR="00FF5B0A" w:rsidRDefault="00FF5B0A">
      <w:pPr>
        <w:pStyle w:val="ConsPlusNormal"/>
        <w:spacing w:before="220"/>
        <w:ind w:firstLine="540"/>
        <w:jc w:val="both"/>
      </w:pPr>
      <w:r>
        <w:t xml:space="preserve">соответствие формы Сведений о бюджетном обязательстве </w:t>
      </w:r>
      <w:hyperlink w:anchor="P168" w:history="1">
        <w:r>
          <w:rPr>
            <w:color w:val="0000FF"/>
          </w:rPr>
          <w:t>приложению 1</w:t>
        </w:r>
      </w:hyperlink>
      <w:r>
        <w:t xml:space="preserve"> к настоящему Порядку;</w:t>
      </w:r>
    </w:p>
    <w:p w:rsidR="00FF5B0A" w:rsidRDefault="00FF5B0A">
      <w:pPr>
        <w:pStyle w:val="ConsPlusNormal"/>
        <w:spacing w:before="220"/>
        <w:ind w:firstLine="540"/>
        <w:jc w:val="both"/>
      </w:pPr>
      <w:r>
        <w:lastRenderedPageBreak/>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FF5B0A" w:rsidRDefault="00FF5B0A">
      <w:pPr>
        <w:pStyle w:val="ConsPlusNormal"/>
        <w:spacing w:before="220"/>
        <w:ind w:firstLine="540"/>
        <w:jc w:val="both"/>
      </w:pPr>
      <w:bookmarkStart w:id="10" w:name="P79"/>
      <w:bookmarkEnd w:id="10"/>
      <w:r>
        <w:t xml:space="preserve">15.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Pr>
            <w:color w:val="0000FF"/>
          </w:rPr>
          <w:t>пунктами 13</w:t>
        </w:r>
      </w:hyperlink>
      <w:r>
        <w:t xml:space="preserve"> и </w:t>
      </w:r>
      <w:hyperlink w:anchor="P76" w:history="1">
        <w:r>
          <w:rPr>
            <w:color w:val="0000FF"/>
          </w:rPr>
          <w:t>14</w:t>
        </w:r>
      </w:hyperlink>
      <w: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9" w:history="1">
        <w:r>
          <w:rPr>
            <w:color w:val="0000FF"/>
          </w:rPr>
          <w:t>ОКУД</w:t>
        </w:r>
      </w:hyperlink>
      <w:r>
        <w:t xml:space="preserve"> 0506105) (далее - Извещение о бюджетном обязательстве).</w:t>
      </w:r>
    </w:p>
    <w:p w:rsidR="00FF5B0A" w:rsidRDefault="00FF5B0A">
      <w:pPr>
        <w:pStyle w:val="ConsPlusNormal"/>
        <w:spacing w:before="220"/>
        <w:ind w:firstLine="540"/>
        <w:jc w:val="both"/>
      </w:pPr>
      <w:r>
        <w:t>Извещение о бюджетном обязательстве направляется получателю средств бюджета органом, осуществляющим открытие и ведение лицевых счетов:</w:t>
      </w:r>
    </w:p>
    <w:p w:rsidR="00FF5B0A" w:rsidRDefault="00FF5B0A">
      <w:pPr>
        <w:pStyle w:val="ConsPlusNormal"/>
        <w:spacing w:before="220"/>
        <w:ind w:firstLine="540"/>
        <w:jc w:val="both"/>
      </w:pPr>
      <w: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Pr>
            <w:color w:val="0000FF"/>
          </w:rPr>
          <w:t>пунктах 5</w:t>
        </w:r>
      </w:hyperlink>
      <w:r>
        <w:t xml:space="preserve"> - </w:t>
      </w:r>
      <w:hyperlink w:anchor="P522" w:history="1">
        <w:r>
          <w:rPr>
            <w:color w:val="0000FF"/>
          </w:rPr>
          <w:t>9</w:t>
        </w:r>
      </w:hyperlink>
      <w:r>
        <w:t xml:space="preserve"> и </w:t>
      </w:r>
      <w:hyperlink w:anchor="P547" w:history="1">
        <w:r>
          <w:rPr>
            <w:color w:val="0000FF"/>
          </w:rPr>
          <w:t>13 графы 2</w:t>
        </w:r>
      </w:hyperlink>
      <w:r>
        <w:t xml:space="preserve"> Перечня;</w:t>
      </w:r>
    </w:p>
    <w:p w:rsidR="00FF5B0A" w:rsidRDefault="00FF5B0A">
      <w:pPr>
        <w:pStyle w:val="ConsPlusNormal"/>
        <w:spacing w:before="220"/>
        <w:ind w:firstLine="540"/>
        <w:jc w:val="both"/>
      </w:pPr>
      <w:r>
        <w:t xml:space="preserve">на бумажном носителе по форме согласно </w:t>
      </w:r>
      <w:hyperlink r:id="rId10" w:history="1">
        <w:r>
          <w:rPr>
            <w:color w:val="0000FF"/>
          </w:rPr>
          <w:t>приложению 11</w:t>
        </w:r>
      </w:hyperlink>
      <w: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1" w:history="1">
        <w:r>
          <w:rPr>
            <w:color w:val="0000FF"/>
          </w:rPr>
          <w:t>ОКУД</w:t>
        </w:r>
      </w:hyperlink>
      <w:r>
        <w:t xml:space="preserve"> 0506105) - в отношении Сведений о бюджетном обязательстве, представленных на бумажном носителе.</w:t>
      </w:r>
    </w:p>
    <w:p w:rsidR="00FF5B0A" w:rsidRDefault="00FF5B0A">
      <w:pPr>
        <w:pStyle w:val="ConsPlusNormal"/>
        <w:spacing w:before="220"/>
        <w:ind w:firstLine="540"/>
        <w:jc w:val="both"/>
      </w:pPr>
      <w: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FF5B0A" w:rsidRDefault="00FF5B0A">
      <w:pPr>
        <w:pStyle w:val="ConsPlusNormal"/>
        <w:spacing w:before="220"/>
        <w:ind w:firstLine="540"/>
        <w:jc w:val="both"/>
      </w:pPr>
      <w: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FF5B0A" w:rsidRDefault="00FF5B0A">
      <w:pPr>
        <w:pStyle w:val="ConsPlusNormal"/>
        <w:spacing w:before="220"/>
        <w:ind w:firstLine="540"/>
        <w:jc w:val="both"/>
      </w:pPr>
      <w:r>
        <w:t>Учетный номер бюджетного обязательства имеет следующую структуру, состоящую из девятнадцати разрядов:</w:t>
      </w:r>
    </w:p>
    <w:p w:rsidR="00FF5B0A" w:rsidRDefault="00FF5B0A">
      <w:pPr>
        <w:pStyle w:val="ConsPlusNormal"/>
        <w:spacing w:before="220"/>
        <w:ind w:firstLine="540"/>
        <w:jc w:val="both"/>
      </w:pPr>
      <w: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FF5B0A" w:rsidRDefault="00FF5B0A">
      <w:pPr>
        <w:pStyle w:val="ConsPlusNormal"/>
        <w:spacing w:before="220"/>
        <w:ind w:firstLine="540"/>
        <w:jc w:val="both"/>
      </w:pPr>
      <w:r>
        <w:t>9 и 10 разряды - последние две цифры года, в котором бюджетное обязательство поставлено на учет;</w:t>
      </w:r>
    </w:p>
    <w:p w:rsidR="00FF5B0A" w:rsidRDefault="00FF5B0A">
      <w:pPr>
        <w:pStyle w:val="ConsPlusNormal"/>
        <w:spacing w:before="220"/>
        <w:ind w:firstLine="540"/>
        <w:jc w:val="both"/>
      </w:pPr>
      <w: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FF5B0A" w:rsidRDefault="00FF5B0A">
      <w:pPr>
        <w:pStyle w:val="ConsPlusNormal"/>
        <w:spacing w:before="220"/>
        <w:ind w:firstLine="540"/>
        <w:jc w:val="both"/>
      </w:pPr>
      <w:r>
        <w:t>Одно поставленное на учет бюджетное обязательство может содержать несколько кодов классификации расходов.</w:t>
      </w:r>
    </w:p>
    <w:p w:rsidR="00FF5B0A" w:rsidRDefault="00FF5B0A">
      <w:pPr>
        <w:pStyle w:val="ConsPlusNormal"/>
        <w:spacing w:before="220"/>
        <w:ind w:firstLine="540"/>
        <w:jc w:val="both"/>
      </w:pPr>
      <w:r>
        <w:t xml:space="preserve">Если в одном </w:t>
      </w:r>
      <w:r w:rsidR="00352A24">
        <w:t>муниципальном</w:t>
      </w:r>
      <w:r>
        <w:t xml:space="preserve">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w:t>
      </w:r>
      <w:r>
        <w:lastRenderedPageBreak/>
        <w:t>обязательству.</w:t>
      </w:r>
    </w:p>
    <w:p w:rsidR="00FF5B0A" w:rsidRDefault="00FF5B0A">
      <w:pPr>
        <w:pStyle w:val="ConsPlusNormal"/>
        <w:spacing w:before="220"/>
        <w:ind w:firstLine="540"/>
        <w:jc w:val="both"/>
      </w:pPr>
      <w:r>
        <w:t xml:space="preserve">17. В случае отрицательного результата проверки Сведений о бюджетном обязательстве на соответствие требованиям, предусмотренным: </w:t>
      </w:r>
      <w:hyperlink w:anchor="P70" w:history="1">
        <w:r>
          <w:rPr>
            <w:color w:val="0000FF"/>
          </w:rPr>
          <w:t>абзацами пятым</w:t>
        </w:r>
      </w:hyperlink>
      <w:r>
        <w:t xml:space="preserve"> - </w:t>
      </w:r>
      <w:hyperlink w:anchor="P72" w:history="1">
        <w:r>
          <w:rPr>
            <w:color w:val="0000FF"/>
          </w:rPr>
          <w:t>седьмым</w:t>
        </w:r>
      </w:hyperlink>
      <w:r>
        <w:t xml:space="preserve">, </w:t>
      </w:r>
      <w:hyperlink w:anchor="P74" w:history="1">
        <w:r>
          <w:rPr>
            <w:color w:val="0000FF"/>
          </w:rPr>
          <w:t>девятым пункта 13</w:t>
        </w:r>
      </w:hyperlink>
      <w:r>
        <w:t xml:space="preserve"> настоящего Порядка, орган, осуществляющий открытие и ведение лицевых счетов, в срок, установленный в </w:t>
      </w:r>
      <w:hyperlink w:anchor="P66" w:history="1">
        <w:r>
          <w:rPr>
            <w:color w:val="0000FF"/>
          </w:rPr>
          <w:t>пункте 13</w:t>
        </w:r>
      </w:hyperlink>
      <w: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FF5B0A" w:rsidRDefault="007B047D">
      <w:pPr>
        <w:pStyle w:val="ConsPlusNormal"/>
        <w:spacing w:before="220"/>
        <w:ind w:firstLine="540"/>
        <w:jc w:val="both"/>
      </w:pPr>
      <w:hyperlink w:anchor="P73" w:history="1">
        <w:r w:rsidR="00FF5B0A">
          <w:rPr>
            <w:color w:val="0000FF"/>
          </w:rPr>
          <w:t>абзацем восьмым пункта 13</w:t>
        </w:r>
      </w:hyperlink>
      <w:r w:rsidR="00FF5B0A">
        <w:t xml:space="preserve"> настоящего Порядка, орган, осуществляющий открытие и ведение лицевых счетов, в срок, установленный в </w:t>
      </w:r>
      <w:hyperlink w:anchor="P66" w:history="1">
        <w:r w:rsidR="00FF5B0A">
          <w:rPr>
            <w:color w:val="0000FF"/>
          </w:rPr>
          <w:t>пункте 13</w:t>
        </w:r>
      </w:hyperlink>
      <w:r w:rsidR="00FF5B0A">
        <w:t xml:space="preserve"> настоящего Порядка:</w:t>
      </w:r>
    </w:p>
    <w:p w:rsidR="00FF5B0A" w:rsidRDefault="00FF5B0A">
      <w:pPr>
        <w:pStyle w:val="ConsPlusNormal"/>
        <w:spacing w:before="220"/>
        <w:ind w:firstLine="540"/>
        <w:jc w:val="both"/>
      </w:pPr>
      <w:r>
        <w:t xml:space="preserve">в отношении Сведений о бюджетных обязательствах, возникших на основании документов-оснований, предусмотренных </w:t>
      </w:r>
      <w:hyperlink w:anchor="P456" w:history="1">
        <w:r>
          <w:rPr>
            <w:color w:val="0000FF"/>
          </w:rPr>
          <w:t>пунктами 1</w:t>
        </w:r>
      </w:hyperlink>
      <w:r>
        <w:t xml:space="preserve">, </w:t>
      </w:r>
      <w:hyperlink w:anchor="P459" w:history="1">
        <w:r>
          <w:rPr>
            <w:color w:val="0000FF"/>
          </w:rPr>
          <w:t>2</w:t>
        </w:r>
      </w:hyperlink>
      <w:r>
        <w:t xml:space="preserve"> и </w:t>
      </w:r>
      <w:hyperlink w:anchor="P547" w:history="1">
        <w:r>
          <w:rPr>
            <w:color w:val="0000FF"/>
          </w:rPr>
          <w:t>13 графы 2</w:t>
        </w:r>
      </w:hyperlink>
      <w: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FF5B0A" w:rsidRDefault="00FF5B0A">
      <w:pPr>
        <w:pStyle w:val="ConsPlusNormal"/>
        <w:spacing w:before="220"/>
        <w:ind w:firstLine="540"/>
        <w:jc w:val="both"/>
      </w:pPr>
      <w:r>
        <w:t xml:space="preserve">в отношении Сведений о бюджетных обязательствах, возникших на основании документов-оснований, предусмотренных </w:t>
      </w:r>
      <w:hyperlink w:anchor="P462" w:history="1">
        <w:r>
          <w:rPr>
            <w:color w:val="0000FF"/>
          </w:rPr>
          <w:t>пунктами 3</w:t>
        </w:r>
      </w:hyperlink>
      <w:r>
        <w:t xml:space="preserve"> - </w:t>
      </w:r>
      <w:hyperlink w:anchor="P542" w:history="1">
        <w:r>
          <w:rPr>
            <w:color w:val="0000FF"/>
          </w:rPr>
          <w:t>12 графы 2</w:t>
        </w:r>
      </w:hyperlink>
      <w: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FF5B0A" w:rsidRDefault="00FF5B0A">
      <w:pPr>
        <w:pStyle w:val="ConsPlusNormal"/>
        <w:spacing w:before="220"/>
        <w:ind w:firstLine="540"/>
        <w:jc w:val="both"/>
      </w:pPr>
      <w:r>
        <w:t xml:space="preserve">получателю средств бюджета - Извещение о бюджетном обязательстве с указанием информации, предусмотренной </w:t>
      </w:r>
      <w:hyperlink w:anchor="P79" w:history="1">
        <w:r>
          <w:rPr>
            <w:color w:val="0000FF"/>
          </w:rPr>
          <w:t>пунктом 15</w:t>
        </w:r>
      </w:hyperlink>
      <w:r>
        <w:t xml:space="preserve"> настоящего Порядка;</w:t>
      </w:r>
    </w:p>
    <w:p w:rsidR="00FF5B0A" w:rsidRDefault="00FF5B0A">
      <w:pPr>
        <w:pStyle w:val="ConsPlusNormal"/>
        <w:spacing w:before="220"/>
        <w:ind w:firstLine="540"/>
        <w:jc w:val="both"/>
      </w:pPr>
      <w:r>
        <w:t xml:space="preserve">получателю средств бюджета и главному распорядителю средств бюджета, в ведении которого находится получатель средств бюджета, </w:t>
      </w:r>
      <w:hyperlink r:id="rId12" w:history="1">
        <w:r>
          <w:rPr>
            <w:color w:val="0000FF"/>
          </w:rPr>
          <w:t>Уведомление</w:t>
        </w:r>
      </w:hyperlink>
      <w: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3" w:history="1">
        <w:r>
          <w:rPr>
            <w:color w:val="0000FF"/>
          </w:rPr>
          <w:t>ОКУД</w:t>
        </w:r>
      </w:hyperlink>
      <w:r>
        <w:t xml:space="preserve"> 0506111).</w:t>
      </w:r>
    </w:p>
    <w:p w:rsidR="00FF5B0A" w:rsidRDefault="00FF5B0A">
      <w:pPr>
        <w:pStyle w:val="ConsPlusNormal"/>
        <w:spacing w:before="220"/>
        <w:ind w:firstLine="540"/>
        <w:jc w:val="both"/>
      </w:pPr>
      <w:bookmarkStart w:id="11" w:name="P97"/>
      <w:bookmarkEnd w:id="11"/>
      <w:r>
        <w:t xml:space="preserve">18. Внесение изменений в бюджетное обязательство, возникшее на основании документов-оснований, предусмотренных </w:t>
      </w:r>
      <w:hyperlink w:anchor="P456" w:history="1">
        <w:r>
          <w:rPr>
            <w:color w:val="0000FF"/>
          </w:rPr>
          <w:t>пунктами 1</w:t>
        </w:r>
      </w:hyperlink>
      <w:r>
        <w:t xml:space="preserve"> - </w:t>
      </w:r>
      <w:hyperlink w:anchor="P475" w:history="1">
        <w:r>
          <w:rPr>
            <w:color w:val="0000FF"/>
          </w:rPr>
          <w:t>4</w:t>
        </w:r>
      </w:hyperlink>
      <w:r>
        <w:t xml:space="preserve">, </w:t>
      </w:r>
      <w:hyperlink w:anchor="P504" w:history="1">
        <w:r>
          <w:rPr>
            <w:color w:val="0000FF"/>
          </w:rPr>
          <w:t>8</w:t>
        </w:r>
      </w:hyperlink>
      <w:r>
        <w:t xml:space="preserve">, </w:t>
      </w:r>
      <w:hyperlink w:anchor="P522" w:history="1">
        <w:r>
          <w:rPr>
            <w:color w:val="0000FF"/>
          </w:rPr>
          <w:t>9</w:t>
        </w:r>
      </w:hyperlink>
      <w:r>
        <w:t xml:space="preserve">, </w:t>
      </w:r>
      <w:hyperlink w:anchor="P536" w:history="1">
        <w:r>
          <w:rPr>
            <w:color w:val="0000FF"/>
          </w:rPr>
          <w:t>11</w:t>
        </w:r>
      </w:hyperlink>
      <w:r>
        <w:t xml:space="preserve"> и </w:t>
      </w:r>
      <w:hyperlink w:anchor="P542" w:history="1">
        <w:r>
          <w:rPr>
            <w:color w:val="0000FF"/>
          </w:rPr>
          <w:t>12 графы 2</w:t>
        </w:r>
      </w:hyperlink>
      <w: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Pr>
            <w:color w:val="0000FF"/>
          </w:rPr>
          <w:t>пунктом 11</w:t>
        </w:r>
      </w:hyperlink>
      <w:r>
        <w:t xml:space="preserve"> настоящего Порядка.</w:t>
      </w:r>
    </w:p>
    <w:p w:rsidR="00FF5B0A" w:rsidRDefault="00FF5B0A">
      <w:pPr>
        <w:pStyle w:val="ConsPlusNormal"/>
        <w:spacing w:before="220"/>
        <w:ind w:firstLine="540"/>
        <w:jc w:val="both"/>
      </w:pPr>
      <w: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FF5B0A" w:rsidRDefault="00FF5B0A">
      <w:pPr>
        <w:pStyle w:val="ConsPlusNormal"/>
        <w:spacing w:before="220"/>
        <w:ind w:firstLine="540"/>
        <w:jc w:val="both"/>
      </w:pPr>
      <w: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Pr>
            <w:color w:val="0000FF"/>
          </w:rPr>
          <w:t>абзацем восьмым пункта 13</w:t>
        </w:r>
      </w:hyperlink>
      <w: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w:t>
      </w:r>
      <w:r>
        <w:lastRenderedPageBreak/>
        <w:t>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FF5B0A" w:rsidRDefault="00FF5B0A">
      <w:pPr>
        <w:pStyle w:val="ConsPlusNormal"/>
        <w:spacing w:before="220"/>
        <w:ind w:firstLine="540"/>
        <w:jc w:val="both"/>
      </w:pPr>
      <w: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Pr>
            <w:color w:val="0000FF"/>
          </w:rPr>
          <w:t>абзаце первом</w:t>
        </w:r>
      </w:hyperlink>
      <w: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 позднее первого рабочего дня апреля текущего финансового года.</w:t>
      </w:r>
    </w:p>
    <w:p w:rsidR="00FF5B0A" w:rsidRDefault="00FF5B0A">
      <w:pPr>
        <w:pStyle w:val="ConsPlusNormal"/>
        <w:spacing w:before="220"/>
        <w:ind w:firstLine="540"/>
        <w:jc w:val="both"/>
      </w:pPr>
      <w:r>
        <w:t>19. 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p w:rsidR="00FF5B0A" w:rsidRDefault="00FF5B0A">
      <w:pPr>
        <w:pStyle w:val="ConsPlusNormal"/>
        <w:jc w:val="both"/>
      </w:pPr>
    </w:p>
    <w:p w:rsidR="00FF5B0A" w:rsidRDefault="00FF5B0A">
      <w:pPr>
        <w:pStyle w:val="ConsPlusNormal"/>
        <w:jc w:val="center"/>
        <w:outlineLvl w:val="1"/>
      </w:pPr>
      <w:r>
        <w:t>III. Особенности учета бюджетных обязательств</w:t>
      </w:r>
    </w:p>
    <w:p w:rsidR="00FF5B0A" w:rsidRDefault="00FF5B0A">
      <w:pPr>
        <w:pStyle w:val="ConsPlusNormal"/>
        <w:jc w:val="center"/>
      </w:pPr>
      <w:r>
        <w:t>по исполнительным документам и решениям налоговых органов</w:t>
      </w:r>
    </w:p>
    <w:p w:rsidR="00FF5B0A" w:rsidRDefault="00FF5B0A">
      <w:pPr>
        <w:pStyle w:val="ConsPlusNormal"/>
        <w:jc w:val="both"/>
      </w:pPr>
    </w:p>
    <w:p w:rsidR="00FF5B0A" w:rsidRDefault="00FF5B0A">
      <w:pPr>
        <w:pStyle w:val="ConsPlusNormal"/>
        <w:ind w:firstLine="540"/>
        <w:jc w:val="both"/>
      </w:pPr>
      <w:r>
        <w:t xml:space="preserve">20. Сведения о бюджетном обязательстве, возникшем в соответствии с документами-основаниями, предусмотренными </w:t>
      </w:r>
      <w:hyperlink w:anchor="P536" w:history="1">
        <w:r>
          <w:rPr>
            <w:color w:val="0000FF"/>
          </w:rPr>
          <w:t>пунктами 11</w:t>
        </w:r>
      </w:hyperlink>
      <w:r>
        <w:t xml:space="preserve"> и </w:t>
      </w:r>
      <w:hyperlink w:anchor="P542" w:history="1">
        <w:r>
          <w:rPr>
            <w:color w:val="0000FF"/>
          </w:rPr>
          <w:t>12 графы 2</w:t>
        </w:r>
      </w:hyperlink>
      <w: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
    <w:p w:rsidR="00FF5B0A" w:rsidRDefault="00FF5B0A">
      <w:pPr>
        <w:pStyle w:val="ConsPlusNormal"/>
        <w:spacing w:before="220"/>
        <w:ind w:firstLine="540"/>
        <w:jc w:val="both"/>
      </w:pPr>
      <w:r>
        <w:t>21.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FF5B0A" w:rsidRDefault="00FF5B0A">
      <w:pPr>
        <w:pStyle w:val="ConsPlusNormal"/>
        <w:spacing w:before="220"/>
        <w:ind w:firstLine="540"/>
        <w:jc w:val="both"/>
      </w:pPr>
      <w:r>
        <w:t>22.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FF5B0A" w:rsidRDefault="00FF5B0A">
      <w:pPr>
        <w:pStyle w:val="ConsPlusNormal"/>
        <w:spacing w:before="220"/>
        <w:ind w:firstLine="540"/>
        <w:jc w:val="both"/>
      </w:pPr>
      <w:r>
        <w:t xml:space="preserve">23. В случае ликвидации получателя средств бюджета либо изменения типа получателя </w:t>
      </w:r>
      <w:proofErr w:type="spellStart"/>
      <w:r>
        <w:t>средствбюджета</w:t>
      </w:r>
      <w:proofErr w:type="spellEnd"/>
      <w:r>
        <w:t xml:space="preserve">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w:t>
      </w:r>
      <w:r>
        <w:lastRenderedPageBreak/>
        <w:t>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FF5B0A" w:rsidRDefault="00FF5B0A">
      <w:pPr>
        <w:pStyle w:val="ConsPlusNormal"/>
        <w:jc w:val="both"/>
      </w:pPr>
    </w:p>
    <w:p w:rsidR="00FF5B0A" w:rsidRDefault="00FF5B0A">
      <w:pPr>
        <w:pStyle w:val="ConsPlusNormal"/>
        <w:jc w:val="center"/>
        <w:outlineLvl w:val="1"/>
      </w:pPr>
      <w:r>
        <w:t>V. Порядок учета денежных обязательств</w:t>
      </w:r>
    </w:p>
    <w:p w:rsidR="00FF5B0A" w:rsidRDefault="00FF5B0A">
      <w:pPr>
        <w:pStyle w:val="ConsPlusNormal"/>
        <w:jc w:val="both"/>
      </w:pPr>
    </w:p>
    <w:p w:rsidR="00FF5B0A" w:rsidRDefault="00FF5B0A">
      <w:pPr>
        <w:pStyle w:val="ConsPlusNormal"/>
        <w:ind w:firstLine="540"/>
        <w:jc w:val="both"/>
      </w:pPr>
      <w: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Pr>
            <w:color w:val="0000FF"/>
          </w:rPr>
          <w:t>графе 3</w:t>
        </w:r>
      </w:hyperlink>
      <w:r>
        <w:t xml:space="preserve"> Перечня, на сумму, указанную в документе, в соответствии с которым возникло денежное обязательство.</w:t>
      </w:r>
    </w:p>
    <w:p w:rsidR="00FF5B0A" w:rsidRDefault="00FF5B0A">
      <w:pPr>
        <w:pStyle w:val="ConsPlusNormal"/>
        <w:spacing w:before="220"/>
        <w:ind w:firstLine="540"/>
        <w:jc w:val="both"/>
      </w:pPr>
      <w:r>
        <w:t xml:space="preserve">25. Сведения о денежных обязательствах, включая авансовые платежи, предусмотренные условиями </w:t>
      </w:r>
      <w:r w:rsidR="00352A24">
        <w:t>муниципального</w:t>
      </w:r>
      <w:r>
        <w:t xml:space="preserve"> контракта, договора, указанных соответственно в </w:t>
      </w:r>
      <w:hyperlink w:anchor="P462" w:history="1">
        <w:r>
          <w:rPr>
            <w:color w:val="0000FF"/>
          </w:rPr>
          <w:t>пунктах 3</w:t>
        </w:r>
      </w:hyperlink>
      <w:r>
        <w:t xml:space="preserve"> и </w:t>
      </w:r>
      <w:hyperlink w:anchor="P475" w:history="1">
        <w:r>
          <w:rPr>
            <w:color w:val="0000FF"/>
          </w:rPr>
          <w:t>4 графы 2</w:t>
        </w:r>
      </w:hyperlink>
      <w:r>
        <w:t xml:space="preserve"> Перечня, формируются:</w:t>
      </w:r>
    </w:p>
    <w:p w:rsidR="00FF5B0A" w:rsidRDefault="00FF5B0A">
      <w:pPr>
        <w:pStyle w:val="ConsPlusNormal"/>
        <w:spacing w:before="220"/>
        <w:ind w:firstLine="540"/>
        <w:jc w:val="both"/>
      </w:pPr>
      <w:r>
        <w:t>получателем средств бюджета не позднее трех рабочих дней со дня возникновения денежного обязательства в случае:</w:t>
      </w:r>
    </w:p>
    <w:p w:rsidR="00FF5B0A" w:rsidRDefault="00FF5B0A">
      <w:pPr>
        <w:pStyle w:val="ConsPlusNormal"/>
        <w:spacing w:before="220"/>
        <w:ind w:firstLine="540"/>
        <w:jc w:val="both"/>
      </w:pPr>
      <w:r>
        <w:t>исполнения денежного обязательства неоднократно (в том числе с учетом ранее произведенных авансовых платежей);</w:t>
      </w:r>
    </w:p>
    <w:p w:rsidR="00FF5B0A" w:rsidRDefault="00FF5B0A">
      <w:pPr>
        <w:pStyle w:val="ConsPlusNormal"/>
        <w:spacing w:before="220"/>
        <w:ind w:firstLine="540"/>
        <w:jc w:val="both"/>
      </w:pPr>
      <w:r>
        <w:t xml:space="preserve">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w:t>
      </w:r>
      <w:r w:rsidR="00352A24">
        <w:t>муниципального</w:t>
      </w:r>
      <w:r>
        <w:t xml:space="preserve"> контракта (договора), в соответствии с условиями </w:t>
      </w:r>
      <w:r w:rsidR="00352A24">
        <w:t>муниципального</w:t>
      </w:r>
      <w:r>
        <w:t xml:space="preserve"> контракта (договора);</w:t>
      </w:r>
    </w:p>
    <w:p w:rsidR="00FF5B0A" w:rsidRDefault="00FF5B0A">
      <w:pPr>
        <w:pStyle w:val="ConsPlusNormal"/>
        <w:spacing w:before="220"/>
        <w:ind w:firstLine="540"/>
        <w:jc w:val="both"/>
      </w:pPr>
      <w: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w:t>
      </w:r>
      <w:r w:rsidR="00D2579E">
        <w:t>Администрации Лямбирского сельского поселения</w:t>
      </w:r>
      <w:r>
        <w:t xml:space="preserve"> и администраторов источников финансирования дефицита бюджета </w:t>
      </w:r>
      <w:r w:rsidR="00D2579E">
        <w:t>Администрации Лямбирского сельского поселения</w:t>
      </w:r>
      <w:r>
        <w:t>, утвержденного Администрацией (далее - Порядок санкционирования);</w:t>
      </w:r>
    </w:p>
    <w:p w:rsidR="00FF5B0A" w:rsidRDefault="00FF5B0A">
      <w:pPr>
        <w:pStyle w:val="ConsPlusNormal"/>
        <w:spacing w:before="220"/>
        <w:ind w:firstLine="540"/>
        <w:jc w:val="both"/>
      </w:pPr>
      <w:bookmarkStart w:id="12" w:name="P119"/>
      <w:bookmarkEnd w:id="12"/>
      <w: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FF5B0A" w:rsidRDefault="00FF5B0A">
      <w:pPr>
        <w:pStyle w:val="ConsPlusNormal"/>
        <w:spacing w:before="220"/>
        <w:ind w:firstLine="540"/>
        <w:jc w:val="both"/>
      </w:pPr>
      <w:r>
        <w:t xml:space="preserve">26. В случае если в рамках бюджетного обязательства, возникшего по </w:t>
      </w:r>
      <w:r w:rsidR="00352A24">
        <w:t>муниципальному</w:t>
      </w:r>
      <w:r>
        <w:t xml:space="preserve">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w:t>
      </w:r>
      <w:r w:rsidR="00352A24">
        <w:t>муниципального</w:t>
      </w:r>
      <w:r>
        <w:t xml:space="preserve">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FF5B0A" w:rsidRDefault="00FF5B0A">
      <w:pPr>
        <w:pStyle w:val="ConsPlusNormal"/>
        <w:spacing w:before="220"/>
        <w:ind w:firstLine="540"/>
        <w:jc w:val="both"/>
      </w:pPr>
      <w:r>
        <w:t xml:space="preserve">27.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Pr>
            <w:color w:val="0000FF"/>
          </w:rPr>
          <w:t>пункте 3 графы 2</w:t>
        </w:r>
      </w:hyperlink>
      <w: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FF5B0A" w:rsidRDefault="00FF5B0A">
      <w:pPr>
        <w:pStyle w:val="ConsPlusNormal"/>
        <w:spacing w:before="220"/>
        <w:ind w:firstLine="540"/>
        <w:jc w:val="both"/>
      </w:pPr>
      <w:r>
        <w:lastRenderedPageBreak/>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FF5B0A" w:rsidRDefault="00FF5B0A">
      <w:pPr>
        <w:pStyle w:val="ConsPlusNormal"/>
        <w:spacing w:before="220"/>
        <w:ind w:firstLine="540"/>
        <w:jc w:val="both"/>
      </w:pPr>
      <w: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FF5B0A" w:rsidRDefault="00FF5B0A">
      <w:pPr>
        <w:pStyle w:val="ConsPlusNormal"/>
        <w:spacing w:before="220"/>
        <w:ind w:firstLine="540"/>
        <w:jc w:val="both"/>
      </w:pPr>
      <w:bookmarkStart w:id="13" w:name="P124"/>
      <w:bookmarkEnd w:id="13"/>
      <w:r>
        <w:t>28. Орган, осуществляющий открытие и ведение лицевых счетов, не позднее следующего рабочего дня со дня представления получателем средств</w:t>
      </w:r>
    </w:p>
    <w:p w:rsidR="00FF5B0A" w:rsidRDefault="00FF5B0A">
      <w:pPr>
        <w:pStyle w:val="ConsPlusNormal"/>
        <w:spacing w:before="220"/>
      </w:pPr>
      <w:r>
        <w:t>бюджета Сведений о денежном обязательстве осуществляет их проверку на соответствие указанной в них информации:</w:t>
      </w:r>
    </w:p>
    <w:p w:rsidR="00FF5B0A" w:rsidRDefault="00FF5B0A">
      <w:pPr>
        <w:pStyle w:val="ConsPlusNormal"/>
        <w:spacing w:before="220"/>
        <w:ind w:firstLine="540"/>
        <w:jc w:val="both"/>
      </w:pPr>
      <w:r>
        <w:t>информации по соответствующему бюджетному обязательству, учтенному на соответствующем лицевом счете получателя средств бюджета;</w:t>
      </w:r>
    </w:p>
    <w:p w:rsidR="00FF5B0A" w:rsidRDefault="00FF5B0A">
      <w:pPr>
        <w:pStyle w:val="ConsPlusNormal"/>
        <w:spacing w:before="220"/>
        <w:ind w:firstLine="540"/>
        <w:jc w:val="both"/>
      </w:pPr>
      <w:r>
        <w:t xml:space="preserve">составу информации, подлежащей включению в </w:t>
      </w:r>
      <w:hyperlink w:anchor="P298" w:history="1">
        <w:r>
          <w:rPr>
            <w:color w:val="0000FF"/>
          </w:rPr>
          <w:t>Сведения</w:t>
        </w:r>
      </w:hyperlink>
      <w: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FF5B0A" w:rsidRDefault="00FF5B0A">
      <w:pPr>
        <w:pStyle w:val="ConsPlusNormal"/>
        <w:spacing w:before="220"/>
        <w:ind w:firstLine="540"/>
        <w:jc w:val="both"/>
      </w:pPr>
      <w: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Pr>
            <w:color w:val="0000FF"/>
          </w:rPr>
          <w:t>пункте 3 графы 2</w:t>
        </w:r>
      </w:hyperlink>
      <w: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FF5B0A" w:rsidRDefault="00FF5B0A">
      <w:pPr>
        <w:pStyle w:val="ConsPlusNormal"/>
        <w:spacing w:before="220"/>
        <w:ind w:firstLine="540"/>
        <w:jc w:val="both"/>
      </w:pPr>
      <w: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Pr>
            <w:color w:val="0000FF"/>
          </w:rPr>
          <w:t>пунктом 28</w:t>
        </w:r>
      </w:hyperlink>
      <w:r>
        <w:t xml:space="preserve"> настоящего Порядка, также осуществляется проверка Сведений о денежном обязательстве на:</w:t>
      </w:r>
    </w:p>
    <w:p w:rsidR="00FF5B0A" w:rsidRDefault="00FF5B0A">
      <w:pPr>
        <w:pStyle w:val="ConsPlusNormal"/>
        <w:spacing w:before="220"/>
        <w:ind w:firstLine="540"/>
        <w:jc w:val="both"/>
      </w:pPr>
      <w:r>
        <w:t xml:space="preserve">соответствие формы Сведений о денежном обязательстве форме </w:t>
      </w:r>
      <w:hyperlink w:anchor="P298" w:history="1">
        <w:r>
          <w:rPr>
            <w:color w:val="0000FF"/>
          </w:rPr>
          <w:t>Сведений</w:t>
        </w:r>
      </w:hyperlink>
      <w:r>
        <w:t xml:space="preserve"> о денежном обязательстве согласно приложению 2 к настоящему Порядку;</w:t>
      </w:r>
    </w:p>
    <w:p w:rsidR="00FF5B0A" w:rsidRDefault="00FF5B0A">
      <w:pPr>
        <w:pStyle w:val="ConsPlusNormal"/>
        <w:spacing w:before="220"/>
        <w:ind w:firstLine="540"/>
        <w:jc w:val="both"/>
      </w:pPr>
      <w: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FF5B0A" w:rsidRDefault="00FF5B0A">
      <w:pPr>
        <w:pStyle w:val="ConsPlusNormal"/>
        <w:spacing w:before="220"/>
        <w:ind w:firstLine="540"/>
        <w:jc w:val="both"/>
      </w:pPr>
      <w:r>
        <w:t xml:space="preserve">30.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14" w:history="1">
        <w:r>
          <w:rPr>
            <w:color w:val="0000FF"/>
          </w:rPr>
          <w:t>ОКУД</w:t>
        </w:r>
      </w:hyperlink>
      <w:r>
        <w:t xml:space="preserve"> 0506106) (далее - Извещение о денежном обязательстве).</w:t>
      </w:r>
    </w:p>
    <w:p w:rsidR="00FF5B0A" w:rsidRDefault="00FF5B0A">
      <w:pPr>
        <w:pStyle w:val="ConsPlusNormal"/>
        <w:spacing w:before="220"/>
        <w:ind w:firstLine="540"/>
        <w:jc w:val="both"/>
      </w:pPr>
      <w:r>
        <w:t>Извещение о денежном обязательстве направляется получателю средств бюджета органом, осуществляющим открытие и ведение лицевых счетов:</w:t>
      </w:r>
    </w:p>
    <w:p w:rsidR="00FF5B0A" w:rsidRDefault="00FF5B0A">
      <w:pPr>
        <w:pStyle w:val="ConsPlusNormal"/>
        <w:spacing w:before="220"/>
        <w:ind w:firstLine="540"/>
        <w:jc w:val="both"/>
      </w:pPr>
      <w:r>
        <w:lastRenderedPageBreak/>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FF5B0A" w:rsidRDefault="00FF5B0A">
      <w:pPr>
        <w:pStyle w:val="ConsPlusNormal"/>
        <w:spacing w:before="220"/>
        <w:ind w:firstLine="540"/>
        <w:jc w:val="both"/>
      </w:pPr>
      <w:r>
        <w:t xml:space="preserve">на бумажном носителе по форме согласно </w:t>
      </w:r>
      <w:hyperlink r:id="rId15" w:history="1">
        <w:r>
          <w:rPr>
            <w:color w:val="0000FF"/>
          </w:rPr>
          <w:t>приложению 12</w:t>
        </w:r>
      </w:hyperlink>
      <w: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6" w:history="1">
        <w:r>
          <w:rPr>
            <w:color w:val="0000FF"/>
          </w:rPr>
          <w:t>ОКУД</w:t>
        </w:r>
      </w:hyperlink>
      <w:r>
        <w:t xml:space="preserve"> 0506106) - в отношении Сведений о денежном обязательстве, представленных на бумажном носителе.</w:t>
      </w:r>
    </w:p>
    <w:p w:rsidR="00FF5B0A" w:rsidRDefault="00FF5B0A">
      <w:pPr>
        <w:pStyle w:val="ConsPlusNormal"/>
        <w:spacing w:before="220"/>
        <w:ind w:firstLine="540"/>
        <w:jc w:val="both"/>
      </w:pPr>
      <w: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FF5B0A" w:rsidRDefault="00FF5B0A">
      <w:pPr>
        <w:pStyle w:val="ConsPlusNormal"/>
        <w:spacing w:before="220"/>
        <w:ind w:firstLine="540"/>
        <w:jc w:val="both"/>
      </w:pPr>
      <w: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FF5B0A" w:rsidRDefault="00FF5B0A">
      <w:pPr>
        <w:pStyle w:val="ConsPlusNormal"/>
        <w:spacing w:before="220"/>
        <w:ind w:firstLine="540"/>
        <w:jc w:val="both"/>
      </w:pPr>
      <w:r>
        <w:t>Учетный номер денежного обязательства имеет следующую структуру, состоящую из двадцати двух разрядов:</w:t>
      </w:r>
    </w:p>
    <w:p w:rsidR="00FF5B0A" w:rsidRDefault="00FF5B0A">
      <w:pPr>
        <w:pStyle w:val="ConsPlusNormal"/>
        <w:spacing w:before="220"/>
        <w:ind w:firstLine="540"/>
        <w:jc w:val="both"/>
      </w:pPr>
      <w:r>
        <w:t>с 1 по 19 разряд - учетный номер соответствующего бюджетного обязательства;</w:t>
      </w:r>
    </w:p>
    <w:p w:rsidR="00FF5B0A" w:rsidRDefault="00FF5B0A">
      <w:pPr>
        <w:pStyle w:val="ConsPlusNormal"/>
        <w:spacing w:before="220"/>
        <w:ind w:firstLine="540"/>
        <w:jc w:val="both"/>
      </w:pPr>
      <w:r>
        <w:t>с 20 по 22 разряд - порядковый номер денежного обязательства.</w:t>
      </w:r>
    </w:p>
    <w:p w:rsidR="00FF5B0A" w:rsidRDefault="00FF5B0A">
      <w:pPr>
        <w:pStyle w:val="ConsPlusNormal"/>
        <w:spacing w:before="220"/>
        <w:ind w:firstLine="540"/>
        <w:jc w:val="both"/>
      </w:pPr>
      <w: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Pr>
            <w:color w:val="0000FF"/>
          </w:rPr>
          <w:t>пункте 28</w:t>
        </w:r>
      </w:hyperlink>
      <w:r>
        <w:t xml:space="preserve"> настоящего Порядка:</w:t>
      </w:r>
    </w:p>
    <w:p w:rsidR="00FF5B0A" w:rsidRDefault="00FF5B0A">
      <w:pPr>
        <w:pStyle w:val="ConsPlusNormal"/>
        <w:spacing w:before="220"/>
        <w:ind w:firstLine="540"/>
        <w:jc w:val="both"/>
      </w:pPr>
      <w:r>
        <w:t>возвращает получателю средств бюджета представленные на бумажном носителе Сведения о денежном обязательстве с приложением Протокола;</w:t>
      </w:r>
    </w:p>
    <w:p w:rsidR="00FF5B0A" w:rsidRDefault="00FF5B0A">
      <w:pPr>
        <w:pStyle w:val="ConsPlusNormal"/>
        <w:spacing w:before="220"/>
        <w:ind w:firstLine="540"/>
        <w:jc w:val="both"/>
      </w:pPr>
      <w: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FF5B0A" w:rsidRDefault="00FF5B0A">
      <w:pPr>
        <w:pStyle w:val="ConsPlusNormal"/>
        <w:spacing w:before="220"/>
        <w:ind w:firstLine="540"/>
        <w:jc w:val="both"/>
      </w:pPr>
      <w:r>
        <w:t>В Протоколе указывается причина возврата без исполнения Сведений о денежном обязательстве.</w:t>
      </w:r>
    </w:p>
    <w:p w:rsidR="00FF5B0A" w:rsidRDefault="00FF5B0A">
      <w:pPr>
        <w:pStyle w:val="ConsPlusNormal"/>
        <w:spacing w:before="220"/>
        <w:ind w:firstLine="540"/>
        <w:jc w:val="both"/>
      </w:pPr>
      <w: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Pr>
            <w:color w:val="0000FF"/>
          </w:rPr>
          <w:t>пункте 18</w:t>
        </w:r>
      </w:hyperlink>
      <w: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FF5B0A" w:rsidRDefault="00FF5B0A">
      <w:pPr>
        <w:pStyle w:val="ConsPlusNormal"/>
        <w:jc w:val="both"/>
      </w:pPr>
    </w:p>
    <w:p w:rsidR="00FF5B0A" w:rsidRDefault="00FF5B0A">
      <w:pPr>
        <w:pStyle w:val="ConsPlusNormal"/>
        <w:jc w:val="center"/>
        <w:outlineLvl w:val="1"/>
      </w:pPr>
      <w:r>
        <w:t>VI. Представление информации о бюджетных и денежных</w:t>
      </w:r>
    </w:p>
    <w:p w:rsidR="00FF5B0A" w:rsidRDefault="00FF5B0A">
      <w:pPr>
        <w:pStyle w:val="ConsPlusNormal"/>
        <w:jc w:val="center"/>
      </w:pPr>
      <w:r>
        <w:t>обязательствах, учтенных в органе, осуществляющем открытие</w:t>
      </w:r>
    </w:p>
    <w:p w:rsidR="00FF5B0A" w:rsidRDefault="00FF5B0A">
      <w:pPr>
        <w:pStyle w:val="ConsPlusNormal"/>
        <w:jc w:val="center"/>
      </w:pPr>
      <w:r>
        <w:t>и ведение лицевых счетов</w:t>
      </w:r>
    </w:p>
    <w:p w:rsidR="00FF5B0A" w:rsidRDefault="00FF5B0A">
      <w:pPr>
        <w:pStyle w:val="ConsPlusNormal"/>
        <w:jc w:val="both"/>
      </w:pPr>
    </w:p>
    <w:p w:rsidR="00FF5B0A" w:rsidRDefault="00FF5B0A">
      <w:pPr>
        <w:pStyle w:val="ConsPlusNormal"/>
        <w:ind w:firstLine="540"/>
        <w:jc w:val="both"/>
      </w:pPr>
      <w: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FF5B0A" w:rsidRDefault="00FF5B0A">
      <w:pPr>
        <w:pStyle w:val="ConsPlusNormal"/>
        <w:spacing w:before="220"/>
        <w:ind w:firstLine="540"/>
        <w:jc w:val="both"/>
      </w:pPr>
      <w:r>
        <w:t>34. Информация о бюджетных и денежных обязательствах предоставляется по запросам:</w:t>
      </w:r>
    </w:p>
    <w:p w:rsidR="00FF5B0A" w:rsidRDefault="00FF5B0A">
      <w:pPr>
        <w:pStyle w:val="ConsPlusNormal"/>
        <w:spacing w:before="220"/>
        <w:ind w:firstLine="540"/>
        <w:jc w:val="both"/>
      </w:pPr>
      <w:r>
        <w:t xml:space="preserve">Администрации </w:t>
      </w:r>
      <w:r w:rsidR="00D2579E">
        <w:t xml:space="preserve">Лямбирского сельского поселения Лямбирского муниципального района </w:t>
      </w:r>
      <w:r w:rsidR="00D2579E">
        <w:lastRenderedPageBreak/>
        <w:t xml:space="preserve">РМ </w:t>
      </w:r>
      <w:r>
        <w:t>- по всем бюджетным и денежным обязательствам;</w:t>
      </w:r>
    </w:p>
    <w:p w:rsidR="00FF5B0A" w:rsidRDefault="00FF5B0A">
      <w:pPr>
        <w:pStyle w:val="ConsPlusNormal"/>
        <w:spacing w:before="220"/>
        <w:ind w:firstLine="540"/>
        <w:jc w:val="both"/>
      </w:pPr>
      <w:r>
        <w:t>главным распорядителям средств бюджета - в части бюджетных и денежных обязательств подведомственных им получателей средств бюджета;</w:t>
      </w:r>
    </w:p>
    <w:p w:rsidR="00FF5B0A" w:rsidRDefault="00FF5B0A">
      <w:pPr>
        <w:pStyle w:val="ConsPlusNormal"/>
        <w:spacing w:before="220"/>
        <w:ind w:firstLine="540"/>
        <w:jc w:val="both"/>
      </w:pPr>
      <w:r>
        <w:t>получателям средств бюджета - в части бюджетных и денежных обязательств соответствующего получателя средств бюджета.</w:t>
      </w:r>
    </w:p>
    <w:p w:rsidR="00FF5B0A" w:rsidRDefault="00FF5B0A">
      <w:pPr>
        <w:pStyle w:val="ConsPlusNormal"/>
        <w:spacing w:before="220"/>
        <w:ind w:firstLine="540"/>
        <w:jc w:val="both"/>
      </w:pPr>
      <w:r w:rsidRPr="00D2579E">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FF5B0A" w:rsidRDefault="00FF5B0A">
      <w:pPr>
        <w:pStyle w:val="ConsPlusNormal"/>
        <w:jc w:val="both"/>
      </w:pPr>
    </w:p>
    <w:p w:rsidR="00FF5B0A" w:rsidRDefault="00FF5B0A">
      <w:pPr>
        <w:pStyle w:val="ConsPlusNormal"/>
        <w:jc w:val="both"/>
      </w:pPr>
    </w:p>
    <w:p w:rsidR="00FF5B0A" w:rsidRDefault="00FF5B0A">
      <w:pPr>
        <w:pStyle w:val="ConsPlusNormal"/>
        <w:jc w:val="both"/>
      </w:pPr>
    </w:p>
    <w:p w:rsidR="00FF5B0A" w:rsidRDefault="00FF5B0A">
      <w:pPr>
        <w:pStyle w:val="ConsPlusNormal"/>
        <w:jc w:val="both"/>
      </w:pPr>
    </w:p>
    <w:p w:rsidR="00FF5B0A" w:rsidRDefault="00FF5B0A">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FF5B0A" w:rsidRDefault="00FF5B0A">
      <w:pPr>
        <w:pStyle w:val="ConsPlusNormal"/>
        <w:jc w:val="right"/>
        <w:outlineLvl w:val="1"/>
      </w:pPr>
      <w:r>
        <w:t>Приложение 1</w:t>
      </w:r>
    </w:p>
    <w:p w:rsidR="00FF5B0A" w:rsidRDefault="00FF5B0A">
      <w:pPr>
        <w:pStyle w:val="ConsPlusNormal"/>
        <w:jc w:val="right"/>
      </w:pPr>
      <w:r>
        <w:t>к Порядку учета бюджетных</w:t>
      </w:r>
    </w:p>
    <w:p w:rsidR="00FF5B0A" w:rsidRDefault="00FF5B0A">
      <w:pPr>
        <w:pStyle w:val="ConsPlusNormal"/>
        <w:jc w:val="right"/>
      </w:pPr>
      <w:r>
        <w:lastRenderedPageBreak/>
        <w:t>и денежных обязательств получателей</w:t>
      </w:r>
    </w:p>
    <w:p w:rsidR="00FF5B0A" w:rsidRDefault="00FF5B0A">
      <w:pPr>
        <w:pStyle w:val="ConsPlusNormal"/>
        <w:jc w:val="right"/>
      </w:pPr>
      <w:r>
        <w:t>средств бюджета</w:t>
      </w:r>
    </w:p>
    <w:p w:rsidR="00FF5B0A" w:rsidRDefault="00324EF9">
      <w:pPr>
        <w:pStyle w:val="ConsPlusNormal"/>
        <w:jc w:val="right"/>
      </w:pPr>
      <w:r>
        <w:t>________________________</w:t>
      </w:r>
    </w:p>
    <w:p w:rsidR="00324EF9" w:rsidRDefault="00324EF9">
      <w:pPr>
        <w:pStyle w:val="ConsPlusNormal"/>
        <w:jc w:val="right"/>
      </w:pPr>
    </w:p>
    <w:p w:rsidR="00FF5B0A" w:rsidRDefault="00FF5B0A">
      <w:pPr>
        <w:pStyle w:val="ConsPlusNormal"/>
        <w:jc w:val="both"/>
      </w:pPr>
    </w:p>
    <w:p w:rsidR="00FF5B0A" w:rsidRDefault="00FF5B0A">
      <w:pPr>
        <w:pStyle w:val="ConsPlusNonformat"/>
        <w:jc w:val="both"/>
      </w:pPr>
      <w:bookmarkStart w:id="14" w:name="P168"/>
      <w:bookmarkEnd w:id="14"/>
      <w:r>
        <w:t xml:space="preserve">                            СВЕДЕНИЯ N _______</w:t>
      </w:r>
    </w:p>
    <w:p w:rsidR="00FF5B0A" w:rsidRDefault="00FF5B0A">
      <w:pPr>
        <w:pStyle w:val="ConsPlusNonformat"/>
        <w:jc w:val="both"/>
      </w:pPr>
      <w:r>
        <w:t xml:space="preserve">                         о бюджетном обязательстве</w:t>
      </w:r>
    </w:p>
    <w:p w:rsidR="00FF5B0A" w:rsidRDefault="00FF5B0A">
      <w:pPr>
        <w:pStyle w:val="ConsPlusNonformat"/>
        <w:jc w:val="both"/>
      </w:pPr>
      <w:r>
        <w:t xml:space="preserve">                      от "__" _______________ 20__ г.</w:t>
      </w:r>
    </w:p>
    <w:p w:rsidR="00FF5B0A" w:rsidRDefault="00FF5B0A">
      <w:pPr>
        <w:pStyle w:val="ConsPlusNonformat"/>
        <w:jc w:val="both"/>
      </w:pPr>
    </w:p>
    <w:p w:rsidR="00FF5B0A" w:rsidRDefault="00FF5B0A">
      <w:pPr>
        <w:pStyle w:val="ConsPlusNonformat"/>
        <w:jc w:val="both"/>
      </w:pPr>
      <w:r>
        <w:t xml:space="preserve">                                                                  ┌───────┐</w:t>
      </w:r>
    </w:p>
    <w:p w:rsidR="00FF5B0A" w:rsidRDefault="00FF5B0A">
      <w:pPr>
        <w:pStyle w:val="ConsPlusNonformat"/>
        <w:jc w:val="both"/>
      </w:pPr>
      <w:r>
        <w:t xml:space="preserve">                                                                  │ Коды  │</w:t>
      </w:r>
    </w:p>
    <w:p w:rsidR="00FF5B0A" w:rsidRDefault="00FF5B0A">
      <w:pPr>
        <w:pStyle w:val="ConsPlusNonformat"/>
        <w:jc w:val="both"/>
      </w:pPr>
      <w:r>
        <w:t xml:space="preserve">                                                                  ├───────┤</w:t>
      </w:r>
    </w:p>
    <w:p w:rsidR="00FF5B0A" w:rsidRDefault="00FF5B0A">
      <w:pPr>
        <w:pStyle w:val="ConsPlusNonformat"/>
        <w:jc w:val="both"/>
      </w:pPr>
      <w:r>
        <w:t xml:space="preserve">                                                    Форма по </w:t>
      </w:r>
      <w:hyperlink r:id="rId17" w:history="1">
        <w:r>
          <w:rPr>
            <w:color w:val="0000FF"/>
          </w:rPr>
          <w:t>ОКУД</w:t>
        </w:r>
      </w:hyperlink>
      <w:r>
        <w:t xml:space="preserve"> │0506101│</w:t>
      </w:r>
    </w:p>
    <w:p w:rsidR="00FF5B0A" w:rsidRDefault="00FF5B0A">
      <w:pPr>
        <w:pStyle w:val="ConsPlusNonformat"/>
        <w:jc w:val="both"/>
      </w:pPr>
      <w:r>
        <w:t xml:space="preserve">                                                                  ├───────┤</w:t>
      </w:r>
    </w:p>
    <w:p w:rsidR="00FF5B0A" w:rsidRDefault="00FF5B0A">
      <w:pPr>
        <w:pStyle w:val="ConsPlusNonformat"/>
        <w:jc w:val="both"/>
      </w:pPr>
      <w:r>
        <w:t xml:space="preserve">                                                             Дата │       │</w:t>
      </w:r>
    </w:p>
    <w:p w:rsidR="00FF5B0A" w:rsidRDefault="00FF5B0A">
      <w:pPr>
        <w:pStyle w:val="ConsPlusNonformat"/>
        <w:jc w:val="both"/>
      </w:pPr>
      <w:r>
        <w:t xml:space="preserve">                                                                  ├───────┤</w:t>
      </w:r>
    </w:p>
    <w:p w:rsidR="00FF5B0A" w:rsidRDefault="00FF5B0A">
      <w:pPr>
        <w:pStyle w:val="ConsPlusNonformat"/>
        <w:jc w:val="both"/>
      </w:pPr>
      <w:r>
        <w:t xml:space="preserve">                                     Тип бюджетного обязательства │       │</w:t>
      </w:r>
    </w:p>
    <w:p w:rsidR="00FF5B0A" w:rsidRDefault="00FF5B0A">
      <w:pPr>
        <w:pStyle w:val="ConsPlusNonformat"/>
        <w:jc w:val="both"/>
      </w:pPr>
      <w:r>
        <w:t xml:space="preserve">                                                                  ├───────┤</w:t>
      </w:r>
    </w:p>
    <w:p w:rsidR="00FF5B0A" w:rsidRDefault="00FF5B0A">
      <w:pPr>
        <w:pStyle w:val="ConsPlusNonformat"/>
        <w:jc w:val="both"/>
      </w:pPr>
      <w:r>
        <w:t xml:space="preserve">                                                          по ОКПО │       │</w:t>
      </w:r>
    </w:p>
    <w:p w:rsidR="00FF5B0A" w:rsidRDefault="00FF5B0A">
      <w:pPr>
        <w:pStyle w:val="ConsPlusNonformat"/>
        <w:jc w:val="both"/>
      </w:pPr>
      <w:r>
        <w:t>Получатель                                                        ├───────┤</w:t>
      </w:r>
    </w:p>
    <w:p w:rsidR="00FF5B0A" w:rsidRDefault="00FF5B0A">
      <w:pPr>
        <w:pStyle w:val="ConsPlusNonformat"/>
        <w:jc w:val="both"/>
      </w:pPr>
      <w:r>
        <w:t>бюджетных средств  ______________________     по Сводному реестру │       │</w:t>
      </w:r>
    </w:p>
    <w:p w:rsidR="00FF5B0A" w:rsidRDefault="00FF5B0A">
      <w:pPr>
        <w:pStyle w:val="ConsPlusNonformat"/>
        <w:jc w:val="both"/>
      </w:pPr>
      <w:r>
        <w:t xml:space="preserve">                   ______________________                         ├───────┤</w:t>
      </w:r>
    </w:p>
    <w:p w:rsidR="00FF5B0A" w:rsidRDefault="00FF5B0A">
      <w:pPr>
        <w:pStyle w:val="ConsPlusNonformat"/>
        <w:jc w:val="both"/>
      </w:pPr>
      <w:r>
        <w:t xml:space="preserve">                                             Номер лицевого счета │       │</w:t>
      </w:r>
    </w:p>
    <w:p w:rsidR="00FF5B0A" w:rsidRDefault="00FF5B0A">
      <w:pPr>
        <w:pStyle w:val="ConsPlusNonformat"/>
        <w:jc w:val="both"/>
      </w:pPr>
      <w:r>
        <w:t>Финансовый орган   ______________________                         ├───────┤</w:t>
      </w:r>
    </w:p>
    <w:p w:rsidR="00FF5B0A" w:rsidRDefault="00FF5B0A">
      <w:pPr>
        <w:pStyle w:val="ConsPlusNonformat"/>
        <w:jc w:val="both"/>
      </w:pPr>
      <w:r>
        <w:t xml:space="preserve">                                                          по ОКПО │       │</w:t>
      </w:r>
    </w:p>
    <w:p w:rsidR="00FF5B0A" w:rsidRDefault="00FF5B0A">
      <w:pPr>
        <w:pStyle w:val="ConsPlusNonformat"/>
        <w:jc w:val="both"/>
      </w:pPr>
      <w:r>
        <w:t>Единица измерения руб.                                            ├───────┤</w:t>
      </w:r>
    </w:p>
    <w:p w:rsidR="00FF5B0A" w:rsidRDefault="00FF5B0A">
      <w:pPr>
        <w:pStyle w:val="ConsPlusNonformat"/>
        <w:jc w:val="both"/>
      </w:pPr>
      <w:r>
        <w:t xml:space="preserve">(с точностью до второго десятичного знака)                по </w:t>
      </w:r>
      <w:hyperlink r:id="rId18" w:history="1">
        <w:r>
          <w:rPr>
            <w:color w:val="0000FF"/>
          </w:rPr>
          <w:t>ОКЕИ</w:t>
        </w:r>
      </w:hyperlink>
      <w:r>
        <w:t xml:space="preserve"> │  383  │</w:t>
      </w:r>
    </w:p>
    <w:p w:rsidR="00FF5B0A" w:rsidRDefault="00FF5B0A">
      <w:pPr>
        <w:pStyle w:val="ConsPlusNonformat"/>
        <w:jc w:val="both"/>
      </w:pPr>
      <w:r>
        <w:t xml:space="preserve">                                                                  └───────┘</w:t>
      </w:r>
    </w:p>
    <w:p w:rsidR="00FF5B0A" w:rsidRDefault="00FF5B0A">
      <w:pPr>
        <w:pStyle w:val="ConsPlusNormal"/>
        <w:jc w:val="both"/>
      </w:pPr>
    </w:p>
    <w:p w:rsidR="00FF5B0A" w:rsidRDefault="00FF5B0A">
      <w:pPr>
        <w:pStyle w:val="ConsPlusNormal"/>
        <w:jc w:val="center"/>
        <w:outlineLvl w:val="2"/>
      </w:pPr>
      <w:r>
        <w:t>Раздел 1. Реквизиты документа-основания для постановки</w:t>
      </w:r>
    </w:p>
    <w:p w:rsidR="00FF5B0A" w:rsidRDefault="00FF5B0A">
      <w:pPr>
        <w:pStyle w:val="ConsPlusNormal"/>
        <w:jc w:val="center"/>
      </w:pPr>
      <w:r>
        <w:t>на учет бюджетного обязательства (для внесения изменений</w:t>
      </w:r>
    </w:p>
    <w:p w:rsidR="00FF5B0A" w:rsidRDefault="00FF5B0A">
      <w:pPr>
        <w:pStyle w:val="ConsPlusNormal"/>
        <w:jc w:val="center"/>
      </w:pPr>
      <w:r>
        <w:t>в поставленное на учет бюджетное обязательство)</w:t>
      </w:r>
    </w:p>
    <w:p w:rsidR="00FF5B0A" w:rsidRDefault="00FF5B0A">
      <w:pPr>
        <w:pStyle w:val="ConsPlusNormal"/>
        <w:jc w:val="both"/>
      </w:pPr>
    </w:p>
    <w:p w:rsidR="00FF5B0A" w:rsidRDefault="00FF5B0A">
      <w:pPr>
        <w:sectPr w:rsidR="00FF5B0A" w:rsidSect="00324EF9">
          <w:pgSz w:w="11906" w:h="16838"/>
          <w:pgMar w:top="1134" w:right="850" w:bottom="1134" w:left="1701" w:header="708" w:footer="708" w:gutter="0"/>
          <w:cols w:space="708"/>
          <w:docGrid w:linePitch="360"/>
        </w:sectPr>
      </w:pPr>
    </w:p>
    <w:tbl>
      <w:tblPr>
        <w:tblW w:w="18446" w:type="dxa"/>
        <w:tblInd w:w="-1134"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9"/>
        <w:gridCol w:w="1609"/>
        <w:gridCol w:w="754"/>
        <w:gridCol w:w="559"/>
        <w:gridCol w:w="1459"/>
        <w:gridCol w:w="1534"/>
        <w:gridCol w:w="2089"/>
        <w:gridCol w:w="1534"/>
        <w:gridCol w:w="919"/>
        <w:gridCol w:w="1324"/>
        <w:gridCol w:w="994"/>
        <w:gridCol w:w="1264"/>
        <w:gridCol w:w="1142"/>
        <w:gridCol w:w="767"/>
        <w:gridCol w:w="1999"/>
      </w:tblGrid>
      <w:tr w:rsidR="00FF5B0A" w:rsidTr="00D2579E">
        <w:tc>
          <w:tcPr>
            <w:tcW w:w="3421" w:type="dxa"/>
            <w:gridSpan w:val="4"/>
            <w:tcBorders>
              <w:left w:val="nil"/>
            </w:tcBorders>
          </w:tcPr>
          <w:p w:rsidR="00FF5B0A" w:rsidRDefault="00FF5B0A">
            <w:pPr>
              <w:pStyle w:val="ConsPlusNormal"/>
              <w:jc w:val="center"/>
            </w:pPr>
            <w:r>
              <w:lastRenderedPageBreak/>
              <w:t>Документ-основание</w:t>
            </w:r>
          </w:p>
        </w:tc>
        <w:tc>
          <w:tcPr>
            <w:tcW w:w="1459" w:type="dxa"/>
            <w:vMerge w:val="restart"/>
          </w:tcPr>
          <w:p w:rsidR="00FF5B0A" w:rsidRDefault="00FF5B0A">
            <w:pPr>
              <w:pStyle w:val="ConsPlusNormal"/>
              <w:jc w:val="center"/>
            </w:pPr>
            <w:r>
              <w:t>Предмет по документу-основанию</w:t>
            </w:r>
          </w:p>
        </w:tc>
        <w:tc>
          <w:tcPr>
            <w:tcW w:w="1534" w:type="dxa"/>
            <w:vMerge w:val="restart"/>
          </w:tcPr>
          <w:p w:rsidR="00FF5B0A" w:rsidRDefault="00FF5B0A">
            <w:pPr>
              <w:pStyle w:val="ConsPlusNormal"/>
              <w:jc w:val="center"/>
            </w:pPr>
            <w:r>
              <w:t>Учетный номер бюджетного обязательства</w:t>
            </w:r>
          </w:p>
        </w:tc>
        <w:tc>
          <w:tcPr>
            <w:tcW w:w="2089" w:type="dxa"/>
            <w:vMerge w:val="restart"/>
          </w:tcPr>
          <w:p w:rsidR="00FF5B0A" w:rsidRDefault="00FF5B0A">
            <w:pPr>
              <w:pStyle w:val="ConsPlusNormal"/>
              <w:jc w:val="center"/>
            </w:pPr>
            <w:r>
              <w:t>Уникальный номер реестровой записи в реестре контрактов/реестре соглашений</w:t>
            </w:r>
          </w:p>
        </w:tc>
        <w:tc>
          <w:tcPr>
            <w:tcW w:w="1534" w:type="dxa"/>
            <w:vMerge w:val="restart"/>
          </w:tcPr>
          <w:p w:rsidR="00FF5B0A" w:rsidRDefault="00FF5B0A">
            <w:pPr>
              <w:pStyle w:val="ConsPlusNormal"/>
              <w:jc w:val="center"/>
            </w:pPr>
            <w:r>
              <w:t>Сумма в валюте обязательства</w:t>
            </w:r>
          </w:p>
        </w:tc>
        <w:tc>
          <w:tcPr>
            <w:tcW w:w="919" w:type="dxa"/>
            <w:vMerge w:val="restart"/>
          </w:tcPr>
          <w:p w:rsidR="00FF5B0A" w:rsidRDefault="00FF5B0A">
            <w:pPr>
              <w:pStyle w:val="ConsPlusNormal"/>
              <w:jc w:val="center"/>
            </w:pPr>
            <w:r>
              <w:t xml:space="preserve">Код валюты по </w:t>
            </w:r>
            <w:hyperlink r:id="rId19" w:history="1">
              <w:r>
                <w:rPr>
                  <w:color w:val="0000FF"/>
                </w:rPr>
                <w:t>ОКВ</w:t>
              </w:r>
            </w:hyperlink>
          </w:p>
        </w:tc>
        <w:tc>
          <w:tcPr>
            <w:tcW w:w="1324" w:type="dxa"/>
            <w:vMerge w:val="restart"/>
          </w:tcPr>
          <w:p w:rsidR="00FF5B0A" w:rsidRDefault="00FF5B0A">
            <w:pPr>
              <w:pStyle w:val="ConsPlusNormal"/>
              <w:jc w:val="center"/>
            </w:pPr>
            <w:r>
              <w:t>Сумма в валюте Российской Федерации</w:t>
            </w:r>
          </w:p>
        </w:tc>
        <w:tc>
          <w:tcPr>
            <w:tcW w:w="2258" w:type="dxa"/>
            <w:gridSpan w:val="2"/>
          </w:tcPr>
          <w:p w:rsidR="00FF5B0A" w:rsidRDefault="00FF5B0A">
            <w:pPr>
              <w:pStyle w:val="ConsPlusNormal"/>
              <w:jc w:val="center"/>
            </w:pPr>
            <w:r>
              <w:t>Авансовый платеж</w:t>
            </w:r>
          </w:p>
        </w:tc>
        <w:tc>
          <w:tcPr>
            <w:tcW w:w="1909" w:type="dxa"/>
            <w:gridSpan w:val="2"/>
          </w:tcPr>
          <w:p w:rsidR="00FF5B0A" w:rsidRDefault="00FF5B0A">
            <w:pPr>
              <w:pStyle w:val="ConsPlusNormal"/>
              <w:jc w:val="center"/>
            </w:pPr>
            <w:r>
              <w:t>Уведомление о поступлении исполнительного документа/решения налогового органа</w:t>
            </w:r>
          </w:p>
        </w:tc>
        <w:tc>
          <w:tcPr>
            <w:tcW w:w="1999" w:type="dxa"/>
            <w:vMerge w:val="restart"/>
            <w:tcBorders>
              <w:right w:val="nil"/>
            </w:tcBorders>
          </w:tcPr>
          <w:p w:rsidR="00FF5B0A" w:rsidRDefault="00FF5B0A">
            <w:pPr>
              <w:pStyle w:val="ConsPlusNormal"/>
              <w:jc w:val="center"/>
            </w:pPr>
            <w:r>
              <w:t>Основание для заключения договора (государственного контракта) в реестр контрактов</w:t>
            </w:r>
          </w:p>
        </w:tc>
      </w:tr>
      <w:tr w:rsidR="00FF5B0A" w:rsidTr="00D2579E">
        <w:tc>
          <w:tcPr>
            <w:tcW w:w="499" w:type="dxa"/>
            <w:tcBorders>
              <w:left w:val="nil"/>
            </w:tcBorders>
          </w:tcPr>
          <w:p w:rsidR="00FF5B0A" w:rsidRDefault="00FF5B0A">
            <w:pPr>
              <w:pStyle w:val="ConsPlusNormal"/>
              <w:jc w:val="center"/>
            </w:pPr>
            <w:r>
              <w:t>вид</w:t>
            </w:r>
          </w:p>
        </w:tc>
        <w:tc>
          <w:tcPr>
            <w:tcW w:w="1609" w:type="dxa"/>
          </w:tcPr>
          <w:p w:rsidR="00FF5B0A" w:rsidRDefault="00FF5B0A">
            <w:pPr>
              <w:pStyle w:val="ConsPlusNormal"/>
              <w:jc w:val="center"/>
            </w:pPr>
            <w:r>
              <w:t>наименование</w:t>
            </w:r>
          </w:p>
        </w:tc>
        <w:tc>
          <w:tcPr>
            <w:tcW w:w="754" w:type="dxa"/>
          </w:tcPr>
          <w:p w:rsidR="00FF5B0A" w:rsidRDefault="00FF5B0A">
            <w:pPr>
              <w:pStyle w:val="ConsPlusNormal"/>
              <w:jc w:val="center"/>
            </w:pPr>
            <w:r>
              <w:t>номер</w:t>
            </w:r>
          </w:p>
        </w:tc>
        <w:tc>
          <w:tcPr>
            <w:tcW w:w="559" w:type="dxa"/>
          </w:tcPr>
          <w:p w:rsidR="00FF5B0A" w:rsidRDefault="00FF5B0A">
            <w:pPr>
              <w:pStyle w:val="ConsPlusNormal"/>
              <w:jc w:val="center"/>
            </w:pPr>
            <w:r>
              <w:t>дата</w:t>
            </w:r>
          </w:p>
        </w:tc>
        <w:tc>
          <w:tcPr>
            <w:tcW w:w="1459" w:type="dxa"/>
            <w:vMerge/>
          </w:tcPr>
          <w:p w:rsidR="00FF5B0A" w:rsidRDefault="00FF5B0A"/>
        </w:tc>
        <w:tc>
          <w:tcPr>
            <w:tcW w:w="1534" w:type="dxa"/>
            <w:vMerge/>
          </w:tcPr>
          <w:p w:rsidR="00FF5B0A" w:rsidRDefault="00FF5B0A"/>
        </w:tc>
        <w:tc>
          <w:tcPr>
            <w:tcW w:w="2089" w:type="dxa"/>
            <w:vMerge/>
          </w:tcPr>
          <w:p w:rsidR="00FF5B0A" w:rsidRDefault="00FF5B0A"/>
        </w:tc>
        <w:tc>
          <w:tcPr>
            <w:tcW w:w="1534" w:type="dxa"/>
            <w:vMerge/>
          </w:tcPr>
          <w:p w:rsidR="00FF5B0A" w:rsidRDefault="00FF5B0A"/>
        </w:tc>
        <w:tc>
          <w:tcPr>
            <w:tcW w:w="919" w:type="dxa"/>
            <w:vMerge/>
          </w:tcPr>
          <w:p w:rsidR="00FF5B0A" w:rsidRDefault="00FF5B0A"/>
        </w:tc>
        <w:tc>
          <w:tcPr>
            <w:tcW w:w="1324" w:type="dxa"/>
            <w:vMerge/>
          </w:tcPr>
          <w:p w:rsidR="00FF5B0A" w:rsidRDefault="00FF5B0A"/>
        </w:tc>
        <w:tc>
          <w:tcPr>
            <w:tcW w:w="994" w:type="dxa"/>
          </w:tcPr>
          <w:p w:rsidR="00FF5B0A" w:rsidRDefault="00FF5B0A">
            <w:pPr>
              <w:pStyle w:val="ConsPlusNormal"/>
              <w:jc w:val="center"/>
            </w:pPr>
            <w:r>
              <w:t>процент от общей суммы авансового платежа</w:t>
            </w:r>
          </w:p>
        </w:tc>
        <w:tc>
          <w:tcPr>
            <w:tcW w:w="1264" w:type="dxa"/>
          </w:tcPr>
          <w:p w:rsidR="00FF5B0A" w:rsidRDefault="00FF5B0A">
            <w:pPr>
              <w:pStyle w:val="ConsPlusNormal"/>
              <w:jc w:val="center"/>
            </w:pPr>
            <w:r>
              <w:t>сумма авансового платежа</w:t>
            </w:r>
          </w:p>
        </w:tc>
        <w:tc>
          <w:tcPr>
            <w:tcW w:w="1142" w:type="dxa"/>
          </w:tcPr>
          <w:p w:rsidR="00FF5B0A" w:rsidRDefault="00FF5B0A">
            <w:pPr>
              <w:pStyle w:val="ConsPlusNormal"/>
              <w:jc w:val="center"/>
            </w:pPr>
            <w:r>
              <w:t>номер</w:t>
            </w:r>
          </w:p>
        </w:tc>
        <w:tc>
          <w:tcPr>
            <w:tcW w:w="767" w:type="dxa"/>
          </w:tcPr>
          <w:p w:rsidR="00FF5B0A" w:rsidRDefault="00FF5B0A">
            <w:pPr>
              <w:pStyle w:val="ConsPlusNormal"/>
              <w:jc w:val="center"/>
            </w:pPr>
            <w:r>
              <w:t>дата</w:t>
            </w:r>
          </w:p>
        </w:tc>
        <w:tc>
          <w:tcPr>
            <w:tcW w:w="1999" w:type="dxa"/>
            <w:vMerge/>
            <w:tcBorders>
              <w:right w:val="nil"/>
            </w:tcBorders>
          </w:tcPr>
          <w:p w:rsidR="00FF5B0A" w:rsidRDefault="00FF5B0A"/>
        </w:tc>
      </w:tr>
      <w:tr w:rsidR="00FF5B0A" w:rsidTr="00D2579E">
        <w:tc>
          <w:tcPr>
            <w:tcW w:w="499" w:type="dxa"/>
            <w:tcBorders>
              <w:left w:val="nil"/>
            </w:tcBorders>
          </w:tcPr>
          <w:p w:rsidR="00FF5B0A" w:rsidRDefault="00FF5B0A">
            <w:pPr>
              <w:pStyle w:val="ConsPlusNormal"/>
              <w:jc w:val="center"/>
            </w:pPr>
            <w:r>
              <w:t>1</w:t>
            </w:r>
          </w:p>
        </w:tc>
        <w:tc>
          <w:tcPr>
            <w:tcW w:w="1609" w:type="dxa"/>
          </w:tcPr>
          <w:p w:rsidR="00FF5B0A" w:rsidRDefault="00FF5B0A">
            <w:pPr>
              <w:pStyle w:val="ConsPlusNormal"/>
              <w:jc w:val="center"/>
            </w:pPr>
            <w:r>
              <w:t>2</w:t>
            </w:r>
          </w:p>
        </w:tc>
        <w:tc>
          <w:tcPr>
            <w:tcW w:w="754" w:type="dxa"/>
          </w:tcPr>
          <w:p w:rsidR="00FF5B0A" w:rsidRDefault="00FF5B0A">
            <w:pPr>
              <w:pStyle w:val="ConsPlusNormal"/>
              <w:jc w:val="center"/>
            </w:pPr>
            <w:r>
              <w:t>3</w:t>
            </w:r>
          </w:p>
        </w:tc>
        <w:tc>
          <w:tcPr>
            <w:tcW w:w="559" w:type="dxa"/>
          </w:tcPr>
          <w:p w:rsidR="00FF5B0A" w:rsidRDefault="00FF5B0A">
            <w:pPr>
              <w:pStyle w:val="ConsPlusNormal"/>
              <w:jc w:val="center"/>
            </w:pPr>
            <w:r>
              <w:t>4</w:t>
            </w:r>
          </w:p>
        </w:tc>
        <w:tc>
          <w:tcPr>
            <w:tcW w:w="1459" w:type="dxa"/>
          </w:tcPr>
          <w:p w:rsidR="00FF5B0A" w:rsidRDefault="00FF5B0A">
            <w:pPr>
              <w:pStyle w:val="ConsPlusNormal"/>
              <w:jc w:val="center"/>
            </w:pPr>
            <w:r>
              <w:t>5</w:t>
            </w:r>
          </w:p>
        </w:tc>
        <w:tc>
          <w:tcPr>
            <w:tcW w:w="1534" w:type="dxa"/>
          </w:tcPr>
          <w:p w:rsidR="00FF5B0A" w:rsidRDefault="00FF5B0A">
            <w:pPr>
              <w:pStyle w:val="ConsPlusNormal"/>
              <w:jc w:val="center"/>
            </w:pPr>
            <w:r>
              <w:t>6</w:t>
            </w:r>
          </w:p>
        </w:tc>
        <w:tc>
          <w:tcPr>
            <w:tcW w:w="2089" w:type="dxa"/>
          </w:tcPr>
          <w:p w:rsidR="00FF5B0A" w:rsidRDefault="00FF5B0A">
            <w:pPr>
              <w:pStyle w:val="ConsPlusNormal"/>
              <w:jc w:val="center"/>
            </w:pPr>
            <w:r>
              <w:t>7</w:t>
            </w:r>
          </w:p>
        </w:tc>
        <w:tc>
          <w:tcPr>
            <w:tcW w:w="1534" w:type="dxa"/>
          </w:tcPr>
          <w:p w:rsidR="00FF5B0A" w:rsidRDefault="00FF5B0A">
            <w:pPr>
              <w:pStyle w:val="ConsPlusNormal"/>
              <w:jc w:val="center"/>
            </w:pPr>
            <w:r>
              <w:t>8</w:t>
            </w:r>
          </w:p>
        </w:tc>
        <w:tc>
          <w:tcPr>
            <w:tcW w:w="919" w:type="dxa"/>
          </w:tcPr>
          <w:p w:rsidR="00FF5B0A" w:rsidRDefault="00FF5B0A">
            <w:pPr>
              <w:pStyle w:val="ConsPlusNormal"/>
              <w:jc w:val="center"/>
            </w:pPr>
            <w:r>
              <w:t>9</w:t>
            </w:r>
          </w:p>
        </w:tc>
        <w:tc>
          <w:tcPr>
            <w:tcW w:w="1324" w:type="dxa"/>
          </w:tcPr>
          <w:p w:rsidR="00FF5B0A" w:rsidRDefault="00FF5B0A">
            <w:pPr>
              <w:pStyle w:val="ConsPlusNormal"/>
              <w:jc w:val="center"/>
            </w:pPr>
            <w:r>
              <w:t>10</w:t>
            </w:r>
          </w:p>
        </w:tc>
        <w:tc>
          <w:tcPr>
            <w:tcW w:w="994" w:type="dxa"/>
          </w:tcPr>
          <w:p w:rsidR="00FF5B0A" w:rsidRDefault="00FF5B0A">
            <w:pPr>
              <w:pStyle w:val="ConsPlusNormal"/>
              <w:jc w:val="center"/>
            </w:pPr>
            <w:r>
              <w:t>11</w:t>
            </w:r>
          </w:p>
        </w:tc>
        <w:tc>
          <w:tcPr>
            <w:tcW w:w="1264" w:type="dxa"/>
          </w:tcPr>
          <w:p w:rsidR="00FF5B0A" w:rsidRDefault="00FF5B0A">
            <w:pPr>
              <w:pStyle w:val="ConsPlusNormal"/>
              <w:jc w:val="center"/>
            </w:pPr>
            <w:r>
              <w:t>12</w:t>
            </w:r>
          </w:p>
        </w:tc>
        <w:tc>
          <w:tcPr>
            <w:tcW w:w="1142" w:type="dxa"/>
          </w:tcPr>
          <w:p w:rsidR="00FF5B0A" w:rsidRDefault="00FF5B0A">
            <w:pPr>
              <w:pStyle w:val="ConsPlusNormal"/>
              <w:jc w:val="center"/>
            </w:pPr>
            <w:r>
              <w:t>13</w:t>
            </w:r>
          </w:p>
        </w:tc>
        <w:tc>
          <w:tcPr>
            <w:tcW w:w="767" w:type="dxa"/>
          </w:tcPr>
          <w:p w:rsidR="00FF5B0A" w:rsidRDefault="00FF5B0A">
            <w:pPr>
              <w:pStyle w:val="ConsPlusNormal"/>
              <w:jc w:val="center"/>
            </w:pPr>
            <w:r>
              <w:t>14</w:t>
            </w:r>
          </w:p>
        </w:tc>
        <w:tc>
          <w:tcPr>
            <w:tcW w:w="1999" w:type="dxa"/>
            <w:tcBorders>
              <w:right w:val="nil"/>
            </w:tcBorders>
          </w:tcPr>
          <w:p w:rsidR="00FF5B0A" w:rsidRDefault="00FF5B0A">
            <w:pPr>
              <w:pStyle w:val="ConsPlusNormal"/>
              <w:jc w:val="center"/>
            </w:pPr>
            <w:r>
              <w:t>15</w:t>
            </w:r>
          </w:p>
        </w:tc>
      </w:tr>
      <w:tr w:rsidR="00FF5B0A" w:rsidTr="00D2579E">
        <w:tc>
          <w:tcPr>
            <w:tcW w:w="499" w:type="dxa"/>
            <w:tcBorders>
              <w:left w:val="nil"/>
            </w:tcBorders>
          </w:tcPr>
          <w:p w:rsidR="00FF5B0A" w:rsidRDefault="00FF5B0A">
            <w:pPr>
              <w:pStyle w:val="ConsPlusNormal"/>
              <w:jc w:val="center"/>
            </w:pPr>
            <w:r>
              <w:t>1</w:t>
            </w:r>
          </w:p>
        </w:tc>
        <w:tc>
          <w:tcPr>
            <w:tcW w:w="1609" w:type="dxa"/>
          </w:tcPr>
          <w:p w:rsidR="00FF5B0A" w:rsidRDefault="00FF5B0A">
            <w:pPr>
              <w:pStyle w:val="ConsPlusNormal"/>
            </w:pPr>
          </w:p>
        </w:tc>
        <w:tc>
          <w:tcPr>
            <w:tcW w:w="754" w:type="dxa"/>
          </w:tcPr>
          <w:p w:rsidR="00FF5B0A" w:rsidRDefault="00FF5B0A">
            <w:pPr>
              <w:pStyle w:val="ConsPlusNormal"/>
            </w:pPr>
          </w:p>
        </w:tc>
        <w:tc>
          <w:tcPr>
            <w:tcW w:w="559" w:type="dxa"/>
          </w:tcPr>
          <w:p w:rsidR="00FF5B0A" w:rsidRDefault="00FF5B0A">
            <w:pPr>
              <w:pStyle w:val="ConsPlusNormal"/>
            </w:pPr>
          </w:p>
        </w:tc>
        <w:tc>
          <w:tcPr>
            <w:tcW w:w="1459" w:type="dxa"/>
          </w:tcPr>
          <w:p w:rsidR="00FF5B0A" w:rsidRDefault="00FF5B0A">
            <w:pPr>
              <w:pStyle w:val="ConsPlusNormal"/>
            </w:pPr>
          </w:p>
        </w:tc>
        <w:tc>
          <w:tcPr>
            <w:tcW w:w="1534" w:type="dxa"/>
          </w:tcPr>
          <w:p w:rsidR="00FF5B0A" w:rsidRDefault="00FF5B0A">
            <w:pPr>
              <w:pStyle w:val="ConsPlusNormal"/>
            </w:pPr>
          </w:p>
        </w:tc>
        <w:tc>
          <w:tcPr>
            <w:tcW w:w="2089" w:type="dxa"/>
          </w:tcPr>
          <w:p w:rsidR="00FF5B0A" w:rsidRDefault="00FF5B0A">
            <w:pPr>
              <w:pStyle w:val="ConsPlusNormal"/>
            </w:pPr>
          </w:p>
        </w:tc>
        <w:tc>
          <w:tcPr>
            <w:tcW w:w="1534" w:type="dxa"/>
          </w:tcPr>
          <w:p w:rsidR="00FF5B0A" w:rsidRDefault="00FF5B0A">
            <w:pPr>
              <w:pStyle w:val="ConsPlusNormal"/>
            </w:pPr>
          </w:p>
        </w:tc>
        <w:tc>
          <w:tcPr>
            <w:tcW w:w="919" w:type="dxa"/>
          </w:tcPr>
          <w:p w:rsidR="00FF5B0A" w:rsidRDefault="00FF5B0A">
            <w:pPr>
              <w:pStyle w:val="ConsPlusNormal"/>
            </w:pPr>
          </w:p>
        </w:tc>
        <w:tc>
          <w:tcPr>
            <w:tcW w:w="1324" w:type="dxa"/>
          </w:tcPr>
          <w:p w:rsidR="00FF5B0A" w:rsidRDefault="00FF5B0A">
            <w:pPr>
              <w:pStyle w:val="ConsPlusNormal"/>
            </w:pPr>
          </w:p>
        </w:tc>
        <w:tc>
          <w:tcPr>
            <w:tcW w:w="994" w:type="dxa"/>
          </w:tcPr>
          <w:p w:rsidR="00FF5B0A" w:rsidRDefault="00FF5B0A">
            <w:pPr>
              <w:pStyle w:val="ConsPlusNormal"/>
            </w:pPr>
          </w:p>
        </w:tc>
        <w:tc>
          <w:tcPr>
            <w:tcW w:w="1264" w:type="dxa"/>
          </w:tcPr>
          <w:p w:rsidR="00FF5B0A" w:rsidRDefault="00FF5B0A">
            <w:pPr>
              <w:pStyle w:val="ConsPlusNormal"/>
            </w:pPr>
          </w:p>
        </w:tc>
        <w:tc>
          <w:tcPr>
            <w:tcW w:w="1142" w:type="dxa"/>
          </w:tcPr>
          <w:p w:rsidR="00FF5B0A" w:rsidRDefault="00FF5B0A">
            <w:pPr>
              <w:pStyle w:val="ConsPlusNormal"/>
            </w:pPr>
          </w:p>
        </w:tc>
        <w:tc>
          <w:tcPr>
            <w:tcW w:w="767" w:type="dxa"/>
          </w:tcPr>
          <w:p w:rsidR="00FF5B0A" w:rsidRDefault="00FF5B0A">
            <w:pPr>
              <w:pStyle w:val="ConsPlusNormal"/>
            </w:pPr>
          </w:p>
        </w:tc>
        <w:tc>
          <w:tcPr>
            <w:tcW w:w="1999" w:type="dxa"/>
            <w:tcBorders>
              <w:right w:val="nil"/>
            </w:tcBorders>
          </w:tcPr>
          <w:p w:rsidR="00FF5B0A" w:rsidRDefault="00FF5B0A">
            <w:pPr>
              <w:pStyle w:val="ConsPlusNormal"/>
            </w:pPr>
          </w:p>
        </w:tc>
      </w:tr>
    </w:tbl>
    <w:p w:rsidR="00FF5B0A" w:rsidRDefault="00FF5B0A">
      <w:pPr>
        <w:pStyle w:val="ConsPlusNormal"/>
        <w:jc w:val="both"/>
      </w:pPr>
    </w:p>
    <w:p w:rsidR="00FF5B0A" w:rsidRDefault="00FF5B0A">
      <w:pPr>
        <w:pStyle w:val="ConsPlusNormal"/>
        <w:jc w:val="center"/>
        <w:outlineLvl w:val="2"/>
      </w:pPr>
      <w:r>
        <w:t>Раздел 2. Реквизиты контрагента/взыскателя</w:t>
      </w:r>
    </w:p>
    <w:p w:rsidR="00FF5B0A" w:rsidRDefault="00FF5B0A">
      <w:pPr>
        <w:pStyle w:val="ConsPlusNormal"/>
        <w:jc w:val="center"/>
      </w:pPr>
      <w:r>
        <w:t>по исполнительному документу/решению налогового органа</w:t>
      </w:r>
    </w:p>
    <w:p w:rsidR="00FF5B0A" w:rsidRDefault="00FF5B0A">
      <w:pPr>
        <w:pStyle w:val="ConsPlusNormal"/>
        <w:jc w:val="both"/>
      </w:pPr>
    </w:p>
    <w:tbl>
      <w:tblPr>
        <w:tblW w:w="0" w:type="auto"/>
        <w:tblInd w:w="6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39"/>
        <w:gridCol w:w="619"/>
        <w:gridCol w:w="619"/>
        <w:gridCol w:w="1159"/>
        <w:gridCol w:w="1069"/>
        <w:gridCol w:w="1369"/>
        <w:gridCol w:w="1639"/>
        <w:gridCol w:w="694"/>
        <w:gridCol w:w="2194"/>
      </w:tblGrid>
      <w:tr w:rsidR="00FF5B0A">
        <w:tc>
          <w:tcPr>
            <w:tcW w:w="1639" w:type="dxa"/>
            <w:tcBorders>
              <w:left w:val="nil"/>
            </w:tcBorders>
          </w:tcPr>
          <w:p w:rsidR="00FF5B0A" w:rsidRDefault="00FF5B0A">
            <w:pPr>
              <w:pStyle w:val="ConsPlusNormal"/>
              <w:jc w:val="center"/>
            </w:pPr>
            <w:r>
              <w:t>Наименование юридического лица/ФИО физического лица</w:t>
            </w:r>
          </w:p>
        </w:tc>
        <w:tc>
          <w:tcPr>
            <w:tcW w:w="619" w:type="dxa"/>
          </w:tcPr>
          <w:p w:rsidR="00FF5B0A" w:rsidRDefault="00FF5B0A">
            <w:pPr>
              <w:pStyle w:val="ConsPlusNormal"/>
              <w:jc w:val="center"/>
            </w:pPr>
            <w:r>
              <w:t>ИНН</w:t>
            </w:r>
          </w:p>
        </w:tc>
        <w:tc>
          <w:tcPr>
            <w:tcW w:w="619" w:type="dxa"/>
          </w:tcPr>
          <w:p w:rsidR="00FF5B0A" w:rsidRDefault="00FF5B0A">
            <w:pPr>
              <w:pStyle w:val="ConsPlusNormal"/>
              <w:jc w:val="center"/>
            </w:pPr>
            <w:r>
              <w:t>КПП</w:t>
            </w:r>
          </w:p>
        </w:tc>
        <w:tc>
          <w:tcPr>
            <w:tcW w:w="1159" w:type="dxa"/>
          </w:tcPr>
          <w:p w:rsidR="00FF5B0A" w:rsidRDefault="00FF5B0A">
            <w:pPr>
              <w:pStyle w:val="ConsPlusNormal"/>
              <w:jc w:val="center"/>
            </w:pPr>
            <w:r>
              <w:t>Код по Сводному реестру</w:t>
            </w:r>
          </w:p>
        </w:tc>
        <w:tc>
          <w:tcPr>
            <w:tcW w:w="1069" w:type="dxa"/>
          </w:tcPr>
          <w:p w:rsidR="00FF5B0A" w:rsidRDefault="00FF5B0A">
            <w:pPr>
              <w:pStyle w:val="ConsPlusNormal"/>
              <w:jc w:val="center"/>
            </w:pPr>
            <w:r>
              <w:t>Номер лицевого счета</w:t>
            </w:r>
          </w:p>
        </w:tc>
        <w:tc>
          <w:tcPr>
            <w:tcW w:w="1369" w:type="dxa"/>
          </w:tcPr>
          <w:p w:rsidR="00FF5B0A" w:rsidRDefault="00FF5B0A">
            <w:pPr>
              <w:pStyle w:val="ConsPlusNormal"/>
              <w:jc w:val="center"/>
            </w:pPr>
            <w:r>
              <w:t>Номер банковского счета</w:t>
            </w:r>
          </w:p>
        </w:tc>
        <w:tc>
          <w:tcPr>
            <w:tcW w:w="1639" w:type="dxa"/>
          </w:tcPr>
          <w:p w:rsidR="00FF5B0A" w:rsidRDefault="00FF5B0A">
            <w:pPr>
              <w:pStyle w:val="ConsPlusNormal"/>
              <w:jc w:val="center"/>
            </w:pPr>
            <w:r>
              <w:t>Наименование банка</w:t>
            </w:r>
          </w:p>
        </w:tc>
        <w:tc>
          <w:tcPr>
            <w:tcW w:w="694" w:type="dxa"/>
          </w:tcPr>
          <w:p w:rsidR="00FF5B0A" w:rsidRDefault="00FF5B0A">
            <w:pPr>
              <w:pStyle w:val="ConsPlusNormal"/>
              <w:jc w:val="center"/>
            </w:pPr>
            <w:r>
              <w:t>БИК банка</w:t>
            </w:r>
          </w:p>
        </w:tc>
        <w:tc>
          <w:tcPr>
            <w:tcW w:w="2194" w:type="dxa"/>
            <w:tcBorders>
              <w:right w:val="nil"/>
            </w:tcBorders>
          </w:tcPr>
          <w:p w:rsidR="00FF5B0A" w:rsidRDefault="00FF5B0A">
            <w:pPr>
              <w:pStyle w:val="ConsPlusNormal"/>
              <w:jc w:val="center"/>
            </w:pPr>
            <w:r>
              <w:t>Корреспондентский счет банка</w:t>
            </w:r>
          </w:p>
        </w:tc>
      </w:tr>
      <w:tr w:rsidR="00FF5B0A">
        <w:tc>
          <w:tcPr>
            <w:tcW w:w="1639" w:type="dxa"/>
            <w:tcBorders>
              <w:left w:val="nil"/>
            </w:tcBorders>
          </w:tcPr>
          <w:p w:rsidR="00FF5B0A" w:rsidRDefault="00FF5B0A">
            <w:pPr>
              <w:pStyle w:val="ConsPlusNormal"/>
              <w:jc w:val="center"/>
            </w:pPr>
            <w:r>
              <w:t>1</w:t>
            </w:r>
          </w:p>
        </w:tc>
        <w:tc>
          <w:tcPr>
            <w:tcW w:w="619" w:type="dxa"/>
          </w:tcPr>
          <w:p w:rsidR="00FF5B0A" w:rsidRDefault="00FF5B0A">
            <w:pPr>
              <w:pStyle w:val="ConsPlusNormal"/>
              <w:jc w:val="center"/>
            </w:pPr>
            <w:r>
              <w:t>2</w:t>
            </w:r>
          </w:p>
        </w:tc>
        <w:tc>
          <w:tcPr>
            <w:tcW w:w="619" w:type="dxa"/>
          </w:tcPr>
          <w:p w:rsidR="00FF5B0A" w:rsidRDefault="00FF5B0A">
            <w:pPr>
              <w:pStyle w:val="ConsPlusNormal"/>
              <w:jc w:val="center"/>
            </w:pPr>
            <w:r>
              <w:t>3</w:t>
            </w:r>
          </w:p>
        </w:tc>
        <w:tc>
          <w:tcPr>
            <w:tcW w:w="1159" w:type="dxa"/>
          </w:tcPr>
          <w:p w:rsidR="00FF5B0A" w:rsidRDefault="00FF5B0A">
            <w:pPr>
              <w:pStyle w:val="ConsPlusNormal"/>
              <w:jc w:val="center"/>
            </w:pPr>
            <w:r>
              <w:t>4</w:t>
            </w:r>
          </w:p>
        </w:tc>
        <w:tc>
          <w:tcPr>
            <w:tcW w:w="1069" w:type="dxa"/>
          </w:tcPr>
          <w:p w:rsidR="00FF5B0A" w:rsidRDefault="00FF5B0A">
            <w:pPr>
              <w:pStyle w:val="ConsPlusNormal"/>
              <w:jc w:val="center"/>
            </w:pPr>
            <w:r>
              <w:t>5</w:t>
            </w:r>
          </w:p>
        </w:tc>
        <w:tc>
          <w:tcPr>
            <w:tcW w:w="1369" w:type="dxa"/>
          </w:tcPr>
          <w:p w:rsidR="00FF5B0A" w:rsidRDefault="00FF5B0A">
            <w:pPr>
              <w:pStyle w:val="ConsPlusNormal"/>
              <w:jc w:val="center"/>
            </w:pPr>
            <w:r>
              <w:t>6</w:t>
            </w:r>
          </w:p>
        </w:tc>
        <w:tc>
          <w:tcPr>
            <w:tcW w:w="1639" w:type="dxa"/>
          </w:tcPr>
          <w:p w:rsidR="00FF5B0A" w:rsidRDefault="00FF5B0A">
            <w:pPr>
              <w:pStyle w:val="ConsPlusNormal"/>
              <w:jc w:val="center"/>
            </w:pPr>
            <w:r>
              <w:t>7</w:t>
            </w:r>
          </w:p>
        </w:tc>
        <w:tc>
          <w:tcPr>
            <w:tcW w:w="694" w:type="dxa"/>
          </w:tcPr>
          <w:p w:rsidR="00FF5B0A" w:rsidRDefault="00FF5B0A">
            <w:pPr>
              <w:pStyle w:val="ConsPlusNormal"/>
              <w:jc w:val="center"/>
            </w:pPr>
            <w:r>
              <w:t>8</w:t>
            </w:r>
          </w:p>
        </w:tc>
        <w:tc>
          <w:tcPr>
            <w:tcW w:w="2194" w:type="dxa"/>
            <w:tcBorders>
              <w:right w:val="nil"/>
            </w:tcBorders>
          </w:tcPr>
          <w:p w:rsidR="00FF5B0A" w:rsidRDefault="00FF5B0A">
            <w:pPr>
              <w:pStyle w:val="ConsPlusNormal"/>
              <w:jc w:val="center"/>
            </w:pPr>
            <w:r>
              <w:t>9</w:t>
            </w:r>
          </w:p>
        </w:tc>
      </w:tr>
      <w:tr w:rsidR="00FF5B0A">
        <w:tblPrEx>
          <w:tblBorders>
            <w:left w:val="single" w:sz="4" w:space="0" w:color="auto"/>
            <w:right w:val="single" w:sz="4" w:space="0" w:color="auto"/>
          </w:tblBorders>
        </w:tblPrEx>
        <w:tc>
          <w:tcPr>
            <w:tcW w:w="1639" w:type="dxa"/>
          </w:tcPr>
          <w:p w:rsidR="00FF5B0A" w:rsidRDefault="00FF5B0A">
            <w:pPr>
              <w:pStyle w:val="ConsPlusNormal"/>
            </w:pPr>
          </w:p>
        </w:tc>
        <w:tc>
          <w:tcPr>
            <w:tcW w:w="619" w:type="dxa"/>
          </w:tcPr>
          <w:p w:rsidR="00FF5B0A" w:rsidRDefault="00FF5B0A">
            <w:pPr>
              <w:pStyle w:val="ConsPlusNormal"/>
            </w:pPr>
          </w:p>
        </w:tc>
        <w:tc>
          <w:tcPr>
            <w:tcW w:w="619" w:type="dxa"/>
          </w:tcPr>
          <w:p w:rsidR="00FF5B0A" w:rsidRDefault="00FF5B0A">
            <w:pPr>
              <w:pStyle w:val="ConsPlusNormal"/>
            </w:pPr>
          </w:p>
        </w:tc>
        <w:tc>
          <w:tcPr>
            <w:tcW w:w="1159" w:type="dxa"/>
          </w:tcPr>
          <w:p w:rsidR="00FF5B0A" w:rsidRDefault="00FF5B0A">
            <w:pPr>
              <w:pStyle w:val="ConsPlusNormal"/>
            </w:pPr>
          </w:p>
        </w:tc>
        <w:tc>
          <w:tcPr>
            <w:tcW w:w="1069" w:type="dxa"/>
          </w:tcPr>
          <w:p w:rsidR="00FF5B0A" w:rsidRDefault="00FF5B0A">
            <w:pPr>
              <w:pStyle w:val="ConsPlusNormal"/>
            </w:pPr>
          </w:p>
        </w:tc>
        <w:tc>
          <w:tcPr>
            <w:tcW w:w="1369" w:type="dxa"/>
          </w:tcPr>
          <w:p w:rsidR="00FF5B0A" w:rsidRDefault="00FF5B0A">
            <w:pPr>
              <w:pStyle w:val="ConsPlusNormal"/>
            </w:pPr>
          </w:p>
        </w:tc>
        <w:tc>
          <w:tcPr>
            <w:tcW w:w="1639" w:type="dxa"/>
          </w:tcPr>
          <w:p w:rsidR="00FF5B0A" w:rsidRDefault="00FF5B0A">
            <w:pPr>
              <w:pStyle w:val="ConsPlusNormal"/>
            </w:pPr>
          </w:p>
        </w:tc>
        <w:tc>
          <w:tcPr>
            <w:tcW w:w="694" w:type="dxa"/>
          </w:tcPr>
          <w:p w:rsidR="00FF5B0A" w:rsidRDefault="00FF5B0A">
            <w:pPr>
              <w:pStyle w:val="ConsPlusNormal"/>
            </w:pPr>
          </w:p>
        </w:tc>
        <w:tc>
          <w:tcPr>
            <w:tcW w:w="2194" w:type="dxa"/>
          </w:tcPr>
          <w:p w:rsidR="00FF5B0A" w:rsidRDefault="00FF5B0A">
            <w:pPr>
              <w:pStyle w:val="ConsPlusNormal"/>
            </w:pPr>
          </w:p>
        </w:tc>
      </w:tr>
      <w:tr w:rsidR="00FF5B0A">
        <w:tblPrEx>
          <w:tblBorders>
            <w:left w:val="single" w:sz="4" w:space="0" w:color="auto"/>
            <w:right w:val="single" w:sz="4" w:space="0" w:color="auto"/>
          </w:tblBorders>
        </w:tblPrEx>
        <w:tc>
          <w:tcPr>
            <w:tcW w:w="1639" w:type="dxa"/>
          </w:tcPr>
          <w:p w:rsidR="00FF5B0A" w:rsidRDefault="00FF5B0A">
            <w:pPr>
              <w:pStyle w:val="ConsPlusNormal"/>
            </w:pPr>
          </w:p>
        </w:tc>
        <w:tc>
          <w:tcPr>
            <w:tcW w:w="619" w:type="dxa"/>
          </w:tcPr>
          <w:p w:rsidR="00FF5B0A" w:rsidRDefault="00FF5B0A">
            <w:pPr>
              <w:pStyle w:val="ConsPlusNormal"/>
            </w:pPr>
          </w:p>
        </w:tc>
        <w:tc>
          <w:tcPr>
            <w:tcW w:w="619" w:type="dxa"/>
          </w:tcPr>
          <w:p w:rsidR="00FF5B0A" w:rsidRDefault="00FF5B0A">
            <w:pPr>
              <w:pStyle w:val="ConsPlusNormal"/>
            </w:pPr>
          </w:p>
        </w:tc>
        <w:tc>
          <w:tcPr>
            <w:tcW w:w="1159" w:type="dxa"/>
          </w:tcPr>
          <w:p w:rsidR="00FF5B0A" w:rsidRDefault="00FF5B0A">
            <w:pPr>
              <w:pStyle w:val="ConsPlusNormal"/>
            </w:pPr>
          </w:p>
        </w:tc>
        <w:tc>
          <w:tcPr>
            <w:tcW w:w="1069" w:type="dxa"/>
          </w:tcPr>
          <w:p w:rsidR="00FF5B0A" w:rsidRDefault="00FF5B0A">
            <w:pPr>
              <w:pStyle w:val="ConsPlusNormal"/>
            </w:pPr>
          </w:p>
        </w:tc>
        <w:tc>
          <w:tcPr>
            <w:tcW w:w="1369" w:type="dxa"/>
          </w:tcPr>
          <w:p w:rsidR="00FF5B0A" w:rsidRDefault="00FF5B0A">
            <w:pPr>
              <w:pStyle w:val="ConsPlusNormal"/>
            </w:pPr>
          </w:p>
        </w:tc>
        <w:tc>
          <w:tcPr>
            <w:tcW w:w="1639" w:type="dxa"/>
          </w:tcPr>
          <w:p w:rsidR="00FF5B0A" w:rsidRDefault="00FF5B0A">
            <w:pPr>
              <w:pStyle w:val="ConsPlusNormal"/>
            </w:pPr>
          </w:p>
        </w:tc>
        <w:tc>
          <w:tcPr>
            <w:tcW w:w="694" w:type="dxa"/>
          </w:tcPr>
          <w:p w:rsidR="00FF5B0A" w:rsidRDefault="00FF5B0A">
            <w:pPr>
              <w:pStyle w:val="ConsPlusNormal"/>
            </w:pPr>
          </w:p>
        </w:tc>
        <w:tc>
          <w:tcPr>
            <w:tcW w:w="2194" w:type="dxa"/>
          </w:tcPr>
          <w:p w:rsidR="00FF5B0A" w:rsidRDefault="00FF5B0A">
            <w:pPr>
              <w:pStyle w:val="ConsPlusNormal"/>
            </w:pPr>
          </w:p>
        </w:tc>
      </w:tr>
    </w:tbl>
    <w:p w:rsidR="00FF5B0A" w:rsidRDefault="00FF5B0A">
      <w:pPr>
        <w:pStyle w:val="ConsPlusNormal"/>
        <w:jc w:val="both"/>
      </w:pPr>
    </w:p>
    <w:p w:rsidR="00FF5B0A" w:rsidRDefault="00FF5B0A">
      <w:pPr>
        <w:pStyle w:val="ConsPlusNormal"/>
        <w:jc w:val="right"/>
      </w:pPr>
      <w:r>
        <w:lastRenderedPageBreak/>
        <w:t>Номер страницы __________</w:t>
      </w:r>
    </w:p>
    <w:p w:rsidR="00FF5B0A" w:rsidRDefault="00FF5B0A">
      <w:pPr>
        <w:pStyle w:val="ConsPlusNormal"/>
        <w:jc w:val="right"/>
      </w:pPr>
      <w:r>
        <w:t>Всего страниц ___________</w:t>
      </w:r>
    </w:p>
    <w:p w:rsidR="00FF5B0A" w:rsidRDefault="00FF5B0A">
      <w:pPr>
        <w:sectPr w:rsidR="00FF5B0A">
          <w:pgSz w:w="16838" w:h="11905" w:orient="landscape"/>
          <w:pgMar w:top="1701" w:right="1134" w:bottom="850" w:left="1134" w:header="0" w:footer="0" w:gutter="0"/>
          <w:cols w:space="720"/>
        </w:sectPr>
      </w:pPr>
    </w:p>
    <w:p w:rsidR="00FF5B0A" w:rsidRDefault="00FF5B0A">
      <w:pPr>
        <w:pStyle w:val="ConsPlusNormal"/>
        <w:jc w:val="both"/>
      </w:pPr>
    </w:p>
    <w:p w:rsidR="00FF5B0A" w:rsidRDefault="00FF5B0A">
      <w:pPr>
        <w:pStyle w:val="ConsPlusNormal"/>
        <w:jc w:val="both"/>
      </w:pPr>
    </w:p>
    <w:p w:rsidR="00FF5B0A" w:rsidRDefault="00FF5B0A">
      <w:pPr>
        <w:pStyle w:val="ConsPlusNormal"/>
        <w:jc w:val="both"/>
      </w:pPr>
    </w:p>
    <w:p w:rsidR="00FF5B0A" w:rsidRDefault="00FF5B0A">
      <w:pPr>
        <w:pStyle w:val="ConsPlusNormal"/>
        <w:jc w:val="both"/>
      </w:pPr>
    </w:p>
    <w:p w:rsidR="00FF5B0A" w:rsidRDefault="00FF5B0A">
      <w:pPr>
        <w:pStyle w:val="ConsPlusNormal"/>
        <w:jc w:val="both"/>
      </w:pPr>
    </w:p>
    <w:p w:rsidR="00FF5B0A" w:rsidRDefault="00FF5B0A">
      <w:pPr>
        <w:pStyle w:val="ConsPlusNormal"/>
        <w:jc w:val="right"/>
        <w:outlineLvl w:val="1"/>
      </w:pPr>
      <w:r>
        <w:t>Приложение 2</w:t>
      </w:r>
    </w:p>
    <w:p w:rsidR="00FF5B0A" w:rsidRDefault="00FF5B0A">
      <w:pPr>
        <w:pStyle w:val="ConsPlusNormal"/>
        <w:jc w:val="right"/>
      </w:pPr>
      <w:r>
        <w:t>к Порядку учета бюджетных</w:t>
      </w:r>
    </w:p>
    <w:p w:rsidR="00FF5B0A" w:rsidRDefault="00FF5B0A">
      <w:pPr>
        <w:pStyle w:val="ConsPlusNormal"/>
        <w:jc w:val="right"/>
      </w:pPr>
      <w:r>
        <w:t>и денежных обязательств получателей</w:t>
      </w:r>
    </w:p>
    <w:p w:rsidR="00FF5B0A" w:rsidRDefault="00FF5B0A">
      <w:pPr>
        <w:pStyle w:val="ConsPlusNormal"/>
        <w:jc w:val="right"/>
      </w:pPr>
      <w:r>
        <w:t>средств бюджета</w:t>
      </w:r>
    </w:p>
    <w:p w:rsidR="00FF5B0A" w:rsidRDefault="00324EF9">
      <w:pPr>
        <w:pStyle w:val="ConsPlusNormal"/>
        <w:jc w:val="right"/>
      </w:pPr>
      <w:r>
        <w:t>_________________________-</w:t>
      </w:r>
    </w:p>
    <w:p w:rsidR="00FF5B0A" w:rsidRDefault="00FF5B0A">
      <w:pPr>
        <w:pStyle w:val="ConsPlusNormal"/>
        <w:jc w:val="both"/>
      </w:pPr>
    </w:p>
    <w:p w:rsidR="00FF5B0A" w:rsidRDefault="00FF5B0A">
      <w:pPr>
        <w:pStyle w:val="ConsPlusNonformat"/>
        <w:jc w:val="both"/>
      </w:pPr>
      <w:bookmarkStart w:id="15" w:name="P298"/>
      <w:bookmarkEnd w:id="15"/>
      <w:r>
        <w:t xml:space="preserve">                                 Сведения</w:t>
      </w:r>
    </w:p>
    <w:p w:rsidR="00FF5B0A" w:rsidRDefault="00FF5B0A">
      <w:pPr>
        <w:pStyle w:val="ConsPlusNonformat"/>
        <w:jc w:val="both"/>
      </w:pPr>
      <w:r>
        <w:t xml:space="preserve">                   о денежном обязательстве N _________</w:t>
      </w:r>
    </w:p>
    <w:p w:rsidR="00FF5B0A" w:rsidRDefault="00FF5B0A">
      <w:pPr>
        <w:pStyle w:val="ConsPlusNonformat"/>
        <w:jc w:val="both"/>
      </w:pPr>
      <w:r>
        <w:t xml:space="preserve">                     "__" ___________________ 20__ г.</w:t>
      </w:r>
    </w:p>
    <w:p w:rsidR="00FF5B0A" w:rsidRDefault="00FF5B0A">
      <w:pPr>
        <w:pStyle w:val="ConsPlusNonformat"/>
        <w:jc w:val="both"/>
      </w:pPr>
      <w:r>
        <w:t xml:space="preserve">                                                                  ┌───────┐</w:t>
      </w:r>
    </w:p>
    <w:p w:rsidR="00FF5B0A" w:rsidRDefault="00FF5B0A">
      <w:pPr>
        <w:pStyle w:val="ConsPlusNonformat"/>
        <w:jc w:val="both"/>
      </w:pPr>
      <w:r>
        <w:t xml:space="preserve">                                                                  │ Коды  │</w:t>
      </w:r>
    </w:p>
    <w:p w:rsidR="00FF5B0A" w:rsidRDefault="00FF5B0A">
      <w:pPr>
        <w:pStyle w:val="ConsPlusNonformat"/>
        <w:jc w:val="both"/>
      </w:pPr>
      <w:r>
        <w:t xml:space="preserve">                                                                  ├───────┤</w:t>
      </w:r>
    </w:p>
    <w:p w:rsidR="00FF5B0A" w:rsidRDefault="00FF5B0A">
      <w:pPr>
        <w:pStyle w:val="ConsPlusNonformat"/>
        <w:jc w:val="both"/>
      </w:pPr>
      <w:r>
        <w:t xml:space="preserve">                                                    Форма по </w:t>
      </w:r>
      <w:hyperlink r:id="rId20" w:history="1">
        <w:r>
          <w:rPr>
            <w:color w:val="0000FF"/>
          </w:rPr>
          <w:t>ОКУД</w:t>
        </w:r>
      </w:hyperlink>
      <w:r>
        <w:t xml:space="preserve"> │0506102│</w:t>
      </w:r>
    </w:p>
    <w:p w:rsidR="00FF5B0A" w:rsidRDefault="00FF5B0A">
      <w:pPr>
        <w:pStyle w:val="ConsPlusNonformat"/>
        <w:jc w:val="both"/>
      </w:pPr>
      <w:r>
        <w:t xml:space="preserve">                                                                  ├───────┤</w:t>
      </w:r>
    </w:p>
    <w:p w:rsidR="00FF5B0A" w:rsidRDefault="00FF5B0A">
      <w:pPr>
        <w:pStyle w:val="ConsPlusNonformat"/>
        <w:jc w:val="both"/>
      </w:pPr>
      <w:r>
        <w:t xml:space="preserve">                                                             Дата │       │</w:t>
      </w:r>
    </w:p>
    <w:p w:rsidR="00FF5B0A" w:rsidRDefault="00FF5B0A">
      <w:pPr>
        <w:pStyle w:val="ConsPlusNonformat"/>
        <w:jc w:val="both"/>
      </w:pPr>
      <w:r>
        <w:t>Получатель                                                        ├───────┤</w:t>
      </w:r>
    </w:p>
    <w:p w:rsidR="00FF5B0A" w:rsidRDefault="00FF5B0A">
      <w:pPr>
        <w:pStyle w:val="ConsPlusNonformat"/>
        <w:jc w:val="both"/>
      </w:pPr>
      <w:r>
        <w:t>бюджетных средств  ______________________ Код по Сводному реестру │       │</w:t>
      </w:r>
    </w:p>
    <w:p w:rsidR="00FF5B0A" w:rsidRDefault="00FF5B0A">
      <w:pPr>
        <w:pStyle w:val="ConsPlusNonformat"/>
        <w:jc w:val="both"/>
      </w:pPr>
      <w:r>
        <w:t xml:space="preserve">                                                                  ├───────┤</w:t>
      </w:r>
    </w:p>
    <w:p w:rsidR="00FF5B0A" w:rsidRDefault="00FF5B0A">
      <w:pPr>
        <w:pStyle w:val="ConsPlusNonformat"/>
        <w:jc w:val="both"/>
      </w:pPr>
      <w:r>
        <w:t>Главный распорядитель                        Номер лицевого счета │       │</w:t>
      </w:r>
    </w:p>
    <w:p w:rsidR="00FF5B0A" w:rsidRDefault="00FF5B0A">
      <w:pPr>
        <w:pStyle w:val="ConsPlusNonformat"/>
        <w:jc w:val="both"/>
      </w:pPr>
      <w:r>
        <w:t>бюджетных средств  ______________________                         ├───────┤</w:t>
      </w:r>
    </w:p>
    <w:p w:rsidR="00FF5B0A" w:rsidRDefault="00FF5B0A">
      <w:pPr>
        <w:pStyle w:val="ConsPlusNonformat"/>
        <w:jc w:val="both"/>
      </w:pPr>
      <w:r>
        <w:t xml:space="preserve">                   ______________________             Глава по БК │       │</w:t>
      </w:r>
    </w:p>
    <w:p w:rsidR="00FF5B0A" w:rsidRDefault="00FF5B0A">
      <w:pPr>
        <w:pStyle w:val="ConsPlusNonformat"/>
        <w:jc w:val="both"/>
      </w:pPr>
      <w:r>
        <w:t>Финансовый орган   ______________________                         ├───────┤</w:t>
      </w:r>
    </w:p>
    <w:p w:rsidR="00FF5B0A" w:rsidRDefault="00FF5B0A">
      <w:pPr>
        <w:pStyle w:val="ConsPlusNonformat"/>
        <w:jc w:val="both"/>
      </w:pPr>
      <w:r>
        <w:t xml:space="preserve">                                                         по </w:t>
      </w:r>
      <w:hyperlink r:id="rId21" w:history="1">
        <w:r>
          <w:rPr>
            <w:color w:val="0000FF"/>
          </w:rPr>
          <w:t>ОКТМО</w:t>
        </w:r>
      </w:hyperlink>
      <w:r>
        <w:t xml:space="preserve"> │       │</w:t>
      </w:r>
    </w:p>
    <w:p w:rsidR="00FF5B0A" w:rsidRDefault="00FF5B0A">
      <w:pPr>
        <w:pStyle w:val="ConsPlusNonformat"/>
        <w:jc w:val="both"/>
      </w:pPr>
      <w:r>
        <w:t xml:space="preserve">                                                                  ├───────┤</w:t>
      </w:r>
    </w:p>
    <w:p w:rsidR="00FF5B0A" w:rsidRDefault="00FF5B0A">
      <w:pPr>
        <w:pStyle w:val="ConsPlusNonformat"/>
        <w:jc w:val="both"/>
      </w:pPr>
      <w:r>
        <w:t xml:space="preserve">                                                          по ОКПО │       │</w:t>
      </w:r>
    </w:p>
    <w:p w:rsidR="00FF5B0A" w:rsidRDefault="00FF5B0A">
      <w:pPr>
        <w:pStyle w:val="ConsPlusNonformat"/>
        <w:jc w:val="both"/>
      </w:pPr>
      <w:r>
        <w:t xml:space="preserve">                                                                  ├───────┤</w:t>
      </w:r>
    </w:p>
    <w:p w:rsidR="00FF5B0A" w:rsidRDefault="00FF5B0A">
      <w:pPr>
        <w:pStyle w:val="ConsPlusNonformat"/>
        <w:jc w:val="both"/>
      </w:pPr>
      <w:r>
        <w:t xml:space="preserve">                           Учетный номер бюджетного обязательства │       │</w:t>
      </w:r>
    </w:p>
    <w:p w:rsidR="00FF5B0A" w:rsidRDefault="00FF5B0A">
      <w:pPr>
        <w:pStyle w:val="ConsPlusNonformat"/>
        <w:jc w:val="both"/>
      </w:pPr>
      <w:r>
        <w:t xml:space="preserve">                                                                  ├───────┤</w:t>
      </w:r>
    </w:p>
    <w:p w:rsidR="00FF5B0A" w:rsidRDefault="00FF5B0A">
      <w:pPr>
        <w:pStyle w:val="ConsPlusNonformat"/>
        <w:jc w:val="both"/>
      </w:pPr>
      <w:r>
        <w:t xml:space="preserve">                            Учетный номер денежного обязательства │       │</w:t>
      </w:r>
    </w:p>
    <w:p w:rsidR="00FF5B0A" w:rsidRDefault="00FF5B0A">
      <w:pPr>
        <w:pStyle w:val="ConsPlusNonformat"/>
        <w:jc w:val="both"/>
      </w:pPr>
      <w:r>
        <w:t xml:space="preserve">                                                                  ├───────┤</w:t>
      </w:r>
    </w:p>
    <w:p w:rsidR="00FF5B0A" w:rsidRDefault="00FF5B0A">
      <w:pPr>
        <w:pStyle w:val="ConsPlusNonformat"/>
        <w:jc w:val="both"/>
      </w:pPr>
      <w:r>
        <w:t xml:space="preserve">                                       Признак авансового платежа │       │</w:t>
      </w:r>
    </w:p>
    <w:p w:rsidR="00FF5B0A" w:rsidRDefault="00FF5B0A">
      <w:pPr>
        <w:pStyle w:val="ConsPlusNonformat"/>
        <w:jc w:val="both"/>
      </w:pPr>
      <w:r>
        <w:t xml:space="preserve">                                                                  ├───────┤</w:t>
      </w:r>
    </w:p>
    <w:p w:rsidR="00FF5B0A" w:rsidRDefault="00FF5B0A">
      <w:pPr>
        <w:pStyle w:val="ConsPlusNonformat"/>
        <w:jc w:val="both"/>
      </w:pPr>
      <w:r>
        <w:t>Периодичность: ежедневная                                         │       │</w:t>
      </w:r>
    </w:p>
    <w:p w:rsidR="00FF5B0A" w:rsidRDefault="00FF5B0A">
      <w:pPr>
        <w:pStyle w:val="ConsPlusNonformat"/>
        <w:jc w:val="both"/>
      </w:pPr>
      <w:r>
        <w:t>Единица измерения: руб.                                           ├───────┤</w:t>
      </w:r>
    </w:p>
    <w:p w:rsidR="00FF5B0A" w:rsidRDefault="00FF5B0A">
      <w:pPr>
        <w:pStyle w:val="ConsPlusNonformat"/>
        <w:jc w:val="both"/>
      </w:pPr>
      <w:r>
        <w:t xml:space="preserve">                   денежные единицы </w:t>
      </w:r>
      <w:proofErr w:type="gramStart"/>
      <w:r>
        <w:t>в</w:t>
      </w:r>
      <w:proofErr w:type="gramEnd"/>
      <w:r>
        <w:t xml:space="preserve">                     по </w:t>
      </w:r>
      <w:hyperlink r:id="rId22" w:history="1">
        <w:r>
          <w:rPr>
            <w:color w:val="0000FF"/>
          </w:rPr>
          <w:t>ОКЕИ</w:t>
        </w:r>
      </w:hyperlink>
      <w:r>
        <w:t xml:space="preserve"> │  383  │</w:t>
      </w:r>
    </w:p>
    <w:p w:rsidR="00FF5B0A" w:rsidRDefault="00FF5B0A">
      <w:pPr>
        <w:pStyle w:val="ConsPlusNonformat"/>
        <w:jc w:val="both"/>
      </w:pPr>
      <w:r>
        <w:t xml:space="preserve">                   иностранной валюте                             ├───────┤</w:t>
      </w:r>
    </w:p>
    <w:p w:rsidR="00FF5B0A" w:rsidRDefault="00FF5B0A">
      <w:pPr>
        <w:pStyle w:val="ConsPlusNonformat"/>
        <w:jc w:val="both"/>
      </w:pPr>
      <w:r>
        <w:t xml:space="preserve">                                                           по </w:t>
      </w:r>
      <w:hyperlink r:id="rId23" w:history="1">
        <w:r>
          <w:rPr>
            <w:color w:val="0000FF"/>
          </w:rPr>
          <w:t>ОКВ</w:t>
        </w:r>
      </w:hyperlink>
      <w:r>
        <w:t xml:space="preserve"> │       │</w:t>
      </w:r>
    </w:p>
    <w:p w:rsidR="00FF5B0A" w:rsidRDefault="00FF5B0A">
      <w:pPr>
        <w:pStyle w:val="ConsPlusNonformat"/>
        <w:jc w:val="both"/>
      </w:pPr>
      <w:r>
        <w:t xml:space="preserve">                                                                  └───────┘</w:t>
      </w:r>
    </w:p>
    <w:p w:rsidR="00FF5B0A" w:rsidRDefault="00FF5B0A">
      <w:pPr>
        <w:pStyle w:val="ConsPlusNormal"/>
        <w:jc w:val="both"/>
      </w:pPr>
    </w:p>
    <w:p w:rsidR="00FF5B0A" w:rsidRDefault="00FF5B0A">
      <w:pPr>
        <w:pStyle w:val="ConsPlusNormal"/>
        <w:jc w:val="center"/>
        <w:outlineLvl w:val="2"/>
      </w:pPr>
      <w:r>
        <w:t>1. Реквизиты документа, подтверждающего возникновение</w:t>
      </w:r>
    </w:p>
    <w:p w:rsidR="00FF5B0A" w:rsidRDefault="00FF5B0A">
      <w:pPr>
        <w:pStyle w:val="ConsPlusNormal"/>
        <w:jc w:val="center"/>
      </w:pPr>
      <w:r>
        <w:t>денежного обязательства</w:t>
      </w:r>
    </w:p>
    <w:p w:rsidR="00FF5B0A" w:rsidRDefault="00FF5B0A">
      <w:pPr>
        <w:pStyle w:val="ConsPlusNormal"/>
        <w:jc w:val="both"/>
      </w:pPr>
    </w:p>
    <w:tbl>
      <w:tblPr>
        <w:tblW w:w="0" w:type="auto"/>
        <w:tblInd w:w="6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91"/>
        <w:gridCol w:w="2154"/>
        <w:gridCol w:w="1417"/>
        <w:gridCol w:w="1587"/>
        <w:gridCol w:w="2721"/>
      </w:tblGrid>
      <w:tr w:rsidR="00FF5B0A">
        <w:tc>
          <w:tcPr>
            <w:tcW w:w="1191" w:type="dxa"/>
            <w:tcBorders>
              <w:left w:val="nil"/>
            </w:tcBorders>
          </w:tcPr>
          <w:p w:rsidR="00FF5B0A" w:rsidRDefault="00FF5B0A">
            <w:pPr>
              <w:pStyle w:val="ConsPlusNormal"/>
              <w:jc w:val="center"/>
            </w:pPr>
            <w:r>
              <w:t>Вид</w:t>
            </w:r>
          </w:p>
        </w:tc>
        <w:tc>
          <w:tcPr>
            <w:tcW w:w="2154" w:type="dxa"/>
          </w:tcPr>
          <w:p w:rsidR="00FF5B0A" w:rsidRDefault="00FF5B0A">
            <w:pPr>
              <w:pStyle w:val="ConsPlusNormal"/>
              <w:jc w:val="center"/>
            </w:pPr>
            <w:r>
              <w:t>Номер</w:t>
            </w:r>
          </w:p>
        </w:tc>
        <w:tc>
          <w:tcPr>
            <w:tcW w:w="1417" w:type="dxa"/>
          </w:tcPr>
          <w:p w:rsidR="00FF5B0A" w:rsidRDefault="00FF5B0A">
            <w:pPr>
              <w:pStyle w:val="ConsPlusNormal"/>
              <w:jc w:val="center"/>
            </w:pPr>
            <w:r>
              <w:t>Дата</w:t>
            </w:r>
          </w:p>
        </w:tc>
        <w:tc>
          <w:tcPr>
            <w:tcW w:w="1587" w:type="dxa"/>
          </w:tcPr>
          <w:p w:rsidR="00FF5B0A" w:rsidRDefault="00FF5B0A">
            <w:pPr>
              <w:pStyle w:val="ConsPlusNormal"/>
              <w:jc w:val="center"/>
            </w:pPr>
            <w:r>
              <w:t>Сумма</w:t>
            </w:r>
          </w:p>
        </w:tc>
        <w:tc>
          <w:tcPr>
            <w:tcW w:w="2721" w:type="dxa"/>
            <w:tcBorders>
              <w:right w:val="nil"/>
            </w:tcBorders>
          </w:tcPr>
          <w:p w:rsidR="00FF5B0A" w:rsidRDefault="00FF5B0A">
            <w:pPr>
              <w:pStyle w:val="ConsPlusNormal"/>
              <w:jc w:val="center"/>
            </w:pPr>
            <w:r>
              <w:t>Предмет</w:t>
            </w:r>
          </w:p>
        </w:tc>
      </w:tr>
      <w:tr w:rsidR="00FF5B0A">
        <w:tc>
          <w:tcPr>
            <w:tcW w:w="1191" w:type="dxa"/>
            <w:tcBorders>
              <w:left w:val="nil"/>
            </w:tcBorders>
          </w:tcPr>
          <w:p w:rsidR="00FF5B0A" w:rsidRDefault="00FF5B0A">
            <w:pPr>
              <w:pStyle w:val="ConsPlusNormal"/>
              <w:jc w:val="center"/>
            </w:pPr>
            <w:r>
              <w:t>1</w:t>
            </w:r>
          </w:p>
        </w:tc>
        <w:tc>
          <w:tcPr>
            <w:tcW w:w="2154" w:type="dxa"/>
          </w:tcPr>
          <w:p w:rsidR="00FF5B0A" w:rsidRDefault="00FF5B0A">
            <w:pPr>
              <w:pStyle w:val="ConsPlusNormal"/>
              <w:jc w:val="center"/>
            </w:pPr>
            <w:r>
              <w:t>2</w:t>
            </w:r>
          </w:p>
        </w:tc>
        <w:tc>
          <w:tcPr>
            <w:tcW w:w="1417" w:type="dxa"/>
          </w:tcPr>
          <w:p w:rsidR="00FF5B0A" w:rsidRDefault="00FF5B0A">
            <w:pPr>
              <w:pStyle w:val="ConsPlusNormal"/>
              <w:jc w:val="center"/>
            </w:pPr>
            <w:r>
              <w:t>3</w:t>
            </w:r>
          </w:p>
        </w:tc>
        <w:tc>
          <w:tcPr>
            <w:tcW w:w="1587" w:type="dxa"/>
          </w:tcPr>
          <w:p w:rsidR="00FF5B0A" w:rsidRDefault="00FF5B0A">
            <w:pPr>
              <w:pStyle w:val="ConsPlusNormal"/>
              <w:jc w:val="center"/>
            </w:pPr>
            <w:r>
              <w:t>4</w:t>
            </w:r>
          </w:p>
        </w:tc>
        <w:tc>
          <w:tcPr>
            <w:tcW w:w="2721" w:type="dxa"/>
            <w:tcBorders>
              <w:right w:val="nil"/>
            </w:tcBorders>
          </w:tcPr>
          <w:p w:rsidR="00FF5B0A" w:rsidRDefault="00FF5B0A">
            <w:pPr>
              <w:pStyle w:val="ConsPlusNormal"/>
              <w:jc w:val="center"/>
            </w:pPr>
            <w:r>
              <w:t>5</w:t>
            </w:r>
          </w:p>
        </w:tc>
      </w:tr>
      <w:tr w:rsidR="00FF5B0A">
        <w:tblPrEx>
          <w:tblBorders>
            <w:left w:val="single" w:sz="4" w:space="0" w:color="auto"/>
          </w:tblBorders>
        </w:tblPrEx>
        <w:tc>
          <w:tcPr>
            <w:tcW w:w="1191" w:type="dxa"/>
          </w:tcPr>
          <w:p w:rsidR="00FF5B0A" w:rsidRDefault="00FF5B0A">
            <w:pPr>
              <w:pStyle w:val="ConsPlusNormal"/>
            </w:pPr>
          </w:p>
        </w:tc>
        <w:tc>
          <w:tcPr>
            <w:tcW w:w="2154" w:type="dxa"/>
          </w:tcPr>
          <w:p w:rsidR="00FF5B0A" w:rsidRDefault="00FF5B0A">
            <w:pPr>
              <w:pStyle w:val="ConsPlusNormal"/>
            </w:pPr>
          </w:p>
        </w:tc>
        <w:tc>
          <w:tcPr>
            <w:tcW w:w="1417" w:type="dxa"/>
          </w:tcPr>
          <w:p w:rsidR="00FF5B0A" w:rsidRDefault="00FF5B0A">
            <w:pPr>
              <w:pStyle w:val="ConsPlusNormal"/>
            </w:pPr>
          </w:p>
        </w:tc>
        <w:tc>
          <w:tcPr>
            <w:tcW w:w="1587" w:type="dxa"/>
          </w:tcPr>
          <w:p w:rsidR="00FF5B0A" w:rsidRDefault="00FF5B0A">
            <w:pPr>
              <w:pStyle w:val="ConsPlusNormal"/>
            </w:pPr>
          </w:p>
        </w:tc>
        <w:tc>
          <w:tcPr>
            <w:tcW w:w="2721" w:type="dxa"/>
            <w:tcBorders>
              <w:right w:val="nil"/>
            </w:tcBorders>
          </w:tcPr>
          <w:p w:rsidR="00FF5B0A" w:rsidRDefault="00FF5B0A">
            <w:pPr>
              <w:pStyle w:val="ConsPlusNormal"/>
            </w:pPr>
          </w:p>
        </w:tc>
      </w:tr>
    </w:tbl>
    <w:p w:rsidR="00FF5B0A" w:rsidRDefault="00FF5B0A">
      <w:pPr>
        <w:pStyle w:val="ConsPlusNormal"/>
        <w:jc w:val="both"/>
      </w:pPr>
    </w:p>
    <w:p w:rsidR="00FF5B0A" w:rsidRDefault="00FF5B0A">
      <w:pPr>
        <w:pStyle w:val="ConsPlusNormal"/>
        <w:jc w:val="center"/>
        <w:outlineLvl w:val="2"/>
      </w:pPr>
      <w:r>
        <w:t>2. Расшифровка документа, подтверждающего возникновение</w:t>
      </w:r>
    </w:p>
    <w:p w:rsidR="00FF5B0A" w:rsidRDefault="00FF5B0A">
      <w:pPr>
        <w:pStyle w:val="ConsPlusNormal"/>
        <w:jc w:val="center"/>
      </w:pPr>
      <w:r>
        <w:t>денежного обязательства</w:t>
      </w:r>
    </w:p>
    <w:p w:rsidR="00FF5B0A" w:rsidRDefault="00FF5B0A">
      <w:pPr>
        <w:pStyle w:val="ConsPlusNormal"/>
        <w:jc w:val="both"/>
      </w:pPr>
    </w:p>
    <w:tbl>
      <w:tblPr>
        <w:tblW w:w="0" w:type="auto"/>
        <w:tblInd w:w="62" w:type="dxa"/>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31"/>
        <w:gridCol w:w="1587"/>
        <w:gridCol w:w="794"/>
        <w:gridCol w:w="1077"/>
        <w:gridCol w:w="1039"/>
        <w:gridCol w:w="919"/>
        <w:gridCol w:w="664"/>
        <w:gridCol w:w="1429"/>
      </w:tblGrid>
      <w:tr w:rsidR="00FF5B0A">
        <w:tc>
          <w:tcPr>
            <w:tcW w:w="1531" w:type="dxa"/>
            <w:vMerge w:val="restart"/>
            <w:tcBorders>
              <w:left w:val="nil"/>
            </w:tcBorders>
          </w:tcPr>
          <w:p w:rsidR="00FF5B0A" w:rsidRDefault="00FF5B0A">
            <w:pPr>
              <w:pStyle w:val="ConsPlusNormal"/>
              <w:jc w:val="center"/>
            </w:pPr>
            <w:r>
              <w:t xml:space="preserve">Код объекта </w:t>
            </w:r>
            <w:r>
              <w:lastRenderedPageBreak/>
              <w:t>по государственной программе</w:t>
            </w:r>
          </w:p>
        </w:tc>
        <w:tc>
          <w:tcPr>
            <w:tcW w:w="1587" w:type="dxa"/>
            <w:vMerge w:val="restart"/>
          </w:tcPr>
          <w:p w:rsidR="00FF5B0A" w:rsidRDefault="00FF5B0A">
            <w:pPr>
              <w:pStyle w:val="ConsPlusNormal"/>
              <w:jc w:val="center"/>
            </w:pPr>
            <w:r>
              <w:lastRenderedPageBreak/>
              <w:t xml:space="preserve">Наименование </w:t>
            </w:r>
            <w:r>
              <w:lastRenderedPageBreak/>
              <w:t>вида средств</w:t>
            </w:r>
          </w:p>
        </w:tc>
        <w:tc>
          <w:tcPr>
            <w:tcW w:w="794" w:type="dxa"/>
            <w:vMerge w:val="restart"/>
          </w:tcPr>
          <w:p w:rsidR="00FF5B0A" w:rsidRDefault="00FF5B0A">
            <w:pPr>
              <w:pStyle w:val="ConsPlusNormal"/>
              <w:jc w:val="center"/>
            </w:pPr>
            <w:r>
              <w:lastRenderedPageBreak/>
              <w:t xml:space="preserve">Код по </w:t>
            </w:r>
            <w:r>
              <w:lastRenderedPageBreak/>
              <w:t>БК</w:t>
            </w:r>
          </w:p>
        </w:tc>
        <w:tc>
          <w:tcPr>
            <w:tcW w:w="1077" w:type="dxa"/>
            <w:vMerge w:val="restart"/>
          </w:tcPr>
          <w:p w:rsidR="00FF5B0A" w:rsidRDefault="00FF5B0A">
            <w:pPr>
              <w:pStyle w:val="ConsPlusNormal"/>
              <w:jc w:val="center"/>
            </w:pPr>
            <w:r>
              <w:lastRenderedPageBreak/>
              <w:t>Аналитич</w:t>
            </w:r>
            <w:r>
              <w:lastRenderedPageBreak/>
              <w:t>еский код</w:t>
            </w:r>
          </w:p>
        </w:tc>
        <w:tc>
          <w:tcPr>
            <w:tcW w:w="1039" w:type="dxa"/>
            <w:vMerge w:val="restart"/>
          </w:tcPr>
          <w:p w:rsidR="00FF5B0A" w:rsidRDefault="00FF5B0A">
            <w:pPr>
              <w:pStyle w:val="ConsPlusNormal"/>
              <w:jc w:val="center"/>
            </w:pPr>
            <w:r>
              <w:lastRenderedPageBreak/>
              <w:t xml:space="preserve">Сумма в </w:t>
            </w:r>
            <w:r>
              <w:lastRenderedPageBreak/>
              <w:t>валюте выплаты</w:t>
            </w:r>
          </w:p>
        </w:tc>
        <w:tc>
          <w:tcPr>
            <w:tcW w:w="919" w:type="dxa"/>
            <w:vMerge w:val="restart"/>
          </w:tcPr>
          <w:p w:rsidR="00FF5B0A" w:rsidRDefault="00FF5B0A">
            <w:pPr>
              <w:pStyle w:val="ConsPlusNormal"/>
              <w:jc w:val="center"/>
            </w:pPr>
            <w:r>
              <w:lastRenderedPageBreak/>
              <w:t xml:space="preserve">Код </w:t>
            </w:r>
            <w:r>
              <w:lastRenderedPageBreak/>
              <w:t>валюты</w:t>
            </w:r>
          </w:p>
        </w:tc>
        <w:tc>
          <w:tcPr>
            <w:tcW w:w="2093" w:type="dxa"/>
            <w:gridSpan w:val="2"/>
            <w:tcBorders>
              <w:right w:val="nil"/>
            </w:tcBorders>
          </w:tcPr>
          <w:p w:rsidR="00FF5B0A" w:rsidRDefault="00FF5B0A">
            <w:pPr>
              <w:pStyle w:val="ConsPlusNormal"/>
              <w:jc w:val="center"/>
            </w:pPr>
            <w:r>
              <w:lastRenderedPageBreak/>
              <w:t xml:space="preserve">Сумма в рублевом </w:t>
            </w:r>
            <w:r>
              <w:lastRenderedPageBreak/>
              <w:t>эквиваленте</w:t>
            </w:r>
          </w:p>
        </w:tc>
      </w:tr>
      <w:tr w:rsidR="00FF5B0A">
        <w:tc>
          <w:tcPr>
            <w:tcW w:w="1531" w:type="dxa"/>
            <w:vMerge/>
            <w:tcBorders>
              <w:left w:val="nil"/>
            </w:tcBorders>
          </w:tcPr>
          <w:p w:rsidR="00FF5B0A" w:rsidRDefault="00FF5B0A"/>
        </w:tc>
        <w:tc>
          <w:tcPr>
            <w:tcW w:w="1587" w:type="dxa"/>
            <w:vMerge/>
          </w:tcPr>
          <w:p w:rsidR="00FF5B0A" w:rsidRDefault="00FF5B0A"/>
        </w:tc>
        <w:tc>
          <w:tcPr>
            <w:tcW w:w="794" w:type="dxa"/>
            <w:vMerge/>
          </w:tcPr>
          <w:p w:rsidR="00FF5B0A" w:rsidRDefault="00FF5B0A"/>
        </w:tc>
        <w:tc>
          <w:tcPr>
            <w:tcW w:w="1077" w:type="dxa"/>
            <w:vMerge/>
          </w:tcPr>
          <w:p w:rsidR="00FF5B0A" w:rsidRDefault="00FF5B0A"/>
        </w:tc>
        <w:tc>
          <w:tcPr>
            <w:tcW w:w="1039" w:type="dxa"/>
            <w:vMerge/>
          </w:tcPr>
          <w:p w:rsidR="00FF5B0A" w:rsidRDefault="00FF5B0A"/>
        </w:tc>
        <w:tc>
          <w:tcPr>
            <w:tcW w:w="919" w:type="dxa"/>
            <w:vMerge/>
          </w:tcPr>
          <w:p w:rsidR="00FF5B0A" w:rsidRDefault="00FF5B0A"/>
        </w:tc>
        <w:tc>
          <w:tcPr>
            <w:tcW w:w="664" w:type="dxa"/>
          </w:tcPr>
          <w:p w:rsidR="00FF5B0A" w:rsidRDefault="00FF5B0A">
            <w:pPr>
              <w:pStyle w:val="ConsPlusNormal"/>
              <w:jc w:val="center"/>
            </w:pPr>
            <w:r>
              <w:t>всего</w:t>
            </w:r>
          </w:p>
        </w:tc>
        <w:tc>
          <w:tcPr>
            <w:tcW w:w="1429" w:type="dxa"/>
            <w:tcBorders>
              <w:right w:val="nil"/>
            </w:tcBorders>
          </w:tcPr>
          <w:p w:rsidR="00FF5B0A" w:rsidRDefault="00FF5B0A">
            <w:pPr>
              <w:pStyle w:val="ConsPlusNormal"/>
              <w:jc w:val="center"/>
            </w:pPr>
            <w:r>
              <w:t>в том числе перечислено сумм аванса</w:t>
            </w:r>
          </w:p>
        </w:tc>
      </w:tr>
      <w:tr w:rsidR="00FF5B0A">
        <w:tc>
          <w:tcPr>
            <w:tcW w:w="1531" w:type="dxa"/>
            <w:tcBorders>
              <w:left w:val="nil"/>
            </w:tcBorders>
          </w:tcPr>
          <w:p w:rsidR="00FF5B0A" w:rsidRDefault="00FF5B0A">
            <w:pPr>
              <w:pStyle w:val="ConsPlusNormal"/>
              <w:jc w:val="center"/>
            </w:pPr>
            <w:r>
              <w:t>1</w:t>
            </w:r>
          </w:p>
        </w:tc>
        <w:tc>
          <w:tcPr>
            <w:tcW w:w="1587" w:type="dxa"/>
          </w:tcPr>
          <w:p w:rsidR="00FF5B0A" w:rsidRDefault="00FF5B0A">
            <w:pPr>
              <w:pStyle w:val="ConsPlusNormal"/>
              <w:jc w:val="center"/>
            </w:pPr>
            <w:r>
              <w:t>2</w:t>
            </w:r>
          </w:p>
        </w:tc>
        <w:tc>
          <w:tcPr>
            <w:tcW w:w="794" w:type="dxa"/>
          </w:tcPr>
          <w:p w:rsidR="00FF5B0A" w:rsidRDefault="00FF5B0A">
            <w:pPr>
              <w:pStyle w:val="ConsPlusNormal"/>
              <w:jc w:val="center"/>
            </w:pPr>
            <w:r>
              <w:t>3</w:t>
            </w:r>
          </w:p>
        </w:tc>
        <w:tc>
          <w:tcPr>
            <w:tcW w:w="1077" w:type="dxa"/>
          </w:tcPr>
          <w:p w:rsidR="00FF5B0A" w:rsidRDefault="00FF5B0A">
            <w:pPr>
              <w:pStyle w:val="ConsPlusNormal"/>
              <w:jc w:val="center"/>
            </w:pPr>
            <w:r>
              <w:t>4</w:t>
            </w:r>
          </w:p>
        </w:tc>
        <w:tc>
          <w:tcPr>
            <w:tcW w:w="1039" w:type="dxa"/>
          </w:tcPr>
          <w:p w:rsidR="00FF5B0A" w:rsidRDefault="00FF5B0A">
            <w:pPr>
              <w:pStyle w:val="ConsPlusNormal"/>
              <w:jc w:val="center"/>
            </w:pPr>
            <w:r>
              <w:t>5</w:t>
            </w:r>
          </w:p>
        </w:tc>
        <w:tc>
          <w:tcPr>
            <w:tcW w:w="919" w:type="dxa"/>
          </w:tcPr>
          <w:p w:rsidR="00FF5B0A" w:rsidRDefault="00FF5B0A">
            <w:pPr>
              <w:pStyle w:val="ConsPlusNormal"/>
              <w:jc w:val="center"/>
            </w:pPr>
            <w:r>
              <w:t>6</w:t>
            </w:r>
          </w:p>
        </w:tc>
        <w:tc>
          <w:tcPr>
            <w:tcW w:w="664" w:type="dxa"/>
          </w:tcPr>
          <w:p w:rsidR="00FF5B0A" w:rsidRDefault="00FF5B0A">
            <w:pPr>
              <w:pStyle w:val="ConsPlusNormal"/>
              <w:jc w:val="center"/>
            </w:pPr>
            <w:r>
              <w:t>7</w:t>
            </w:r>
          </w:p>
        </w:tc>
        <w:tc>
          <w:tcPr>
            <w:tcW w:w="1429" w:type="dxa"/>
            <w:tcBorders>
              <w:right w:val="nil"/>
            </w:tcBorders>
          </w:tcPr>
          <w:p w:rsidR="00FF5B0A" w:rsidRDefault="00FF5B0A">
            <w:pPr>
              <w:pStyle w:val="ConsPlusNormal"/>
              <w:jc w:val="center"/>
            </w:pPr>
            <w:r>
              <w:t>8</w:t>
            </w:r>
          </w:p>
        </w:tc>
      </w:tr>
      <w:tr w:rsidR="00FF5B0A">
        <w:tblPrEx>
          <w:tblBorders>
            <w:left w:val="single" w:sz="4" w:space="0" w:color="auto"/>
            <w:right w:val="single" w:sz="4" w:space="0" w:color="auto"/>
          </w:tblBorders>
        </w:tblPrEx>
        <w:tc>
          <w:tcPr>
            <w:tcW w:w="1531" w:type="dxa"/>
          </w:tcPr>
          <w:p w:rsidR="00FF5B0A" w:rsidRDefault="00FF5B0A">
            <w:pPr>
              <w:pStyle w:val="ConsPlusNormal"/>
            </w:pPr>
          </w:p>
        </w:tc>
        <w:tc>
          <w:tcPr>
            <w:tcW w:w="1587" w:type="dxa"/>
          </w:tcPr>
          <w:p w:rsidR="00FF5B0A" w:rsidRDefault="00FF5B0A">
            <w:pPr>
              <w:pStyle w:val="ConsPlusNormal"/>
            </w:pPr>
          </w:p>
        </w:tc>
        <w:tc>
          <w:tcPr>
            <w:tcW w:w="794" w:type="dxa"/>
          </w:tcPr>
          <w:p w:rsidR="00FF5B0A" w:rsidRDefault="00FF5B0A">
            <w:pPr>
              <w:pStyle w:val="ConsPlusNormal"/>
            </w:pPr>
          </w:p>
        </w:tc>
        <w:tc>
          <w:tcPr>
            <w:tcW w:w="1077" w:type="dxa"/>
          </w:tcPr>
          <w:p w:rsidR="00FF5B0A" w:rsidRDefault="00FF5B0A">
            <w:pPr>
              <w:pStyle w:val="ConsPlusNormal"/>
            </w:pPr>
          </w:p>
        </w:tc>
        <w:tc>
          <w:tcPr>
            <w:tcW w:w="1039" w:type="dxa"/>
          </w:tcPr>
          <w:p w:rsidR="00FF5B0A" w:rsidRDefault="00FF5B0A">
            <w:pPr>
              <w:pStyle w:val="ConsPlusNormal"/>
            </w:pPr>
          </w:p>
        </w:tc>
        <w:tc>
          <w:tcPr>
            <w:tcW w:w="919" w:type="dxa"/>
          </w:tcPr>
          <w:p w:rsidR="00FF5B0A" w:rsidRDefault="00FF5B0A">
            <w:pPr>
              <w:pStyle w:val="ConsPlusNormal"/>
            </w:pPr>
          </w:p>
        </w:tc>
        <w:tc>
          <w:tcPr>
            <w:tcW w:w="664" w:type="dxa"/>
          </w:tcPr>
          <w:p w:rsidR="00FF5B0A" w:rsidRDefault="00FF5B0A">
            <w:pPr>
              <w:pStyle w:val="ConsPlusNormal"/>
            </w:pPr>
          </w:p>
        </w:tc>
        <w:tc>
          <w:tcPr>
            <w:tcW w:w="1429" w:type="dxa"/>
          </w:tcPr>
          <w:p w:rsidR="00FF5B0A" w:rsidRDefault="00FF5B0A">
            <w:pPr>
              <w:pStyle w:val="ConsPlusNormal"/>
            </w:pPr>
          </w:p>
        </w:tc>
      </w:tr>
      <w:tr w:rsidR="00FF5B0A">
        <w:tblPrEx>
          <w:tblBorders>
            <w:left w:val="single" w:sz="4" w:space="0" w:color="auto"/>
            <w:right w:val="single" w:sz="4" w:space="0" w:color="auto"/>
          </w:tblBorders>
        </w:tblPrEx>
        <w:tc>
          <w:tcPr>
            <w:tcW w:w="1531" w:type="dxa"/>
          </w:tcPr>
          <w:p w:rsidR="00FF5B0A" w:rsidRDefault="00FF5B0A">
            <w:pPr>
              <w:pStyle w:val="ConsPlusNormal"/>
            </w:pPr>
          </w:p>
        </w:tc>
        <w:tc>
          <w:tcPr>
            <w:tcW w:w="1587" w:type="dxa"/>
          </w:tcPr>
          <w:p w:rsidR="00FF5B0A" w:rsidRDefault="00FF5B0A">
            <w:pPr>
              <w:pStyle w:val="ConsPlusNormal"/>
            </w:pPr>
          </w:p>
        </w:tc>
        <w:tc>
          <w:tcPr>
            <w:tcW w:w="794" w:type="dxa"/>
          </w:tcPr>
          <w:p w:rsidR="00FF5B0A" w:rsidRDefault="00FF5B0A">
            <w:pPr>
              <w:pStyle w:val="ConsPlusNormal"/>
            </w:pPr>
          </w:p>
        </w:tc>
        <w:tc>
          <w:tcPr>
            <w:tcW w:w="1077" w:type="dxa"/>
          </w:tcPr>
          <w:p w:rsidR="00FF5B0A" w:rsidRDefault="00FF5B0A">
            <w:pPr>
              <w:pStyle w:val="ConsPlusNormal"/>
            </w:pPr>
          </w:p>
        </w:tc>
        <w:tc>
          <w:tcPr>
            <w:tcW w:w="1039" w:type="dxa"/>
          </w:tcPr>
          <w:p w:rsidR="00FF5B0A" w:rsidRDefault="00FF5B0A">
            <w:pPr>
              <w:pStyle w:val="ConsPlusNormal"/>
            </w:pPr>
          </w:p>
        </w:tc>
        <w:tc>
          <w:tcPr>
            <w:tcW w:w="919" w:type="dxa"/>
          </w:tcPr>
          <w:p w:rsidR="00FF5B0A" w:rsidRDefault="00FF5B0A">
            <w:pPr>
              <w:pStyle w:val="ConsPlusNormal"/>
            </w:pPr>
          </w:p>
        </w:tc>
        <w:tc>
          <w:tcPr>
            <w:tcW w:w="664" w:type="dxa"/>
          </w:tcPr>
          <w:p w:rsidR="00FF5B0A" w:rsidRDefault="00FF5B0A">
            <w:pPr>
              <w:pStyle w:val="ConsPlusNormal"/>
            </w:pPr>
          </w:p>
        </w:tc>
        <w:tc>
          <w:tcPr>
            <w:tcW w:w="1429" w:type="dxa"/>
          </w:tcPr>
          <w:p w:rsidR="00FF5B0A" w:rsidRDefault="00FF5B0A">
            <w:pPr>
              <w:pStyle w:val="ConsPlusNormal"/>
            </w:pPr>
          </w:p>
        </w:tc>
      </w:tr>
      <w:tr w:rsidR="00FF5B0A">
        <w:tblPrEx>
          <w:tblBorders>
            <w:left w:val="single" w:sz="4" w:space="0" w:color="auto"/>
            <w:right w:val="single" w:sz="4" w:space="0" w:color="auto"/>
          </w:tblBorders>
        </w:tblPrEx>
        <w:tc>
          <w:tcPr>
            <w:tcW w:w="1531" w:type="dxa"/>
          </w:tcPr>
          <w:p w:rsidR="00FF5B0A" w:rsidRDefault="00FF5B0A">
            <w:pPr>
              <w:pStyle w:val="ConsPlusNormal"/>
            </w:pPr>
          </w:p>
        </w:tc>
        <w:tc>
          <w:tcPr>
            <w:tcW w:w="1587" w:type="dxa"/>
          </w:tcPr>
          <w:p w:rsidR="00FF5B0A" w:rsidRDefault="00FF5B0A">
            <w:pPr>
              <w:pStyle w:val="ConsPlusNormal"/>
            </w:pPr>
          </w:p>
        </w:tc>
        <w:tc>
          <w:tcPr>
            <w:tcW w:w="794" w:type="dxa"/>
          </w:tcPr>
          <w:p w:rsidR="00FF5B0A" w:rsidRDefault="00FF5B0A">
            <w:pPr>
              <w:pStyle w:val="ConsPlusNormal"/>
            </w:pPr>
          </w:p>
        </w:tc>
        <w:tc>
          <w:tcPr>
            <w:tcW w:w="1077" w:type="dxa"/>
          </w:tcPr>
          <w:p w:rsidR="00FF5B0A" w:rsidRDefault="00FF5B0A">
            <w:pPr>
              <w:pStyle w:val="ConsPlusNormal"/>
            </w:pPr>
          </w:p>
        </w:tc>
        <w:tc>
          <w:tcPr>
            <w:tcW w:w="1039" w:type="dxa"/>
          </w:tcPr>
          <w:p w:rsidR="00FF5B0A" w:rsidRDefault="00FF5B0A">
            <w:pPr>
              <w:pStyle w:val="ConsPlusNormal"/>
            </w:pPr>
          </w:p>
        </w:tc>
        <w:tc>
          <w:tcPr>
            <w:tcW w:w="919" w:type="dxa"/>
          </w:tcPr>
          <w:p w:rsidR="00FF5B0A" w:rsidRDefault="00FF5B0A">
            <w:pPr>
              <w:pStyle w:val="ConsPlusNormal"/>
            </w:pPr>
          </w:p>
        </w:tc>
        <w:tc>
          <w:tcPr>
            <w:tcW w:w="664" w:type="dxa"/>
          </w:tcPr>
          <w:p w:rsidR="00FF5B0A" w:rsidRDefault="00FF5B0A">
            <w:pPr>
              <w:pStyle w:val="ConsPlusNormal"/>
            </w:pPr>
          </w:p>
        </w:tc>
        <w:tc>
          <w:tcPr>
            <w:tcW w:w="1429" w:type="dxa"/>
          </w:tcPr>
          <w:p w:rsidR="00FF5B0A" w:rsidRDefault="00FF5B0A">
            <w:pPr>
              <w:pStyle w:val="ConsPlusNormal"/>
            </w:pPr>
          </w:p>
        </w:tc>
      </w:tr>
      <w:tr w:rsidR="00FF5B0A">
        <w:tblPrEx>
          <w:tblBorders>
            <w:left w:val="single" w:sz="4" w:space="0" w:color="auto"/>
            <w:right w:val="single" w:sz="4" w:space="0" w:color="auto"/>
          </w:tblBorders>
        </w:tblPrEx>
        <w:tc>
          <w:tcPr>
            <w:tcW w:w="1531" w:type="dxa"/>
          </w:tcPr>
          <w:p w:rsidR="00FF5B0A" w:rsidRDefault="00FF5B0A">
            <w:pPr>
              <w:pStyle w:val="ConsPlusNormal"/>
            </w:pPr>
          </w:p>
        </w:tc>
        <w:tc>
          <w:tcPr>
            <w:tcW w:w="1587" w:type="dxa"/>
          </w:tcPr>
          <w:p w:rsidR="00FF5B0A" w:rsidRDefault="00FF5B0A">
            <w:pPr>
              <w:pStyle w:val="ConsPlusNormal"/>
            </w:pPr>
          </w:p>
        </w:tc>
        <w:tc>
          <w:tcPr>
            <w:tcW w:w="794" w:type="dxa"/>
          </w:tcPr>
          <w:p w:rsidR="00FF5B0A" w:rsidRDefault="00FF5B0A">
            <w:pPr>
              <w:pStyle w:val="ConsPlusNormal"/>
            </w:pPr>
          </w:p>
        </w:tc>
        <w:tc>
          <w:tcPr>
            <w:tcW w:w="1077" w:type="dxa"/>
          </w:tcPr>
          <w:p w:rsidR="00FF5B0A" w:rsidRDefault="00FF5B0A">
            <w:pPr>
              <w:pStyle w:val="ConsPlusNormal"/>
            </w:pPr>
          </w:p>
        </w:tc>
        <w:tc>
          <w:tcPr>
            <w:tcW w:w="1039" w:type="dxa"/>
          </w:tcPr>
          <w:p w:rsidR="00FF5B0A" w:rsidRDefault="00FF5B0A">
            <w:pPr>
              <w:pStyle w:val="ConsPlusNormal"/>
            </w:pPr>
          </w:p>
        </w:tc>
        <w:tc>
          <w:tcPr>
            <w:tcW w:w="919" w:type="dxa"/>
          </w:tcPr>
          <w:p w:rsidR="00FF5B0A" w:rsidRDefault="00FF5B0A">
            <w:pPr>
              <w:pStyle w:val="ConsPlusNormal"/>
            </w:pPr>
          </w:p>
        </w:tc>
        <w:tc>
          <w:tcPr>
            <w:tcW w:w="664" w:type="dxa"/>
          </w:tcPr>
          <w:p w:rsidR="00FF5B0A" w:rsidRDefault="00FF5B0A">
            <w:pPr>
              <w:pStyle w:val="ConsPlusNormal"/>
            </w:pPr>
          </w:p>
        </w:tc>
        <w:tc>
          <w:tcPr>
            <w:tcW w:w="1429" w:type="dxa"/>
          </w:tcPr>
          <w:p w:rsidR="00FF5B0A" w:rsidRDefault="00FF5B0A">
            <w:pPr>
              <w:pStyle w:val="ConsPlusNormal"/>
            </w:pPr>
          </w:p>
        </w:tc>
      </w:tr>
      <w:tr w:rsidR="00FF5B0A">
        <w:tblPrEx>
          <w:tblBorders>
            <w:right w:val="single" w:sz="4" w:space="0" w:color="auto"/>
          </w:tblBorders>
        </w:tblPrEx>
        <w:tc>
          <w:tcPr>
            <w:tcW w:w="6947" w:type="dxa"/>
            <w:gridSpan w:val="6"/>
            <w:tcBorders>
              <w:left w:val="nil"/>
              <w:bottom w:val="nil"/>
            </w:tcBorders>
          </w:tcPr>
          <w:p w:rsidR="00FF5B0A" w:rsidRDefault="00FF5B0A">
            <w:pPr>
              <w:pStyle w:val="ConsPlusNormal"/>
              <w:jc w:val="right"/>
            </w:pPr>
            <w:r>
              <w:t>Итого:</w:t>
            </w:r>
          </w:p>
        </w:tc>
        <w:tc>
          <w:tcPr>
            <w:tcW w:w="664" w:type="dxa"/>
          </w:tcPr>
          <w:p w:rsidR="00FF5B0A" w:rsidRDefault="00FF5B0A">
            <w:pPr>
              <w:pStyle w:val="ConsPlusNormal"/>
            </w:pPr>
          </w:p>
        </w:tc>
        <w:tc>
          <w:tcPr>
            <w:tcW w:w="1429" w:type="dxa"/>
          </w:tcPr>
          <w:p w:rsidR="00FF5B0A" w:rsidRDefault="00FF5B0A">
            <w:pPr>
              <w:pStyle w:val="ConsPlusNormal"/>
            </w:pPr>
          </w:p>
        </w:tc>
      </w:tr>
    </w:tbl>
    <w:p w:rsidR="00FF5B0A" w:rsidRDefault="00FF5B0A">
      <w:pPr>
        <w:pStyle w:val="ConsPlusNormal"/>
        <w:jc w:val="both"/>
      </w:pPr>
    </w:p>
    <w:p w:rsidR="00FF5B0A" w:rsidRDefault="00FF5B0A">
      <w:pPr>
        <w:pStyle w:val="ConsPlusNonformat"/>
        <w:jc w:val="both"/>
      </w:pPr>
      <w:r>
        <w:t>Руководитель</w:t>
      </w:r>
    </w:p>
    <w:p w:rsidR="00FF5B0A" w:rsidRDefault="00FF5B0A">
      <w:pPr>
        <w:pStyle w:val="ConsPlusNonformat"/>
        <w:jc w:val="both"/>
      </w:pPr>
      <w:r>
        <w:t>(уполномоченное лицо) ___________ _________ _______________________________</w:t>
      </w:r>
    </w:p>
    <w:p w:rsidR="00FF5B0A" w:rsidRDefault="00FF5B0A">
      <w:pPr>
        <w:pStyle w:val="ConsPlusNonformat"/>
        <w:jc w:val="both"/>
      </w:pPr>
      <w:r>
        <w:t xml:space="preserve">                      (должность) (подпись)     (расшифровка подписи)</w:t>
      </w:r>
    </w:p>
    <w:p w:rsidR="00FF5B0A" w:rsidRDefault="00FF5B0A">
      <w:pPr>
        <w:pStyle w:val="ConsPlusNonformat"/>
        <w:jc w:val="both"/>
      </w:pPr>
    </w:p>
    <w:p w:rsidR="00FF5B0A" w:rsidRDefault="00FF5B0A">
      <w:pPr>
        <w:pStyle w:val="ConsPlusNonformat"/>
        <w:jc w:val="both"/>
      </w:pPr>
      <w:r>
        <w:t>Главный бухгалтер</w:t>
      </w:r>
    </w:p>
    <w:p w:rsidR="00FF5B0A" w:rsidRDefault="00FF5B0A">
      <w:pPr>
        <w:pStyle w:val="ConsPlusNonformat"/>
        <w:jc w:val="both"/>
      </w:pPr>
      <w:r>
        <w:t>(уполномоченное лицо) ___________ _________ _______________________________</w:t>
      </w:r>
    </w:p>
    <w:p w:rsidR="00FF5B0A" w:rsidRDefault="00FF5B0A">
      <w:pPr>
        <w:pStyle w:val="ConsPlusNonformat"/>
        <w:jc w:val="both"/>
      </w:pPr>
      <w:r>
        <w:t xml:space="preserve">                      (должность) (подпись)     (расшифровка подписи)</w:t>
      </w:r>
    </w:p>
    <w:p w:rsidR="00FF5B0A" w:rsidRDefault="00FF5B0A">
      <w:pPr>
        <w:pStyle w:val="ConsPlusNonformat"/>
        <w:jc w:val="both"/>
      </w:pPr>
    </w:p>
    <w:p w:rsidR="00FF5B0A" w:rsidRDefault="00FF5B0A">
      <w:pPr>
        <w:pStyle w:val="ConsPlusNonformat"/>
        <w:jc w:val="both"/>
      </w:pPr>
      <w:r>
        <w:t>"__" ______________ 20__ г.</w:t>
      </w:r>
    </w:p>
    <w:p w:rsidR="00FF5B0A" w:rsidRDefault="00FF5B0A">
      <w:pPr>
        <w:pStyle w:val="ConsPlusNonformat"/>
        <w:jc w:val="both"/>
      </w:pPr>
    </w:p>
    <w:p w:rsidR="00FF5B0A" w:rsidRDefault="00FF5B0A">
      <w:pPr>
        <w:pStyle w:val="ConsPlusNonformat"/>
        <w:jc w:val="both"/>
      </w:pPr>
      <w:r>
        <w:t>┌─────────────────────────────────────────────────────────────────────────┐</w:t>
      </w:r>
    </w:p>
    <w:p w:rsidR="00FF5B0A" w:rsidRDefault="00FF5B0A">
      <w:pPr>
        <w:pStyle w:val="ConsPlusNonformat"/>
        <w:jc w:val="both"/>
      </w:pPr>
      <w:r>
        <w:t>│   Отметка органа, осуществляющего открытие и ведение лицевых счетов,    │</w:t>
      </w:r>
    </w:p>
    <w:p w:rsidR="00FF5B0A" w:rsidRDefault="00FF5B0A">
      <w:pPr>
        <w:pStyle w:val="ConsPlusNonformat"/>
        <w:jc w:val="both"/>
      </w:pPr>
      <w:r>
        <w:t>│             о регистрации Сведений о денежном обязательстве             │</w:t>
      </w:r>
    </w:p>
    <w:p w:rsidR="00FF5B0A" w:rsidRDefault="00FF5B0A">
      <w:pPr>
        <w:pStyle w:val="ConsPlusNonformat"/>
        <w:jc w:val="both"/>
      </w:pPr>
      <w:r>
        <w:t>│                                                                         │</w:t>
      </w:r>
    </w:p>
    <w:p w:rsidR="00FF5B0A" w:rsidRDefault="00FF5B0A">
      <w:pPr>
        <w:pStyle w:val="ConsPlusNonformat"/>
        <w:jc w:val="both"/>
      </w:pPr>
      <w:r>
        <w:t>│ Номер сведений __________________________________                       │</w:t>
      </w:r>
    </w:p>
    <w:p w:rsidR="00FF5B0A" w:rsidRDefault="00FF5B0A">
      <w:pPr>
        <w:pStyle w:val="ConsPlusNonformat"/>
        <w:jc w:val="both"/>
      </w:pPr>
      <w:r>
        <w:t>│ Ответственный                                                           │</w:t>
      </w:r>
    </w:p>
    <w:p w:rsidR="00FF5B0A" w:rsidRDefault="00FF5B0A">
      <w:pPr>
        <w:pStyle w:val="ConsPlusNonformat"/>
        <w:jc w:val="both"/>
      </w:pPr>
      <w:r>
        <w:t>│ исполнитель    ___________ _________ _________________________________  │</w:t>
      </w:r>
    </w:p>
    <w:p w:rsidR="00FF5B0A" w:rsidRDefault="00FF5B0A">
      <w:pPr>
        <w:pStyle w:val="ConsPlusNonformat"/>
        <w:jc w:val="both"/>
      </w:pPr>
      <w:r>
        <w:t>│                (должность) (подпись) (расшифровка подписи) (телефон)    │</w:t>
      </w:r>
    </w:p>
    <w:p w:rsidR="00FF5B0A" w:rsidRDefault="00FF5B0A">
      <w:pPr>
        <w:pStyle w:val="ConsPlusNonformat"/>
        <w:jc w:val="both"/>
      </w:pPr>
      <w:r>
        <w:t>│                                                                         │</w:t>
      </w:r>
    </w:p>
    <w:p w:rsidR="00FF5B0A" w:rsidRDefault="00FF5B0A">
      <w:pPr>
        <w:pStyle w:val="ConsPlusNonformat"/>
        <w:jc w:val="both"/>
      </w:pPr>
      <w:r>
        <w:t>│ "__" ______________ 20__ г.                                             │</w:t>
      </w:r>
    </w:p>
    <w:p w:rsidR="00FF5B0A" w:rsidRDefault="00FF5B0A">
      <w:pPr>
        <w:pStyle w:val="ConsPlusNonformat"/>
        <w:jc w:val="both"/>
      </w:pPr>
      <w:r>
        <w:t>└─────────────────────────────────────────────────────────────────────────┘</w:t>
      </w:r>
    </w:p>
    <w:p w:rsidR="00FF5B0A" w:rsidRDefault="00FF5B0A">
      <w:pPr>
        <w:pStyle w:val="ConsPlusNormal"/>
        <w:jc w:val="both"/>
      </w:pPr>
    </w:p>
    <w:p w:rsidR="00FF5B0A" w:rsidRDefault="00FF5B0A">
      <w:pPr>
        <w:pStyle w:val="ConsPlusNormal"/>
        <w:jc w:val="right"/>
      </w:pPr>
      <w:r>
        <w:t>Номер страницы ____________</w:t>
      </w:r>
    </w:p>
    <w:p w:rsidR="00FF5B0A" w:rsidRDefault="00FF5B0A">
      <w:pPr>
        <w:pStyle w:val="ConsPlusNormal"/>
        <w:jc w:val="right"/>
      </w:pPr>
      <w:r>
        <w:t>Всего страниц _____________</w:t>
      </w:r>
    </w:p>
    <w:p w:rsidR="00FF5B0A" w:rsidRDefault="00FF5B0A">
      <w:pPr>
        <w:pStyle w:val="ConsPlusNormal"/>
        <w:jc w:val="both"/>
      </w:pPr>
    </w:p>
    <w:p w:rsidR="00FF5B0A" w:rsidRDefault="00FF5B0A">
      <w:pPr>
        <w:pStyle w:val="ConsPlusNormal"/>
        <w:jc w:val="both"/>
      </w:pPr>
    </w:p>
    <w:p w:rsidR="00FF5B0A" w:rsidRDefault="00FF5B0A">
      <w:pPr>
        <w:pStyle w:val="ConsPlusNormal"/>
        <w:jc w:val="both"/>
      </w:pPr>
    </w:p>
    <w:p w:rsidR="00FF5B0A" w:rsidRDefault="00FF5B0A">
      <w:pPr>
        <w:pStyle w:val="ConsPlusNormal"/>
        <w:jc w:val="both"/>
      </w:pPr>
    </w:p>
    <w:p w:rsidR="00FF5B0A" w:rsidRDefault="00FF5B0A">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D2579E" w:rsidRDefault="00D2579E">
      <w:pPr>
        <w:pStyle w:val="ConsPlusNormal"/>
        <w:jc w:val="both"/>
      </w:pPr>
    </w:p>
    <w:p w:rsidR="00FF5B0A" w:rsidRDefault="00FF5B0A">
      <w:pPr>
        <w:pStyle w:val="ConsPlusNormal"/>
        <w:jc w:val="right"/>
        <w:outlineLvl w:val="1"/>
      </w:pPr>
      <w:r>
        <w:lastRenderedPageBreak/>
        <w:t>Приложение 3</w:t>
      </w:r>
    </w:p>
    <w:p w:rsidR="00FF5B0A" w:rsidRDefault="00FF5B0A">
      <w:pPr>
        <w:pStyle w:val="ConsPlusNormal"/>
        <w:jc w:val="right"/>
      </w:pPr>
      <w:r>
        <w:t>к Порядку учета бюджетных</w:t>
      </w:r>
    </w:p>
    <w:p w:rsidR="00FF5B0A" w:rsidRDefault="00FF5B0A">
      <w:pPr>
        <w:pStyle w:val="ConsPlusNormal"/>
        <w:jc w:val="right"/>
      </w:pPr>
      <w:r>
        <w:t>и денежных обязательств получателей</w:t>
      </w:r>
    </w:p>
    <w:p w:rsidR="00FF5B0A" w:rsidRDefault="00FF5B0A">
      <w:pPr>
        <w:pStyle w:val="ConsPlusNormal"/>
        <w:jc w:val="right"/>
      </w:pPr>
      <w:r>
        <w:t>средств бюджета</w:t>
      </w:r>
    </w:p>
    <w:p w:rsidR="00FF5B0A" w:rsidRDefault="00324EF9">
      <w:pPr>
        <w:pStyle w:val="ConsPlusNormal"/>
        <w:jc w:val="right"/>
      </w:pPr>
      <w:r>
        <w:t>____________________________</w:t>
      </w:r>
    </w:p>
    <w:p w:rsidR="00FF5B0A" w:rsidRDefault="00FF5B0A">
      <w:pPr>
        <w:pStyle w:val="ConsPlusNormal"/>
        <w:jc w:val="both"/>
      </w:pPr>
    </w:p>
    <w:p w:rsidR="00FF5B0A" w:rsidRDefault="00FF5B0A">
      <w:pPr>
        <w:pStyle w:val="ConsPlusNormal"/>
        <w:jc w:val="center"/>
      </w:pPr>
      <w:r>
        <w:t>ПЕРЕЧЕНЬ</w:t>
      </w:r>
    </w:p>
    <w:p w:rsidR="00FF5B0A" w:rsidRDefault="00FF5B0A">
      <w:pPr>
        <w:pStyle w:val="ConsPlusNormal"/>
        <w:jc w:val="center"/>
      </w:pPr>
      <w:r>
        <w:t>ДОКУМЕНТОВ, НА ОСНОВАНИИ КОТОРЫХ ВОЗНИКАЮТ БЮДЖЕТНЫЕ</w:t>
      </w:r>
    </w:p>
    <w:p w:rsidR="00FF5B0A" w:rsidRDefault="00FF5B0A">
      <w:pPr>
        <w:pStyle w:val="ConsPlusNormal"/>
        <w:jc w:val="center"/>
      </w:pPr>
      <w:r>
        <w:t>ОБЯЗАТЕЛЬСТВА ПОЛУЧАТЕЛЕЙ СРЕДСТВ БЮДЖЕТА</w:t>
      </w:r>
    </w:p>
    <w:p w:rsidR="00FF5B0A" w:rsidRDefault="00324EF9">
      <w:pPr>
        <w:pStyle w:val="ConsPlusNormal"/>
        <w:jc w:val="center"/>
      </w:pPr>
      <w:r>
        <w:t>___________________________-</w:t>
      </w:r>
      <w:r w:rsidR="00FF5B0A">
        <w:t>, И ДОКУМЕНТОВ, ПОДТВЕРЖДАЮЩИХ</w:t>
      </w:r>
    </w:p>
    <w:p w:rsidR="00FF5B0A" w:rsidRDefault="00FF5B0A">
      <w:pPr>
        <w:pStyle w:val="ConsPlusNormal"/>
        <w:jc w:val="center"/>
      </w:pPr>
      <w:r>
        <w:t>ВОЗНИКНОВЕНИЕ ДЕНЕЖНЫХ ОБЯЗАТЕЛЬСТВ ПОЛУЧАТЕЛЕЙ СРЕДСТВ</w:t>
      </w:r>
    </w:p>
    <w:p w:rsidR="00FF5B0A" w:rsidRDefault="00FF5B0A">
      <w:pPr>
        <w:pStyle w:val="ConsPlusNormal"/>
        <w:jc w:val="center"/>
      </w:pPr>
      <w:r>
        <w:t xml:space="preserve">БЮДЖЕТА </w:t>
      </w:r>
      <w:r w:rsidR="00324EF9">
        <w:t>________-</w:t>
      </w:r>
    </w:p>
    <w:p w:rsidR="00FF5B0A" w:rsidRDefault="00FF5B0A">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855"/>
        <w:gridCol w:w="4762"/>
      </w:tblGrid>
      <w:tr w:rsidR="00FF5B0A">
        <w:tc>
          <w:tcPr>
            <w:tcW w:w="454" w:type="dxa"/>
          </w:tcPr>
          <w:p w:rsidR="00FF5B0A" w:rsidRDefault="00FF5B0A">
            <w:pPr>
              <w:pStyle w:val="ConsPlusNormal"/>
              <w:jc w:val="center"/>
            </w:pPr>
            <w:r>
              <w:t>N</w:t>
            </w:r>
          </w:p>
          <w:p w:rsidR="00FF5B0A" w:rsidRDefault="00FF5B0A">
            <w:pPr>
              <w:pStyle w:val="ConsPlusNormal"/>
              <w:jc w:val="center"/>
            </w:pPr>
            <w:r>
              <w:t>п/п</w:t>
            </w:r>
          </w:p>
        </w:tc>
        <w:tc>
          <w:tcPr>
            <w:tcW w:w="3855" w:type="dxa"/>
          </w:tcPr>
          <w:p w:rsidR="00FF5B0A" w:rsidRDefault="00FF5B0A" w:rsidP="00324EF9">
            <w:pPr>
              <w:pStyle w:val="ConsPlusNormal"/>
              <w:jc w:val="center"/>
            </w:pPr>
            <w:bookmarkStart w:id="16" w:name="P450"/>
            <w:bookmarkEnd w:id="16"/>
            <w:r>
              <w:t xml:space="preserve">Документ, на основании которого возникает бюджетное обязательство получателя средств бюджета </w:t>
            </w:r>
          </w:p>
        </w:tc>
        <w:tc>
          <w:tcPr>
            <w:tcW w:w="4762" w:type="dxa"/>
          </w:tcPr>
          <w:p w:rsidR="00FF5B0A" w:rsidRDefault="00FF5B0A" w:rsidP="00324EF9">
            <w:pPr>
              <w:pStyle w:val="ConsPlusNormal"/>
              <w:jc w:val="center"/>
            </w:pPr>
            <w:bookmarkStart w:id="17" w:name="P451"/>
            <w:bookmarkEnd w:id="17"/>
            <w:r>
              <w:t xml:space="preserve">Документ, подтверждающий возникновение денежного обязательства получателя средств бюджета </w:t>
            </w:r>
          </w:p>
        </w:tc>
      </w:tr>
      <w:tr w:rsidR="00FF5B0A">
        <w:tc>
          <w:tcPr>
            <w:tcW w:w="454" w:type="dxa"/>
          </w:tcPr>
          <w:p w:rsidR="00FF5B0A" w:rsidRDefault="00FF5B0A">
            <w:pPr>
              <w:pStyle w:val="ConsPlusNormal"/>
              <w:jc w:val="center"/>
            </w:pPr>
            <w:r>
              <w:t>1</w:t>
            </w:r>
          </w:p>
        </w:tc>
        <w:tc>
          <w:tcPr>
            <w:tcW w:w="3855" w:type="dxa"/>
          </w:tcPr>
          <w:p w:rsidR="00FF5B0A" w:rsidRDefault="00FF5B0A">
            <w:pPr>
              <w:pStyle w:val="ConsPlusNormal"/>
              <w:jc w:val="center"/>
            </w:pPr>
            <w:r>
              <w:t>2</w:t>
            </w:r>
          </w:p>
        </w:tc>
        <w:tc>
          <w:tcPr>
            <w:tcW w:w="4762" w:type="dxa"/>
          </w:tcPr>
          <w:p w:rsidR="00FF5B0A" w:rsidRDefault="00FF5B0A">
            <w:pPr>
              <w:pStyle w:val="ConsPlusNormal"/>
              <w:jc w:val="center"/>
            </w:pPr>
            <w:r>
              <w:t>3</w:t>
            </w:r>
          </w:p>
        </w:tc>
      </w:tr>
      <w:tr w:rsidR="00FF5B0A">
        <w:tc>
          <w:tcPr>
            <w:tcW w:w="454" w:type="dxa"/>
          </w:tcPr>
          <w:p w:rsidR="00FF5B0A" w:rsidRDefault="00FF5B0A">
            <w:pPr>
              <w:pStyle w:val="ConsPlusNormal"/>
              <w:jc w:val="center"/>
            </w:pPr>
            <w:r>
              <w:t>1.</w:t>
            </w:r>
          </w:p>
        </w:tc>
        <w:tc>
          <w:tcPr>
            <w:tcW w:w="3855" w:type="dxa"/>
          </w:tcPr>
          <w:p w:rsidR="00FF5B0A" w:rsidRDefault="00FF5B0A">
            <w:pPr>
              <w:pStyle w:val="ConsPlusNormal"/>
            </w:pPr>
            <w:bookmarkStart w:id="18" w:name="P456"/>
            <w:bookmarkEnd w:id="18"/>
            <w:r>
              <w:t>Извещение об осуществлении закупки</w:t>
            </w:r>
          </w:p>
        </w:tc>
        <w:tc>
          <w:tcPr>
            <w:tcW w:w="4762" w:type="dxa"/>
          </w:tcPr>
          <w:p w:rsidR="00FF5B0A" w:rsidRDefault="00FF5B0A">
            <w:pPr>
              <w:pStyle w:val="ConsPlusNormal"/>
            </w:pPr>
            <w:r>
              <w:t>Формирование денежного обязательства не предусматривается</w:t>
            </w:r>
          </w:p>
        </w:tc>
      </w:tr>
      <w:tr w:rsidR="00FF5B0A">
        <w:tc>
          <w:tcPr>
            <w:tcW w:w="454" w:type="dxa"/>
          </w:tcPr>
          <w:p w:rsidR="00FF5B0A" w:rsidRDefault="00FF5B0A">
            <w:pPr>
              <w:pStyle w:val="ConsPlusNormal"/>
              <w:jc w:val="center"/>
            </w:pPr>
            <w:r>
              <w:t>2.</w:t>
            </w:r>
          </w:p>
        </w:tc>
        <w:tc>
          <w:tcPr>
            <w:tcW w:w="3855" w:type="dxa"/>
          </w:tcPr>
          <w:p w:rsidR="00FF5B0A" w:rsidRDefault="00FF5B0A">
            <w:pPr>
              <w:pStyle w:val="ConsPlusNormal"/>
            </w:pPr>
            <w:bookmarkStart w:id="19" w:name="P459"/>
            <w:bookmarkEnd w:id="19"/>
            <w:r>
              <w:t>Приглашение принять участие в определении поставщика (подрядчика, исполнителя)</w:t>
            </w:r>
          </w:p>
        </w:tc>
        <w:tc>
          <w:tcPr>
            <w:tcW w:w="4762" w:type="dxa"/>
          </w:tcPr>
          <w:p w:rsidR="00FF5B0A" w:rsidRDefault="00FF5B0A">
            <w:pPr>
              <w:pStyle w:val="ConsPlusNormal"/>
            </w:pPr>
            <w:r>
              <w:t>Формирование денежного обязательства не предусматривается</w:t>
            </w:r>
          </w:p>
        </w:tc>
      </w:tr>
      <w:tr w:rsidR="00FF5B0A">
        <w:tc>
          <w:tcPr>
            <w:tcW w:w="454" w:type="dxa"/>
            <w:vMerge w:val="restart"/>
          </w:tcPr>
          <w:p w:rsidR="00FF5B0A" w:rsidRDefault="00FF5B0A">
            <w:pPr>
              <w:pStyle w:val="ConsPlusNormal"/>
              <w:jc w:val="center"/>
            </w:pPr>
            <w:r>
              <w:t>3.</w:t>
            </w:r>
          </w:p>
        </w:tc>
        <w:tc>
          <w:tcPr>
            <w:tcW w:w="3855" w:type="dxa"/>
            <w:vMerge w:val="restart"/>
          </w:tcPr>
          <w:p w:rsidR="00FF5B0A" w:rsidRDefault="00324EF9" w:rsidP="00324EF9">
            <w:pPr>
              <w:pStyle w:val="ConsPlusNormal"/>
            </w:pPr>
            <w:bookmarkStart w:id="20" w:name="P462"/>
            <w:bookmarkEnd w:id="20"/>
            <w:r>
              <w:t>Муниципальный</w:t>
            </w:r>
            <w:r w:rsidR="00FF5B0A">
              <w:t xml:space="preserve"> контракт (договор) на поставку товаров, выполнение работ, оказание услуг для обеспечения нужд</w:t>
            </w:r>
            <w:r>
              <w:t xml:space="preserve"> _______</w:t>
            </w:r>
            <w:r w:rsidR="00FF5B0A">
              <w:t>,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
        </w:tc>
        <w:tc>
          <w:tcPr>
            <w:tcW w:w="4762" w:type="dxa"/>
          </w:tcPr>
          <w:p w:rsidR="00FF5B0A" w:rsidRDefault="00FF5B0A">
            <w:pPr>
              <w:pStyle w:val="ConsPlusNormal"/>
            </w:pPr>
            <w:r>
              <w:t>Акт выполненных работ</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Акт об оказании услуг</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Акт приема-передачи</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352A24" w:rsidP="00352A24">
            <w:pPr>
              <w:pStyle w:val="ConsPlusNormal"/>
            </w:pPr>
            <w:r>
              <w:t>Муниципальный</w:t>
            </w:r>
            <w:r w:rsidR="00FF5B0A">
              <w:t xml:space="preserve"> контракт (в случае осуществления авансовых платежей в соответствии с условиями </w:t>
            </w:r>
            <w:r>
              <w:t>муниципального</w:t>
            </w:r>
            <w:r w:rsidR="00FF5B0A">
              <w:t xml:space="preserve"> контракта)</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Справка-расчет или иной документ, являющийся основанием для оплаты неустойки</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Счет</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Счет-фактура</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Товарная накладная (унифицированная форма N ТОРГ-12) (ф. 0330212)</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Универсальный передаточный документ</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Чек</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rsidP="00324EF9">
            <w:pPr>
              <w:pStyle w:val="ConsPlusNormal"/>
            </w:pPr>
            <w:r>
              <w:t xml:space="preserve">Иной документ, подтверждающий возникновение денежного обязательства получателя средств бюджета (далее - иной документ, подтверждающий возникновение денежного обязательства) по бюджетному </w:t>
            </w:r>
            <w:r>
              <w:lastRenderedPageBreak/>
              <w:t xml:space="preserve">обязательству получателя средств бюджета, возникшему на основании </w:t>
            </w:r>
            <w:r w:rsidR="00324EF9">
              <w:t>муниципального</w:t>
            </w:r>
            <w:r>
              <w:t xml:space="preserve"> контракта</w:t>
            </w:r>
          </w:p>
        </w:tc>
      </w:tr>
      <w:tr w:rsidR="00FF5B0A">
        <w:tc>
          <w:tcPr>
            <w:tcW w:w="454" w:type="dxa"/>
            <w:vMerge w:val="restart"/>
          </w:tcPr>
          <w:p w:rsidR="00FF5B0A" w:rsidRDefault="00FF5B0A">
            <w:pPr>
              <w:pStyle w:val="ConsPlusNormal"/>
              <w:jc w:val="center"/>
            </w:pPr>
            <w:r>
              <w:lastRenderedPageBreak/>
              <w:t>4.</w:t>
            </w:r>
          </w:p>
        </w:tc>
        <w:tc>
          <w:tcPr>
            <w:tcW w:w="3855" w:type="dxa"/>
            <w:vMerge w:val="restart"/>
          </w:tcPr>
          <w:p w:rsidR="00FF5B0A" w:rsidRDefault="00324EF9" w:rsidP="00324EF9">
            <w:pPr>
              <w:pStyle w:val="ConsPlusNormal"/>
            </w:pPr>
            <w:bookmarkStart w:id="21" w:name="P475"/>
            <w:bookmarkEnd w:id="21"/>
            <w:r>
              <w:t>Муниципальный</w:t>
            </w:r>
            <w:r w:rsidR="00FF5B0A">
              <w:t xml:space="preserve">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w:t>
            </w:r>
            <w:r>
              <w:t xml:space="preserve">муниципальных </w:t>
            </w:r>
            <w:r w:rsidR="00FF5B0A">
              <w:t xml:space="preserve">нужд, за исключением договоров, указанных в </w:t>
            </w:r>
            <w:hyperlink w:anchor="P546" w:history="1">
              <w:r w:rsidR="00FF5B0A">
                <w:rPr>
                  <w:color w:val="0000FF"/>
                </w:rPr>
                <w:t>13 пункте</w:t>
              </w:r>
            </w:hyperlink>
            <w:r w:rsidR="00FF5B0A">
              <w:t xml:space="preserve"> настоящего перечня</w:t>
            </w:r>
          </w:p>
        </w:tc>
        <w:tc>
          <w:tcPr>
            <w:tcW w:w="4762" w:type="dxa"/>
          </w:tcPr>
          <w:p w:rsidR="00FF5B0A" w:rsidRDefault="00FF5B0A">
            <w:pPr>
              <w:pStyle w:val="ConsPlusNormal"/>
            </w:pPr>
            <w:r>
              <w:t>Акт выполненных работ</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Акт об оказании услуг</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Акт приема-передачи</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324EF9" w:rsidP="00352A24">
            <w:pPr>
              <w:pStyle w:val="ConsPlusNormal"/>
            </w:pPr>
            <w:r>
              <w:t>Муниципальный</w:t>
            </w:r>
            <w:r w:rsidR="00FF5B0A">
              <w:t xml:space="preserve"> контракт (в случае осуществления авансовых платежей в соответствии с условиями </w:t>
            </w:r>
            <w:r w:rsidR="00352A24">
              <w:t xml:space="preserve">муниципального </w:t>
            </w:r>
            <w:r w:rsidR="00FF5B0A">
              <w:t>контракта)</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Справка-расчет или иной документ, являющийся основанием для оплаты неустойки</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Счет</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Счет-фактура</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Товарная накладная (унифицированная форма N ТОРГ-12) (ф. 0330212)</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Универсальный передаточный документ</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Чек</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rsidP="00352A24">
            <w:pPr>
              <w:pStyle w:val="ConsPlusNormal"/>
            </w:pPr>
            <w: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w:t>
            </w:r>
            <w:r w:rsidR="00352A24">
              <w:t>муниципального</w:t>
            </w:r>
            <w:r>
              <w:t xml:space="preserve"> контракта</w:t>
            </w:r>
          </w:p>
        </w:tc>
      </w:tr>
      <w:tr w:rsidR="00FF5B0A">
        <w:tc>
          <w:tcPr>
            <w:tcW w:w="454" w:type="dxa"/>
            <w:vMerge w:val="restart"/>
          </w:tcPr>
          <w:p w:rsidR="00FF5B0A" w:rsidRDefault="00FF5B0A">
            <w:pPr>
              <w:pStyle w:val="ConsPlusNormal"/>
              <w:jc w:val="center"/>
            </w:pPr>
            <w:r>
              <w:t>5.</w:t>
            </w:r>
          </w:p>
        </w:tc>
        <w:tc>
          <w:tcPr>
            <w:tcW w:w="3855" w:type="dxa"/>
            <w:vMerge w:val="restart"/>
          </w:tcPr>
          <w:p w:rsidR="00FF5B0A" w:rsidRDefault="00FF5B0A" w:rsidP="00324EF9">
            <w:pPr>
              <w:pStyle w:val="ConsPlusNormal"/>
            </w:pPr>
            <w:bookmarkStart w:id="22" w:name="P488"/>
            <w:bookmarkEnd w:id="22"/>
            <w: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4762" w:type="dxa"/>
          </w:tcPr>
          <w:p w:rsidR="00FF5B0A" w:rsidRDefault="00FF5B0A">
            <w:pPr>
              <w:pStyle w:val="ConsPlusNormal"/>
            </w:pPr>
            <w:r>
              <w:t>График перечисления межбюджетного трансферта, предусмотренный соглашением о предоставлении межбюджетного трансферта</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rsidP="00324EF9">
            <w:pPr>
              <w:pStyle w:val="ConsPlusNormal"/>
            </w:pPr>
            <w: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rsidP="00324EF9">
            <w:pPr>
              <w:pStyle w:val="ConsPlusNormal"/>
            </w:pPr>
            <w:r>
              <w:t xml:space="preserve">Иной документ, подтверждающий </w:t>
            </w:r>
            <w:r>
              <w:lastRenderedPageBreak/>
              <w:t>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rsidP="00324EF9">
            <w:pPr>
              <w:pStyle w:val="ConsPlusNormal"/>
            </w:pPr>
            <w:r>
              <w:t>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FF5B0A">
        <w:tc>
          <w:tcPr>
            <w:tcW w:w="454" w:type="dxa"/>
            <w:vMerge w:val="restart"/>
          </w:tcPr>
          <w:p w:rsidR="00FF5B0A" w:rsidRDefault="00FF5B0A">
            <w:pPr>
              <w:pStyle w:val="ConsPlusNormal"/>
              <w:jc w:val="center"/>
            </w:pPr>
            <w:r>
              <w:t>6.</w:t>
            </w:r>
          </w:p>
        </w:tc>
        <w:tc>
          <w:tcPr>
            <w:tcW w:w="3855" w:type="dxa"/>
            <w:vMerge w:val="restart"/>
          </w:tcPr>
          <w:p w:rsidR="00FF5B0A" w:rsidRDefault="00FF5B0A" w:rsidP="00324EF9">
            <w:pPr>
              <w:pStyle w:val="ConsPlusNormal"/>
            </w:pPr>
            <w: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4762" w:type="dxa"/>
          </w:tcPr>
          <w:p w:rsidR="00FF5B0A" w:rsidRDefault="00FF5B0A" w:rsidP="00324EF9">
            <w:pPr>
              <w:pStyle w:val="ConsPlusNormal"/>
            </w:pPr>
            <w: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rsidP="00324EF9">
            <w:pPr>
              <w:pStyle w:val="ConsPlusNormal"/>
            </w:pPr>
            <w: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FF5B0A">
        <w:tc>
          <w:tcPr>
            <w:tcW w:w="454" w:type="dxa"/>
            <w:vMerge w:val="restart"/>
          </w:tcPr>
          <w:p w:rsidR="00FF5B0A" w:rsidRDefault="00FF5B0A">
            <w:pPr>
              <w:pStyle w:val="ConsPlusNormal"/>
              <w:jc w:val="center"/>
            </w:pPr>
            <w:r>
              <w:t>7.</w:t>
            </w:r>
          </w:p>
        </w:tc>
        <w:tc>
          <w:tcPr>
            <w:tcW w:w="3855" w:type="dxa"/>
            <w:vMerge w:val="restart"/>
          </w:tcPr>
          <w:p w:rsidR="00FF5B0A" w:rsidRDefault="00FF5B0A" w:rsidP="00324EF9">
            <w:pPr>
              <w:pStyle w:val="ConsPlusNormal"/>
            </w:pPr>
            <w:r>
              <w:t xml:space="preserve">Договор (соглашение) о предоставлении субсидии бюджетному или автономному учреждению </w:t>
            </w:r>
          </w:p>
        </w:tc>
        <w:tc>
          <w:tcPr>
            <w:tcW w:w="4762" w:type="dxa"/>
          </w:tcPr>
          <w:p w:rsidR="00FF5B0A" w:rsidRDefault="00FF5B0A" w:rsidP="00324EF9">
            <w:pPr>
              <w:pStyle w:val="ConsPlusNormal"/>
            </w:pPr>
            <w: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rsidP="00324EF9">
            <w:pPr>
              <w:pStyle w:val="ConsPlusNormal"/>
            </w:pPr>
            <w: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w:t>
            </w:r>
            <w:r>
              <w:lastRenderedPageBreak/>
              <w:t xml:space="preserve">бюджетному или автономному учреждению </w:t>
            </w:r>
          </w:p>
        </w:tc>
      </w:tr>
      <w:tr w:rsidR="00FF5B0A">
        <w:tc>
          <w:tcPr>
            <w:tcW w:w="454" w:type="dxa"/>
            <w:vMerge w:val="restart"/>
          </w:tcPr>
          <w:p w:rsidR="00FF5B0A" w:rsidRDefault="00FF5B0A">
            <w:pPr>
              <w:pStyle w:val="ConsPlusNormal"/>
              <w:jc w:val="center"/>
            </w:pPr>
            <w:r>
              <w:lastRenderedPageBreak/>
              <w:t>8.</w:t>
            </w:r>
          </w:p>
        </w:tc>
        <w:tc>
          <w:tcPr>
            <w:tcW w:w="3855" w:type="dxa"/>
            <w:vMerge w:val="restart"/>
          </w:tcPr>
          <w:p w:rsidR="00FF5B0A" w:rsidRDefault="00FF5B0A">
            <w:pPr>
              <w:pStyle w:val="ConsPlusNormal"/>
            </w:pPr>
            <w:bookmarkStart w:id="23" w:name="P504"/>
            <w:bookmarkEnd w:id="23"/>
            <w: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
        </w:tc>
        <w:tc>
          <w:tcPr>
            <w:tcW w:w="4762" w:type="dxa"/>
          </w:tcPr>
          <w:p w:rsidR="00FF5B0A" w:rsidRDefault="00FF5B0A">
            <w:pPr>
              <w:pStyle w:val="ConsPlusNormal"/>
            </w:pPr>
            <w:r>
              <w:t>Акт выполненных работ</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Акт об оказании услуг</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Акт приема-передачи</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Справка-расчет или иной документ, являющийся основанием для оплаты неустойки</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Счет</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Счет-фактура</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Товарная накладная (унифицированная форма N ТОРГ-12) (ф. 0330212)</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Чек</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FF5B0A" w:rsidRDefault="00FF5B0A">
            <w:pPr>
              <w:pStyle w:val="ConsPlusNormal"/>
            </w:pPr>
            <w: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FF5B0A" w:rsidRDefault="00FF5B0A">
            <w:pPr>
              <w:pStyle w:val="ConsPlusNormal"/>
            </w:pPr>
            <w: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FF5B0A" w:rsidRDefault="00FF5B0A">
            <w:pPr>
              <w:pStyle w:val="ConsPlusNormal"/>
            </w:pPr>
            <w:r>
              <w:t xml:space="preserve">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w:t>
            </w:r>
            <w:r>
              <w:lastRenderedPageBreak/>
              <w:t>или индивидуальному предпринимателю или физическому лицу - производителю товаров, работ, услуг;</w:t>
            </w:r>
          </w:p>
          <w:p w:rsidR="00FF5B0A" w:rsidRDefault="00FF5B0A">
            <w:pPr>
              <w:pStyle w:val="ConsPlusNormal"/>
            </w:pPr>
            <w: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rsidP="00324EF9">
            <w:pPr>
              <w:pStyle w:val="ConsPlusNormal"/>
            </w:pPr>
            <w: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FF5B0A">
        <w:tc>
          <w:tcPr>
            <w:tcW w:w="454" w:type="dxa"/>
            <w:vMerge w:val="restart"/>
          </w:tcPr>
          <w:p w:rsidR="00FF5B0A" w:rsidRDefault="00FF5B0A">
            <w:pPr>
              <w:pStyle w:val="ConsPlusNormal"/>
              <w:jc w:val="center"/>
            </w:pPr>
            <w:r>
              <w:t>9.</w:t>
            </w:r>
          </w:p>
        </w:tc>
        <w:tc>
          <w:tcPr>
            <w:tcW w:w="3855" w:type="dxa"/>
            <w:vMerge w:val="restart"/>
          </w:tcPr>
          <w:p w:rsidR="00FF5B0A" w:rsidRDefault="00FF5B0A">
            <w:pPr>
              <w:pStyle w:val="ConsPlusNormal"/>
            </w:pPr>
            <w:bookmarkStart w:id="24" w:name="P522"/>
            <w:bookmarkEnd w:id="24"/>
            <w: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4762" w:type="dxa"/>
          </w:tcPr>
          <w:p w:rsidR="00FF5B0A" w:rsidRDefault="00FF5B0A">
            <w:pPr>
              <w:pStyle w:val="ConsPlusNormal"/>
            </w:pPr>
            <w: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В случае предоставления субсидии юридическому лицу на возмещение фактически произведенных расходов (недополученных доходов):</w:t>
            </w:r>
          </w:p>
          <w:p w:rsidR="00FF5B0A" w:rsidRDefault="00FF5B0A">
            <w:pPr>
              <w:pStyle w:val="ConsPlusNormal"/>
            </w:pPr>
            <w: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FF5B0A" w:rsidRDefault="00FF5B0A">
            <w:pPr>
              <w:pStyle w:val="ConsPlusNormal"/>
            </w:pPr>
            <w: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FF5B0A" w:rsidRDefault="00FF5B0A">
            <w:pPr>
              <w:pStyle w:val="ConsPlusNormal"/>
            </w:pPr>
            <w:r>
              <w:t>заявка на перечисление субсидии юридическому лицу (при наличии)</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FF5B0A">
        <w:tc>
          <w:tcPr>
            <w:tcW w:w="454" w:type="dxa"/>
            <w:vMerge w:val="restart"/>
          </w:tcPr>
          <w:p w:rsidR="00FF5B0A" w:rsidRDefault="00FF5B0A">
            <w:pPr>
              <w:pStyle w:val="ConsPlusNormal"/>
              <w:jc w:val="center"/>
            </w:pPr>
            <w:r>
              <w:t>10.</w:t>
            </w:r>
          </w:p>
        </w:tc>
        <w:tc>
          <w:tcPr>
            <w:tcW w:w="3855" w:type="dxa"/>
            <w:vMerge w:val="restart"/>
          </w:tcPr>
          <w:p w:rsidR="00FF5B0A" w:rsidRDefault="00FF5B0A">
            <w:pPr>
              <w:pStyle w:val="ConsPlusNormal"/>
            </w:pPr>
            <w:bookmarkStart w:id="25" w:name="P530"/>
            <w:bookmarkEnd w:id="25"/>
            <w:r>
              <w:t xml:space="preserve">Приказ об утверждении Штатного </w:t>
            </w:r>
            <w:r>
              <w:lastRenderedPageBreak/>
              <w:t>расписания с расчетом годового фонда оплаты труда</w:t>
            </w:r>
          </w:p>
        </w:tc>
        <w:tc>
          <w:tcPr>
            <w:tcW w:w="4762" w:type="dxa"/>
          </w:tcPr>
          <w:p w:rsidR="00FF5B0A" w:rsidRDefault="00FF5B0A">
            <w:pPr>
              <w:pStyle w:val="ConsPlusNormal"/>
            </w:pPr>
            <w:r>
              <w:lastRenderedPageBreak/>
              <w:t xml:space="preserve">Записка-расчет об исчислении среднего </w:t>
            </w:r>
            <w:r>
              <w:lastRenderedPageBreak/>
              <w:t>заработка при предоставлении отпуска, увольнении и других случаях (ф. 0504425)</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Расчетно-платежная ведомость (ф. 0504401)</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Расчетная ведомость (ф. 0504402)</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rsidP="00324EF9">
            <w:pPr>
              <w:pStyle w:val="ConsPlusNormal"/>
            </w:pPr>
            <w: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w:t>
            </w:r>
            <w:r w:rsidR="00324EF9">
              <w:t>муниципальной</w:t>
            </w:r>
            <w:r>
              <w:t xml:space="preserve"> гражданской службе </w:t>
            </w:r>
          </w:p>
        </w:tc>
      </w:tr>
      <w:tr w:rsidR="00FF5B0A">
        <w:tc>
          <w:tcPr>
            <w:tcW w:w="454" w:type="dxa"/>
            <w:vMerge w:val="restart"/>
          </w:tcPr>
          <w:p w:rsidR="00FF5B0A" w:rsidRDefault="00FF5B0A">
            <w:pPr>
              <w:pStyle w:val="ConsPlusNormal"/>
              <w:jc w:val="center"/>
            </w:pPr>
            <w:r>
              <w:t>11.</w:t>
            </w:r>
          </w:p>
        </w:tc>
        <w:tc>
          <w:tcPr>
            <w:tcW w:w="3855" w:type="dxa"/>
            <w:vMerge w:val="restart"/>
          </w:tcPr>
          <w:p w:rsidR="00FF5B0A" w:rsidRDefault="00FF5B0A">
            <w:pPr>
              <w:pStyle w:val="ConsPlusNormal"/>
            </w:pPr>
            <w:bookmarkStart w:id="26" w:name="P536"/>
            <w:bookmarkEnd w:id="26"/>
            <w:r>
              <w:t>Исполнительный документ (исполнительный лист, судебный приказ) (далее - исполнительный документ)</w:t>
            </w:r>
          </w:p>
        </w:tc>
        <w:tc>
          <w:tcPr>
            <w:tcW w:w="4762" w:type="dxa"/>
          </w:tcPr>
          <w:p w:rsidR="00FF5B0A" w:rsidRDefault="00FF5B0A">
            <w:pPr>
              <w:pStyle w:val="ConsPlusNormal"/>
            </w:pPr>
            <w:r>
              <w:t>Бухгалтерская справка (ф. 0504833)</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График выплат по исполнительному документу, предусматривающему выплаты периодического характера</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Исполнительный документ</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rsidP="00324EF9">
            <w:pPr>
              <w:pStyle w:val="ConsPlusNormal"/>
            </w:pPr>
            <w: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FF5B0A">
        <w:tc>
          <w:tcPr>
            <w:tcW w:w="454" w:type="dxa"/>
            <w:vMerge w:val="restart"/>
          </w:tcPr>
          <w:p w:rsidR="00FF5B0A" w:rsidRDefault="00FF5B0A">
            <w:pPr>
              <w:pStyle w:val="ConsPlusNormal"/>
              <w:jc w:val="center"/>
            </w:pPr>
            <w:r>
              <w:t>12.</w:t>
            </w:r>
          </w:p>
        </w:tc>
        <w:tc>
          <w:tcPr>
            <w:tcW w:w="3855" w:type="dxa"/>
            <w:vMerge w:val="restart"/>
          </w:tcPr>
          <w:p w:rsidR="00FF5B0A" w:rsidRDefault="00FF5B0A">
            <w:pPr>
              <w:pStyle w:val="ConsPlusNormal"/>
            </w:pPr>
            <w:bookmarkStart w:id="27" w:name="P542"/>
            <w:bookmarkEnd w:id="27"/>
            <w:r>
              <w:t>Решение налогового органа о взыскании налога, сбора, пеней и штрафов (далее - решение налогового органа)</w:t>
            </w:r>
          </w:p>
        </w:tc>
        <w:tc>
          <w:tcPr>
            <w:tcW w:w="4762" w:type="dxa"/>
          </w:tcPr>
          <w:p w:rsidR="00FF5B0A" w:rsidRDefault="00FF5B0A">
            <w:pPr>
              <w:pStyle w:val="ConsPlusNormal"/>
            </w:pPr>
            <w:r>
              <w:t>Бухгалтерская справка (ф. 0504833)</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Решение налогового органа</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FF5B0A">
        <w:tc>
          <w:tcPr>
            <w:tcW w:w="454" w:type="dxa"/>
            <w:vMerge w:val="restart"/>
          </w:tcPr>
          <w:p w:rsidR="00FF5B0A" w:rsidRDefault="00FF5B0A">
            <w:pPr>
              <w:pStyle w:val="ConsPlusNormal"/>
              <w:jc w:val="center"/>
            </w:pPr>
            <w:bookmarkStart w:id="28" w:name="P546"/>
            <w:bookmarkEnd w:id="28"/>
            <w:r>
              <w:t>13.</w:t>
            </w:r>
          </w:p>
        </w:tc>
        <w:tc>
          <w:tcPr>
            <w:tcW w:w="3855" w:type="dxa"/>
            <w:vMerge w:val="restart"/>
          </w:tcPr>
          <w:p w:rsidR="00FF5B0A" w:rsidRDefault="00FF5B0A">
            <w:pPr>
              <w:pStyle w:val="ConsPlusNormal"/>
            </w:pPr>
            <w:bookmarkStart w:id="29" w:name="P547"/>
            <w:bookmarkEnd w:id="29"/>
            <w:r>
              <w:t>Документ, не определенный пунктами 3 - 12 настоящего перечня, в соответствии с которым возникает бюджетное обязательство получателя средств бюджета:</w:t>
            </w:r>
          </w:p>
          <w:p w:rsidR="00FF5B0A" w:rsidRDefault="00FF5B0A">
            <w:pPr>
              <w:pStyle w:val="ConsPlusNormal"/>
            </w:pPr>
            <w: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FF5B0A" w:rsidRDefault="00FF5B0A">
            <w:pPr>
              <w:pStyle w:val="ConsPlusNormal"/>
            </w:pPr>
            <w:r>
              <w:t xml:space="preserve">- договор, расчет по которому в </w:t>
            </w:r>
            <w:r>
              <w:lastRenderedPageBreak/>
              <w:t>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FF5B0A" w:rsidRDefault="00FF5B0A">
            <w:pPr>
              <w:pStyle w:val="ConsPlusNormal"/>
            </w:pPr>
            <w:r>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324EF9" w:rsidRDefault="00324EF9" w:rsidP="00324EF9">
            <w:pPr>
              <w:pStyle w:val="ConsPlusNormal"/>
            </w:pPr>
            <w:r>
              <w:t xml:space="preserve">- муниципальный контракт (договор) на оказание получателям социальных выплат банковских услуг; </w:t>
            </w:r>
          </w:p>
          <w:p w:rsidR="00324EF9" w:rsidRDefault="00324EF9" w:rsidP="00324EF9">
            <w:pPr>
              <w:pStyle w:val="ConsPlusNormal"/>
            </w:pPr>
            <w:r>
              <w:t>- муниципальный контракт (договор) на оказание получателям социальных выплат услуг по пересылке (доставке) социальных выплат;</w:t>
            </w:r>
          </w:p>
          <w:p w:rsidR="00324EF9" w:rsidRDefault="00324EF9" w:rsidP="00324EF9">
            <w:pPr>
              <w:pStyle w:val="ConsPlusNormal"/>
            </w:pPr>
            <w:r>
              <w:t>муниципальный</w:t>
            </w:r>
            <w:r w:rsidRPr="00324EF9">
              <w:t xml:space="preserve">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FF5B0A" w:rsidRDefault="00FF5B0A" w:rsidP="00324EF9">
            <w:pPr>
              <w:pStyle w:val="ConsPlusNormal"/>
            </w:pPr>
            <w:r>
              <w:t xml:space="preserve">Иной документ, в соответствии с которым возникает бюджетное обязательство получателя средств бюджета </w:t>
            </w:r>
          </w:p>
        </w:tc>
        <w:tc>
          <w:tcPr>
            <w:tcW w:w="4762" w:type="dxa"/>
          </w:tcPr>
          <w:p w:rsidR="00FF5B0A" w:rsidRDefault="00FF5B0A">
            <w:pPr>
              <w:pStyle w:val="ConsPlusNormal"/>
            </w:pPr>
            <w:r>
              <w:lastRenderedPageBreak/>
              <w:t>Авансовый отчет (ф. 0504505)</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Акт выполненных работ</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Акт приема-передачи</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Акт об оказании услуг</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rsidP="00324EF9">
            <w:pPr>
              <w:pStyle w:val="ConsPlusNormal"/>
            </w:pPr>
            <w: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Заявление на выдачу денежных средств под отчет</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Заявление физического лица</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Квитанция</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Приказ о направлении в командировку, с прилагаемым расчетом командировочных сумм</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Служебная записка</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Счет</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Счет-фактура</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Товарная накладная (унифицированная форма N ТОРГ-12) (ф. 0330212)</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Универсальный передаточный документ</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Чек</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rsidP="00324EF9">
            <w:pPr>
              <w:pStyle w:val="ConsPlusNormal"/>
            </w:pPr>
            <w: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FF5B0A" w:rsidRDefault="00FF5B0A">
      <w:pPr>
        <w:pStyle w:val="ConsPlusNormal"/>
        <w:jc w:val="both"/>
      </w:pPr>
    </w:p>
    <w:p w:rsidR="00FF5B0A" w:rsidRDefault="00FF5B0A">
      <w:pPr>
        <w:pStyle w:val="ConsPlusNormal"/>
        <w:jc w:val="both"/>
      </w:pPr>
    </w:p>
    <w:p w:rsidR="00FF5B0A" w:rsidRDefault="00FF5B0A">
      <w:pPr>
        <w:pStyle w:val="ConsPlusNormal"/>
        <w:pBdr>
          <w:top w:val="single" w:sz="6" w:space="0" w:color="auto"/>
        </w:pBdr>
        <w:spacing w:before="100" w:after="100"/>
        <w:jc w:val="both"/>
        <w:rPr>
          <w:sz w:val="2"/>
          <w:szCs w:val="2"/>
        </w:rPr>
      </w:pPr>
    </w:p>
    <w:p w:rsidR="00B645B4" w:rsidRDefault="00B645B4"/>
    <w:sectPr w:rsidR="00B645B4" w:rsidSect="00324EF9">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B0A"/>
    <w:rsid w:val="00324EF9"/>
    <w:rsid w:val="00352A24"/>
    <w:rsid w:val="007B047D"/>
    <w:rsid w:val="00B645B4"/>
    <w:rsid w:val="00C803DF"/>
    <w:rsid w:val="00D2579E"/>
    <w:rsid w:val="00FF5B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F5B0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F5B0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F5B0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F5B0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F5B0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FF5B0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F5B0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FF5B0A"/>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C803D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803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F5B0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F5B0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F5B0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F5B0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F5B0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FF5B0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F5B0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FF5B0A"/>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C803D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803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0B818EEEE484C0FBA38126D1BA52D84B34AAC5AC133171BU0L" TargetMode="External"/><Relationship Id="rId13" Type="http://schemas.openxmlformats.org/officeDocument/2006/relationships/hyperlink" Target="consultantplus://offline/ref=95E5D5B855E5667ABADA1304C1321E2421B9BF14EAE4484C0FBA38126D11UBL" TargetMode="External"/><Relationship Id="rId18" Type="http://schemas.openxmlformats.org/officeDocument/2006/relationships/hyperlink" Target="consultantplus://offline/ref=95E5D5B855E5667ABADA1304C1321E2421B8B511EBE8484C0FBA38126D1BA52D84B34AAC5AC03A141BU7L" TargetMode="External"/><Relationship Id="rId3" Type="http://schemas.openxmlformats.org/officeDocument/2006/relationships/settings" Target="settings.xml"/><Relationship Id="rId21" Type="http://schemas.openxmlformats.org/officeDocument/2006/relationships/hyperlink" Target="consultantplus://offline/ref=95E5D5B855E5667ABADA1304C1321E2422B5BC17EDE8484C0FBA38126D11UBL" TargetMode="External"/><Relationship Id="rId7" Type="http://schemas.openxmlformats.org/officeDocument/2006/relationships/hyperlink" Target="consultantplus://offline/ref=95E5D5B855E5667ABADA1304C1321E2421B9BF14EAE4484C0FBA38126D11UBL" TargetMode="External"/><Relationship Id="rId12" Type="http://schemas.openxmlformats.org/officeDocument/2006/relationships/hyperlink" Target="consultantplus://offline/ref=95E5D5B855E5667ABADA1304C1321E2421B8BA14EFE8484C0FBA38126D1BA52D84B34AA9521CU2L" TargetMode="External"/><Relationship Id="rId17" Type="http://schemas.openxmlformats.org/officeDocument/2006/relationships/hyperlink" Target="consultantplus://offline/ref=95E5D5B855E5667ABADA1304C1321E2421B9BF14EAE4484C0FBA38126D11UBL" TargetMode="External"/><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95E5D5B855E5667ABADA1304C1321E2421B9BF14EAE4484C0FBA38126D11UBL" TargetMode="External"/><Relationship Id="rId20" Type="http://schemas.openxmlformats.org/officeDocument/2006/relationships/hyperlink" Target="consultantplus://offline/ref=95E5D5B855E5667ABADA1304C1321E2421B9BF14EAE4484C0FBA38126D11UBL" TargetMode="External"/><Relationship Id="rId1" Type="http://schemas.openxmlformats.org/officeDocument/2006/relationships/styles" Target="styles.xml"/><Relationship Id="rId6" Type="http://schemas.openxmlformats.org/officeDocument/2006/relationships/hyperlink" Target="consultantplus://offline/ref=95E5D5B855E5667ABADA1304C1321E2421B9BF14EAE4484C0FBA38126D11UBL" TargetMode="External"/><Relationship Id="rId11" Type="http://schemas.openxmlformats.org/officeDocument/2006/relationships/hyperlink" Target="consultantplus://offline/ref=95E5D5B855E5667ABADA1304C1321E2421B9BF14EAE4484C0FBA38126D11UBL" TargetMode="External"/><Relationship Id="rId24" Type="http://schemas.openxmlformats.org/officeDocument/2006/relationships/fontTable" Target="fontTable.xml"/><Relationship Id="rId5" Type="http://schemas.openxmlformats.org/officeDocument/2006/relationships/hyperlink" Target="consultantplus://offline/ref=95E5D5B855E5667ABADA1304C1321E2420B0B811E6EE484C0FBA38126D1BA52D84B34AAF5FC913U4L" TargetMode="External"/><Relationship Id="rId15" Type="http://schemas.openxmlformats.org/officeDocument/2006/relationships/hyperlink" Target="consultantplus://offline/ref=95E5D5B855E5667ABADA1304C1321E2421B8BA14EFE8484C0FBA38126D1BA52D84B34AAC5AC032141BU1L" TargetMode="External"/><Relationship Id="rId23" Type="http://schemas.openxmlformats.org/officeDocument/2006/relationships/hyperlink" Target="consultantplus://offline/ref=95E5D5B855E5667ABADA1304C1321E2420B0BF17E8E9484C0FBA38126D11UBL" TargetMode="External"/><Relationship Id="rId10" Type="http://schemas.openxmlformats.org/officeDocument/2006/relationships/hyperlink" Target="consultantplus://offline/ref=95E5D5B855E5667ABADA1304C1321E2421B8BA14EFE8484C0FBA38126D1BA52D84B34AAC5AC0331D1BU2L" TargetMode="External"/><Relationship Id="rId19" Type="http://schemas.openxmlformats.org/officeDocument/2006/relationships/hyperlink" Target="consultantplus://offline/ref=95E5D5B855E5667ABADA1304C1321E2420B0BF17E8E9484C0FBA38126D11UBL" TargetMode="External"/><Relationship Id="rId4" Type="http://schemas.openxmlformats.org/officeDocument/2006/relationships/webSettings" Target="webSettings.xml"/><Relationship Id="rId9" Type="http://schemas.openxmlformats.org/officeDocument/2006/relationships/hyperlink" Target="consultantplus://offline/ref=95E5D5B855E5667ABADA1304C1321E2421B9BF14EAE4484C0FBA38126D11UBL"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hyperlink" Target="consultantplus://offline/ref=95E5D5B855E5667ABADA1304C1321E2421B8B511EBE8484C0FBA38126D1BA52D84B34AAC5AC03A141BU7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24</Pages>
  <Words>9011</Words>
  <Characters>51369</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УФК по Республике Млодовия</Company>
  <LinksUpToDate>false</LinksUpToDate>
  <CharactersWithSpaces>60260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Финогеева Алла Борисовна</dc:creator>
  <cp:lastModifiedBy>Админ</cp:lastModifiedBy>
  <cp:revision>3</cp:revision>
  <cp:lastPrinted>2018-09-11T09:24:00Z</cp:lastPrinted>
  <dcterms:created xsi:type="dcterms:W3CDTF">2018-09-11T09:27:00Z</dcterms:created>
  <dcterms:modified xsi:type="dcterms:W3CDTF">2018-09-13T07:49:00Z</dcterms:modified>
</cp:coreProperties>
</file>