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8"/>
        <w:widowControl/>
        <w:bidi w:val="0"/>
        <w:spacing w:lineRule="auto" w:line="240" w:before="0" w:after="0"/>
        <w:ind w:left="340" w:right="0" w:hanging="0"/>
        <w:jc w:val="right"/>
        <w:rPr>
          <w:sz w:val="28"/>
          <w:szCs w:val="28"/>
        </w:rPr>
      </w:pPr>
      <w:r>
        <w:rPr>
          <w:sz w:val="28"/>
          <w:szCs w:val="28"/>
        </w:rPr>
      </w:r>
    </w:p>
    <w:p>
      <w:pPr>
        <w:pStyle w:val="Style18"/>
        <w:rPr>
          <w:sz w:val="28"/>
          <w:szCs w:val="28"/>
        </w:rPr>
      </w:pPr>
      <w:r>
        <w:rPr>
          <w:sz w:val="28"/>
          <w:szCs w:val="28"/>
        </w:rPr>
      </w:r>
    </w:p>
    <w:p>
      <w:pPr>
        <w:pStyle w:val="Style18"/>
        <w:rPr>
          <w:sz w:val="28"/>
          <w:szCs w:val="28"/>
        </w:rPr>
      </w:pPr>
      <w:r>
        <w:rPr>
          <w:sz w:val="28"/>
          <w:szCs w:val="28"/>
        </w:rPr>
      </w:r>
    </w:p>
    <w:p>
      <w:pPr>
        <w:pStyle w:val="Style18"/>
        <w:rPr/>
      </w:pPr>
      <w:r>
        <w:rPr>
          <w:sz w:val="28"/>
          <w:szCs w:val="28"/>
        </w:rPr>
        <w:t>АДМИНИСТРАЦИЯ ТАТАРСКО-ТАВЛИНСКОГО СЕЛЬСКОГО ПОСЕЛЕНИЯ ЛЯМБИРСКОГО МУНИЦИПАЛЬНОГО РАЙОНА</w:t>
      </w:r>
    </w:p>
    <w:p>
      <w:pPr>
        <w:pStyle w:val="Style18"/>
        <w:rPr/>
      </w:pPr>
      <w:r>
        <w:rPr>
          <w:sz w:val="28"/>
          <w:szCs w:val="28"/>
        </w:rPr>
        <w:t>РЕСПУБЛИКИ МОРДОВИЯ</w:t>
      </w:r>
    </w:p>
    <w:p>
      <w:pPr>
        <w:pStyle w:val="Style18"/>
        <w:spacing w:lineRule="auto" w:line="360"/>
        <w:jc w:val="left"/>
        <w:rPr>
          <w:sz w:val="40"/>
        </w:rPr>
      </w:pPr>
      <w:r>
        <w:rPr>
          <w:sz w:val="40"/>
        </w:rPr>
      </w:r>
    </w:p>
    <w:p>
      <w:pPr>
        <w:pStyle w:val="Style18"/>
        <w:spacing w:lineRule="auto" w:line="360"/>
        <w:rPr/>
      </w:pPr>
      <w:r>
        <w:rPr>
          <w:sz w:val="28"/>
          <w:szCs w:val="28"/>
        </w:rPr>
        <w:t>ПОСТАНОВЛЕНИЕ</w:t>
      </w:r>
    </w:p>
    <w:p>
      <w:pPr>
        <w:pStyle w:val="Style18"/>
        <w:spacing w:lineRule="auto" w:line="360"/>
        <w:jc w:val="both"/>
        <w:rPr/>
      </w:pPr>
      <w:r>
        <w:rPr>
          <w:b w:val="false"/>
          <w:sz w:val="28"/>
        </w:rPr>
        <w:t xml:space="preserve"> </w:t>
      </w:r>
      <w:r>
        <w:rPr>
          <w:b w:val="false"/>
          <w:sz w:val="28"/>
        </w:rPr>
        <w:t>03.04.2019                                                                                                        №  7</w:t>
      </w:r>
    </w:p>
    <w:p>
      <w:pPr>
        <w:pStyle w:val="Style18"/>
        <w:spacing w:lineRule="auto" w:line="360"/>
        <w:rPr/>
      </w:pPr>
      <w:r>
        <w:rPr>
          <w:b w:val="false"/>
          <w:sz w:val="24"/>
          <w:szCs w:val="24"/>
        </w:rPr>
        <w:t>с.Татарская Тавла</w:t>
      </w:r>
    </w:p>
    <w:p>
      <w:pPr>
        <w:pStyle w:val="Normal"/>
        <w:shd w:val="clear" w:color="auto" w:fill="FFFFFF"/>
        <w:spacing w:lineRule="atLeast" w:line="288" w:before="222" w:after="111"/>
        <w:jc w:val="center"/>
        <w:textAlignment w:val="baseline"/>
        <w:rPr>
          <w:rFonts w:ascii="Times New Roman" w:hAnsi="Times New Roman" w:eastAsia="Times New Roman" w:cs="Times New Roman"/>
          <w:b/>
          <w:b/>
          <w:color w:val="3C3C3C"/>
          <w:spacing w:val="3"/>
          <w:sz w:val="28"/>
          <w:szCs w:val="28"/>
        </w:rPr>
      </w:pPr>
      <w:r>
        <w:rPr>
          <w:rFonts w:eastAsia="Times New Roman" w:cs="Times New Roman" w:ascii="Times New Roman" w:hAnsi="Times New Roman"/>
          <w:b/>
          <w:color w:val="3C3C3C"/>
          <w:spacing w:val="3"/>
          <w:sz w:val="28"/>
          <w:szCs w:val="28"/>
        </w:rPr>
        <w:t>Об утверждении административного регламента администрации Татарско-Тавлинского сельского поселения по предоставлению муниципальной услуги "Предоставление сведений об объектах имущества, предназначенных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pPr>
        <w:pStyle w:val="NoSpacing"/>
        <w:jc w:val="both"/>
        <w:rPr/>
      </w:pPr>
      <w:r>
        <w:rPr>
          <w:rFonts w:eastAsia="Times New Roman" w:cs="Arial" w:ascii="Arial" w:hAnsi="Arial"/>
          <w:sz w:val="31"/>
          <w:szCs w:val="31"/>
        </w:rPr>
        <w:br/>
      </w: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u w:val="single"/>
        </w:rPr>
        <w:t xml:space="preserve">   В соответствии с</w:t>
      </w:r>
      <w:r>
        <w:rPr>
          <w:rFonts w:eastAsia="Times New Roman" w:cs="Times New Roman" w:ascii="Times New Roman" w:hAnsi="Times New Roman"/>
          <w:b w:val="false"/>
          <w:bCs w:val="false"/>
          <w:color w:val="00000A"/>
          <w:sz w:val="28"/>
          <w:szCs w:val="28"/>
          <w:u w:val="single"/>
        </w:rPr>
        <w:t> </w:t>
      </w:r>
      <w:hyperlink r:id="rId2">
        <w:r>
          <w:rPr>
            <w:rStyle w:val="Style10"/>
            <w:rFonts w:eastAsia="Times New Roman" w:cs="Times New Roman" w:ascii="Times New Roman" w:hAnsi="Times New Roman"/>
            <w:b w:val="false"/>
            <w:bCs w:val="false"/>
            <w:color w:val="00000A"/>
            <w:sz w:val="28"/>
            <w:szCs w:val="28"/>
            <w:u w:val="single"/>
          </w:rPr>
          <w:t>Федеральным законом от 24 июля 2007 года № 209-ФЗ "О развитии малого и среднего предпринимательства в Российской Федерации"</w:t>
        </w:r>
      </w:hyperlink>
      <w:r>
        <w:rPr>
          <w:rFonts w:eastAsia="Times New Roman" w:cs="Times New Roman" w:ascii="Times New Roman" w:hAnsi="Times New Roman"/>
          <w:b w:val="false"/>
          <w:bCs w:val="false"/>
          <w:color w:val="00000A"/>
          <w:sz w:val="28"/>
          <w:szCs w:val="28"/>
          <w:u w:val="single"/>
        </w:rPr>
        <w:t>, </w:t>
      </w:r>
      <w:hyperlink r:id="rId3">
        <w:r>
          <w:rPr>
            <w:rStyle w:val="Style10"/>
            <w:rFonts w:eastAsia="Times New Roman" w:cs="Times New Roman" w:ascii="Times New Roman" w:hAnsi="Times New Roman"/>
            <w:b w:val="false"/>
            <w:bCs w:val="false"/>
            <w:color w:val="00000A"/>
            <w:sz w:val="28"/>
            <w:szCs w:val="28"/>
            <w:u w:val="single"/>
          </w:rPr>
          <w:t>Федеральным законом от 27 июля 2010 года № 210-ФЗ "Об организации предоставления государственных и муниципальных услуг"</w:t>
        </w:r>
      </w:hyperlink>
      <w:r>
        <w:rPr>
          <w:rFonts w:eastAsia="Times New Roman" w:cs="Times New Roman" w:ascii="Times New Roman" w:hAnsi="Times New Roman"/>
          <w:b w:val="false"/>
          <w:bCs w:val="false"/>
          <w:color w:val="00000A"/>
          <w:sz w:val="28"/>
          <w:szCs w:val="28"/>
          <w:u w:val="single"/>
        </w:rPr>
        <w:t>, руководствуясь </w:t>
      </w:r>
      <w:r>
        <w:rPr>
          <w:rFonts w:cs="Times New Roman" w:ascii="Times New Roman" w:hAnsi="Times New Roman"/>
          <w:b w:val="false"/>
          <w:bCs w:val="false"/>
          <w:color w:val="00000A"/>
          <w:sz w:val="28"/>
          <w:szCs w:val="28"/>
          <w:u w:val="single"/>
        </w:rPr>
        <w:t xml:space="preserve"> Уставом Татарско-Тавлинского сельского поселения, администрация</w:t>
      </w:r>
      <w:r>
        <w:rPr>
          <w:rFonts w:cs="Times New Roman" w:ascii="Times New Roman" w:hAnsi="Times New Roman"/>
          <w:sz w:val="28"/>
          <w:szCs w:val="28"/>
          <w:u w:val="single"/>
        </w:rPr>
        <w:t xml:space="preserve"> сельского поселения</w:t>
      </w:r>
      <w:r>
        <w:rPr>
          <w:rFonts w:eastAsia="Times New Roman" w:cs="Times New Roman" w:ascii="Times New Roman" w:hAnsi="Times New Roman"/>
          <w:sz w:val="28"/>
          <w:szCs w:val="28"/>
          <w:u w:val="single"/>
        </w:rPr>
        <w:t xml:space="preserve"> постановляет:</w:t>
      </w:r>
    </w:p>
    <w:p>
      <w:pPr>
        <w:pStyle w:val="NoSpacing"/>
        <w:jc w:val="both"/>
        <w:rPr/>
      </w:pPr>
      <w:r>
        <w:rPr>
          <w:rFonts w:eastAsia="Times New Roman"/>
        </w:rPr>
        <w:br/>
      </w:r>
      <w:r>
        <w:rPr>
          <w:rFonts w:eastAsia="Times New Roman" w:cs="Times New Roman" w:ascii="Times New Roman" w:hAnsi="Times New Roman"/>
          <w:sz w:val="28"/>
          <w:szCs w:val="28"/>
        </w:rPr>
        <w:t xml:space="preserve">          1. Утвердить прилагаемый Административный регламент администрации Татарско-Тавлинского сельского поселения по предоставлению муниципальной услуги "Предоставление сведений об объектах имущества, предназначенных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rFonts w:eastAsia="Times New Roman" w:cs="Arial" w:ascii="Arial" w:hAnsi="Arial"/>
          <w:color w:val="2D2D2D"/>
          <w:spacing w:val="3"/>
          <w:sz w:val="31"/>
          <w:szCs w:val="31"/>
        </w:rPr>
        <w:br/>
      </w:r>
      <w:r>
        <w:rPr>
          <w:rFonts w:eastAsia="Times New Roman" w:cs="Times New Roman" w:ascii="Times New Roman" w:hAnsi="Times New Roman"/>
          <w:color w:val="2D2D2D"/>
          <w:spacing w:val="3"/>
          <w:sz w:val="31"/>
          <w:szCs w:val="31"/>
        </w:rPr>
        <w:t xml:space="preserve">         2. </w:t>
      </w:r>
      <w:r>
        <w:rPr>
          <w:rFonts w:cs="Times New Roman" w:ascii="Times New Roman" w:hAnsi="Times New Roman"/>
          <w:sz w:val="28"/>
          <w:szCs w:val="28"/>
        </w:rPr>
        <w:t xml:space="preserve">Настоящее постановление вступает в силу со дня его </w:t>
      </w:r>
      <w:hyperlink r:id="rId4">
        <w:r>
          <w:rPr>
            <w:rStyle w:val="Style12"/>
            <w:rFonts w:ascii="Times New Roman" w:hAnsi="Times New Roman"/>
            <w:color w:val="00000A"/>
            <w:sz w:val="28"/>
            <w:szCs w:val="28"/>
          </w:rPr>
          <w:t>официального опубликования</w:t>
        </w:r>
      </w:hyperlink>
      <w:r>
        <w:rPr>
          <w:rFonts w:cs="Times New Roman" w:ascii="Times New Roman" w:hAnsi="Times New Roman"/>
          <w:sz w:val="28"/>
          <w:szCs w:val="28"/>
        </w:rPr>
        <w:t xml:space="preserve"> в Информационном бюллетене Татарско-Тавлинского сельского поселения и подлежит размещению на официальном сайте органов местного самоуправления Лямбирского муниципального района в сети «Интернет» по адресу:</w:t>
      </w:r>
      <w:hyperlink r:id="rId5">
        <w:r>
          <w:rPr>
            <w:rStyle w:val="Style12"/>
            <w:rFonts w:ascii="Times New Roman" w:hAnsi="Times New Roman"/>
            <w:sz w:val="28"/>
            <w:szCs w:val="28"/>
          </w:rPr>
          <w:t xml:space="preserve"> </w:t>
        </w:r>
        <w:r>
          <w:rPr>
            <w:rStyle w:val="Style12"/>
            <w:rFonts w:ascii="Times New Roman" w:hAnsi="Times New Roman"/>
            <w:color w:val="00000A"/>
            <w:sz w:val="28"/>
            <w:szCs w:val="28"/>
            <w:lang w:val="en-US"/>
          </w:rPr>
          <w:t>lyambir</w:t>
        </w:r>
        <w:r>
          <w:rPr>
            <w:rStyle w:val="Style12"/>
            <w:rFonts w:ascii="Times New Roman" w:hAnsi="Times New Roman"/>
            <w:color w:val="00000A"/>
            <w:sz w:val="28"/>
            <w:szCs w:val="28"/>
          </w:rPr>
          <w:t>.e-mordovia.ru</w:t>
        </w:r>
      </w:hyperlink>
      <w:r>
        <w:rPr>
          <w:rFonts w:cs="Times New Roman" w:ascii="Times New Roman" w:hAnsi="Times New Roman"/>
          <w:sz w:val="28"/>
          <w:szCs w:val="28"/>
        </w:rPr>
        <w:t>.</w:t>
      </w:r>
    </w:p>
    <w:p>
      <w:pPr>
        <w:pStyle w:val="NoSpacing"/>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3. Контроль за исполнением настоящего постановления оставляю за собой.</w:t>
      </w:r>
    </w:p>
    <w:p>
      <w:pPr>
        <w:pStyle w:val="NoSpacing"/>
        <w:jc w:val="both"/>
        <w:rPr>
          <w:rFonts w:ascii="Times New Roman" w:hAnsi="Times New Roman" w:cs="Times New Roman"/>
          <w:sz w:val="28"/>
          <w:szCs w:val="28"/>
        </w:rPr>
      </w:pPr>
      <w:r>
        <w:rPr>
          <w:rFonts w:cs="Times New Roman" w:ascii="Times New Roman" w:hAnsi="Times New Roman"/>
          <w:sz w:val="28"/>
          <w:szCs w:val="28"/>
        </w:rPr>
      </w:r>
    </w:p>
    <w:p>
      <w:pPr>
        <w:pStyle w:val="NoSpacing"/>
        <w:jc w:val="both"/>
        <w:rPr>
          <w:rFonts w:ascii="Times New Roman" w:hAnsi="Times New Roman" w:cs="Times New Roman"/>
          <w:sz w:val="28"/>
          <w:szCs w:val="28"/>
        </w:rPr>
      </w:pPr>
      <w:r>
        <w:rPr>
          <w:rFonts w:cs="Times New Roman" w:ascii="Times New Roman" w:hAnsi="Times New Roman"/>
          <w:sz w:val="28"/>
          <w:szCs w:val="28"/>
        </w:rPr>
      </w:r>
    </w:p>
    <w:p>
      <w:pPr>
        <w:pStyle w:val="NoSpacing"/>
        <w:jc w:val="both"/>
        <w:rPr>
          <w:rFonts w:ascii="Times New Roman" w:hAnsi="Times New Roman" w:cs="Times New Roman"/>
          <w:sz w:val="28"/>
          <w:szCs w:val="28"/>
        </w:rPr>
      </w:pPr>
      <w:r>
        <w:rPr>
          <w:rFonts w:cs="Times New Roman" w:ascii="Times New Roman" w:hAnsi="Times New Roman"/>
          <w:sz w:val="28"/>
          <w:szCs w:val="28"/>
        </w:rPr>
      </w:r>
    </w:p>
    <w:p>
      <w:pPr>
        <w:pStyle w:val="NoSpacing"/>
        <w:rPr/>
      </w:pPr>
      <w:r>
        <w:rPr>
          <w:rFonts w:cs="Times New Roman" w:ascii="Times New Roman" w:hAnsi="Times New Roman"/>
          <w:b/>
          <w:sz w:val="28"/>
          <w:szCs w:val="28"/>
        </w:rPr>
        <w:t>Глава Татарско-Тавлинского</w:t>
      </w:r>
    </w:p>
    <w:p>
      <w:pPr>
        <w:pStyle w:val="NoSpacing"/>
        <w:rPr/>
      </w:pPr>
      <w:r>
        <w:rPr>
          <w:rFonts w:cs="Times New Roman" w:ascii="Times New Roman" w:hAnsi="Times New Roman"/>
          <w:b/>
          <w:sz w:val="28"/>
          <w:szCs w:val="28"/>
        </w:rPr>
        <w:t xml:space="preserve"> </w:t>
      </w:r>
      <w:r>
        <w:rPr>
          <w:rFonts w:cs="Times New Roman" w:ascii="Times New Roman" w:hAnsi="Times New Roman"/>
          <w:b/>
          <w:sz w:val="28"/>
          <w:szCs w:val="28"/>
        </w:rPr>
        <w:t>сельского поселения                                                                          Р.И.Абузяров</w:t>
      </w:r>
      <w:r>
        <w:rPr>
          <w:rFonts w:eastAsia="Times New Roman" w:cs="Times New Roman" w:ascii="Times New Roman" w:hAnsi="Times New Roman"/>
          <w:color w:val="2D2D2D"/>
          <w:spacing w:val="3"/>
          <w:sz w:val="31"/>
          <w:szCs w:val="31"/>
        </w:rPr>
        <w:br/>
      </w:r>
    </w:p>
    <w:p>
      <w:pPr>
        <w:pStyle w:val="NoSpacing"/>
        <w:rPr>
          <w:rFonts w:eastAsia="Times New Roman"/>
        </w:rPr>
      </w:pPr>
      <w:r>
        <w:rPr>
          <w:rFonts w:eastAsia="Times New Roman"/>
        </w:rPr>
      </w:r>
    </w:p>
    <w:p>
      <w:pPr>
        <w:pStyle w:val="NoSpacing"/>
        <w:rPr>
          <w:rFonts w:eastAsia="Times New Roman"/>
        </w:rPr>
      </w:pPr>
      <w:r>
        <w:rPr>
          <w:rFonts w:eastAsia="Times New Roman"/>
        </w:rPr>
      </w:r>
    </w:p>
    <w:p>
      <w:pPr>
        <w:pStyle w:val="NoSpacing"/>
        <w:jc w:val="right"/>
        <w:rPr>
          <w:rFonts w:eastAsia="Times New Roman"/>
        </w:rPr>
      </w:pPr>
      <w:r>
        <w:rPr>
          <w:rFonts w:eastAsia="Times New Roman"/>
        </w:rPr>
      </w:r>
    </w:p>
    <w:p>
      <w:pPr>
        <w:pStyle w:val="NoSpacing"/>
        <w:jc w:val="right"/>
        <w:rPr>
          <w:rFonts w:eastAsia="Times New Roman"/>
        </w:rPr>
      </w:pPr>
      <w:r>
        <w:rPr>
          <w:rFonts w:eastAsia="Times New Roman"/>
        </w:rPr>
      </w:r>
    </w:p>
    <w:p>
      <w:pPr>
        <w:pStyle w:val="NoSpacing"/>
        <w:jc w:val="right"/>
        <w:rPr>
          <w:rFonts w:eastAsia="Times New Roman"/>
        </w:rPr>
      </w:pPr>
      <w:r>
        <w:rPr>
          <w:rFonts w:eastAsia="Times New Roman"/>
        </w:rPr>
      </w:r>
    </w:p>
    <w:p>
      <w:pPr>
        <w:pStyle w:val="NoSpacing"/>
        <w:jc w:val="right"/>
        <w:rPr>
          <w:rFonts w:eastAsia="Times New Roman"/>
        </w:rPr>
      </w:pPr>
      <w:r>
        <w:rPr>
          <w:rFonts w:eastAsia="Times New Roman"/>
        </w:rPr>
      </w:r>
    </w:p>
    <w:p>
      <w:pPr>
        <w:pStyle w:val="NoSpacing"/>
        <w:jc w:val="right"/>
        <w:rPr>
          <w:rFonts w:ascii="Times New Roman" w:hAnsi="Times New Roman" w:eastAsia="Times New Roman" w:cs="Times New Roman"/>
          <w:sz w:val="24"/>
          <w:szCs w:val="24"/>
        </w:rPr>
      </w:pPr>
      <w:r>
        <w:rPr>
          <w:rFonts w:eastAsia="Times New Roman"/>
        </w:rPr>
        <w:br/>
      </w:r>
      <w:r>
        <w:rPr>
          <w:rFonts w:eastAsia="Times New Roman" w:cs="Times New Roman" w:ascii="Times New Roman" w:hAnsi="Times New Roman"/>
          <w:sz w:val="24"/>
          <w:szCs w:val="24"/>
        </w:rPr>
        <w:t xml:space="preserve">Приложение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к постановлению администрации</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Татарско-Тавлинского сельского поселения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от 03.04.2019 г. № 7</w:t>
      </w:r>
    </w:p>
    <w:p>
      <w:pPr>
        <w:pStyle w:val="NoSpacing"/>
        <w:rPr>
          <w:rFonts w:eastAsia="Times New Roman"/>
          <w:sz w:val="24"/>
          <w:szCs w:val="24"/>
        </w:rPr>
      </w:pPr>
      <w:r>
        <w:rPr>
          <w:rFonts w:eastAsia="Times New Roman"/>
          <w:sz w:val="24"/>
          <w:szCs w:val="24"/>
        </w:rPr>
      </w:r>
    </w:p>
    <w:p>
      <w:pPr>
        <w:pStyle w:val="NoSpacing"/>
        <w:rPr>
          <w:rFonts w:eastAsia="Times New Roman"/>
          <w:sz w:val="24"/>
          <w:szCs w:val="24"/>
        </w:rPr>
      </w:pPr>
      <w:r>
        <w:rPr>
          <w:rFonts w:eastAsia="Times New Roman"/>
          <w:sz w:val="24"/>
          <w:szCs w:val="24"/>
        </w:rPr>
      </w:r>
    </w:p>
    <w:p>
      <w:pPr>
        <w:pStyle w:val="NoSpacing"/>
        <w:jc w:val="center"/>
        <w:rPr>
          <w:rFonts w:ascii="Times New Roman" w:hAnsi="Times New Roman" w:eastAsia="Times New Roman" w:cs="Times New Roman"/>
          <w:b/>
          <w:b/>
          <w:sz w:val="24"/>
          <w:szCs w:val="24"/>
        </w:rPr>
      </w:pPr>
      <w:r>
        <w:rPr>
          <w:rFonts w:eastAsia="Times New Roman"/>
        </w:rPr>
        <w:br/>
      </w:r>
      <w:r>
        <w:rPr>
          <w:rFonts w:eastAsia="Times New Roman" w:cs="Times New Roman" w:ascii="Times New Roman" w:hAnsi="Times New Roman"/>
          <w:b/>
          <w:sz w:val="24"/>
          <w:szCs w:val="24"/>
        </w:rPr>
        <w:t xml:space="preserve">АДМИНИСТРАТИВНЫЙ РЕГЛАМЕНТ </w:t>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АДМИНИСТРАЦИИ ТАТАРСКО-ТАВЛИНСКОГО СЕЛЬСКОГО ПОСЕЛЕНИЯ ПО ПРЕДОСТАВЛЕНИЮ МУНИЦИПАЛЬНОЙ УСЛУГИ "ПРЕДОСТАВЛЕНИЕ СВЕДЕНИЙ ОБ ОБЪЕКТАХ ИМУЩЕСТВА, ПРЕДНАЗНАЧЕННЫХ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pPr>
        <w:pStyle w:val="NoSpacing"/>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I. Общие положения</w:t>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b/>
          <w:color w:val="242424"/>
          <w:sz w:val="24"/>
          <w:szCs w:val="24"/>
        </w:rPr>
        <w:t>1. Предмет регулирования регламента</w:t>
      </w:r>
    </w:p>
    <w:p>
      <w:pPr>
        <w:pStyle w:val="NoSpacing"/>
        <w:ind w:firstLine="851"/>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1. Административный регламент администрации Татарско-Тавлинского сельского поселения по  предоставлению муниципальной услуги "Предоставление сведений об объектах имущества, предназначенных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Регламент, муниципальная услуга) устанавливает порядок предоставления муниципальной услуги и стандарт предоставления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Настоящий Регламент также устанавливает порядок взаимодействия между структурными подразделениями органов местного самоуправления, их должностными лицами, взаимодействия органов местного самоуправления с физическими и юридическими лицами, иными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
    <w:p>
      <w:pPr>
        <w:pStyle w:val="NoSpacing"/>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b/>
          <w:color w:val="242424"/>
          <w:sz w:val="24"/>
          <w:szCs w:val="24"/>
        </w:rPr>
        <w:t>2. Описание заявителей, а также их законных представителей</w:t>
      </w:r>
    </w:p>
    <w:p>
      <w:pPr>
        <w:pStyle w:val="NoSpacing"/>
        <w:jc w:val="both"/>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2.  Заявителями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муниципальную услугу, либо в организации, указанные в частях 2 и 3 статьи 1 </w:t>
      </w:r>
      <w:hyperlink r:id="rId6">
        <w:r>
          <w:rPr>
            <w:rStyle w:val="Style10"/>
            <w:rFonts w:eastAsia="Times New Roman" w:cs="Times New Roman" w:ascii="Times New Roman" w:hAnsi="Times New Roman"/>
            <w:sz w:val="24"/>
            <w:szCs w:val="24"/>
          </w:rPr>
          <w:t>Федерального закона от 27 июля 2010 года № 210-ФЗ "Об организации предоставления государственных и муниципальных услуг"</w:t>
        </w:r>
      </w:hyperlink>
      <w:r>
        <w:rPr>
          <w:rFonts w:eastAsia="Times New Roman" w:cs="Times New Roman" w:ascii="Times New Roman" w:hAnsi="Times New Roman"/>
          <w:color w:val="2D2D2D"/>
          <w:sz w:val="24"/>
          <w:szCs w:val="24"/>
        </w:rPr>
        <w:t>(далее - Закон № 210-ФЗ) или в организации, указанные в пункте 5 статьи 2 Закона № 210-ФЗ, с запросом о предоставлении муниципальной услуги, в том числе в порядке, установленном статьей 15.1 Закона № 210-ФЗ, выраженным в письменной или электронной форме (далее - заявитель).</w:t>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color w:val="2D2D2D"/>
          <w:sz w:val="24"/>
          <w:szCs w:val="24"/>
        </w:rPr>
        <w:br/>
      </w:r>
      <w:r>
        <w:rPr>
          <w:rFonts w:eastAsia="Times New Roman" w:cs="Times New Roman" w:ascii="Times New Roman" w:hAnsi="Times New Roman"/>
          <w:b/>
          <w:color w:val="242424"/>
          <w:sz w:val="24"/>
          <w:szCs w:val="24"/>
        </w:rPr>
        <w:t>3. Требования к порядку информирования заявителей о порядке предоставления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3.  Информация по вопросам предоставления муниципальной услуги является открытой и общедоступной.</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4.  Непосредственное предоставление муниципальной услуги осуществляется администрацией Татарско-Тавлинского сельского поселения Лямбирского муниципального района Республики Мордовия.</w:t>
      </w:r>
    </w:p>
    <w:p>
      <w:pPr>
        <w:pStyle w:val="NoSpacing"/>
        <w:jc w:val="both"/>
        <w:rPr/>
      </w:pPr>
      <w:r>
        <w:rPr>
          <w:rFonts w:cs="Times New Roman" w:ascii="Times New Roman" w:hAnsi="Times New Roman"/>
          <w:sz w:val="24"/>
          <w:szCs w:val="24"/>
        </w:rPr>
        <w:t xml:space="preserve">Адрес администрации: 431535, Республика Мордовия, Лямбирский муниципальный район, с.Татарская Тавла, ул.Школьная, д.26.   </w:t>
      </w:r>
    </w:p>
    <w:p>
      <w:pPr>
        <w:pStyle w:val="NoSpacing"/>
        <w:rPr>
          <w:rFonts w:ascii="Times New Roman" w:hAnsi="Times New Roman" w:cs="Times New Roman"/>
          <w:sz w:val="24"/>
          <w:szCs w:val="24"/>
        </w:rPr>
      </w:pPr>
      <w:r>
        <w:rPr>
          <w:rFonts w:cs="Times New Roman" w:ascii="Times New Roman" w:hAnsi="Times New Roman"/>
          <w:sz w:val="24"/>
          <w:szCs w:val="24"/>
        </w:rPr>
        <w:t>Контактные данные:</w:t>
      </w:r>
    </w:p>
    <w:p>
      <w:pPr>
        <w:pStyle w:val="NoSpacing"/>
        <w:rPr/>
      </w:pPr>
      <w:r>
        <w:rPr>
          <w:rFonts w:cs="Times New Roman" w:ascii="Times New Roman" w:hAnsi="Times New Roman"/>
          <w:sz w:val="24"/>
          <w:szCs w:val="24"/>
        </w:rPr>
        <w:t>телефон: 8 (83441) 3-37-38;</w:t>
      </w:r>
    </w:p>
    <w:p>
      <w:pPr>
        <w:pStyle w:val="NoSpacing"/>
        <w:rPr/>
      </w:pPr>
      <w:r>
        <w:rPr>
          <w:rFonts w:cs="Times New Roman" w:ascii="Times New Roman" w:hAnsi="Times New Roman"/>
          <w:sz w:val="24"/>
          <w:szCs w:val="24"/>
        </w:rPr>
        <w:t xml:space="preserve">адрес электронной почты: </w:t>
      </w:r>
      <w:r>
        <w:rPr>
          <w:rFonts w:cs="Times New Roman" w:ascii="Times New Roman" w:hAnsi="Times New Roman"/>
          <w:sz w:val="24"/>
          <w:szCs w:val="24"/>
          <w:lang w:val="en-US"/>
        </w:rPr>
        <w:t>tavlaadm2011</w:t>
      </w:r>
      <w:r>
        <w:rPr>
          <w:rFonts w:cs="Times New Roman" w:ascii="Times New Roman" w:hAnsi="Times New Roman"/>
          <w:sz w:val="24"/>
          <w:szCs w:val="24"/>
        </w:rPr>
        <w:t>@</w:t>
      </w:r>
      <w:r>
        <w:rPr>
          <w:rFonts w:cs="Times New Roman" w:ascii="Times New Roman" w:hAnsi="Times New Roman"/>
          <w:sz w:val="24"/>
          <w:szCs w:val="24"/>
          <w:lang w:val="en-US"/>
        </w:rPr>
        <w:t>mail</w:t>
      </w:r>
      <w:r>
        <w:rPr>
          <w:rFonts w:cs="Times New Roman" w:ascii="Times New Roman" w:hAnsi="Times New Roman"/>
          <w:sz w:val="24"/>
          <w:szCs w:val="24"/>
        </w:rPr>
        <w:t>.</w:t>
      </w:r>
      <w:r>
        <w:rPr>
          <w:rFonts w:cs="Times New Roman" w:ascii="Times New Roman" w:hAnsi="Times New Roman"/>
          <w:sz w:val="24"/>
          <w:szCs w:val="24"/>
          <w:lang w:val="en-US"/>
        </w:rPr>
        <w:t>ru</w:t>
      </w:r>
      <w:r>
        <w:rPr>
          <w:rFonts w:cs="Times New Roman" w:ascii="Times New Roman" w:hAnsi="Times New Roman"/>
          <w:sz w:val="24"/>
          <w:szCs w:val="24"/>
        </w:rPr>
        <w:t xml:space="preserve">       </w:t>
      </w:r>
    </w:p>
    <w:p>
      <w:pPr>
        <w:pStyle w:val="NoSpacing"/>
        <w:rPr/>
      </w:pPr>
      <w:r>
        <w:rPr>
          <w:rFonts w:cs="Times New Roman" w:ascii="Times New Roman" w:hAnsi="Times New Roman"/>
          <w:sz w:val="24"/>
          <w:szCs w:val="24"/>
        </w:rPr>
        <w:t xml:space="preserve">Интернет-сайт: </w:t>
      </w:r>
      <w:hyperlink r:id="rId7">
        <w:r>
          <w:rPr>
            <w:rStyle w:val="Style12"/>
            <w:rFonts w:ascii="Times New Roman" w:hAnsi="Times New Roman"/>
            <w:sz w:val="24"/>
            <w:szCs w:val="24"/>
            <w:lang w:val="en-US"/>
          </w:rPr>
          <w:t>lyambir</w:t>
        </w:r>
        <w:r>
          <w:rPr>
            <w:rStyle w:val="Style12"/>
            <w:rFonts w:ascii="Times New Roman" w:hAnsi="Times New Roman"/>
            <w:sz w:val="24"/>
            <w:szCs w:val="24"/>
          </w:rPr>
          <w:t>.e-mordovia.ru</w:t>
        </w:r>
      </w:hyperlink>
    </w:p>
    <w:p>
      <w:pPr>
        <w:pStyle w:val="NoSpacing"/>
        <w:rPr>
          <w:rFonts w:ascii="Times New Roman" w:hAnsi="Times New Roman" w:cs="Times New Roman"/>
          <w:sz w:val="24"/>
          <w:szCs w:val="24"/>
        </w:rPr>
      </w:pPr>
      <w:r>
        <w:rPr>
          <w:rFonts w:cs="Times New Roman" w:ascii="Times New Roman" w:hAnsi="Times New Roman"/>
          <w:sz w:val="24"/>
          <w:szCs w:val="24"/>
        </w:rPr>
        <w:t>График работы администрации:</w:t>
      </w:r>
    </w:p>
    <w:p>
      <w:pPr>
        <w:pStyle w:val="NoSpacing"/>
        <w:rPr>
          <w:rFonts w:ascii="Times New Roman" w:hAnsi="Times New Roman" w:cs="Times New Roman"/>
          <w:sz w:val="24"/>
          <w:szCs w:val="24"/>
        </w:rPr>
      </w:pPr>
      <w:r>
        <w:rPr>
          <w:rFonts w:cs="Times New Roman" w:ascii="Times New Roman" w:hAnsi="Times New Roman"/>
          <w:sz w:val="24"/>
          <w:szCs w:val="24"/>
        </w:rPr>
        <w:t>понедельник - пятница: с 8 ч. 30 мин. до 16 ч. 30 мин.;</w:t>
      </w:r>
    </w:p>
    <w:p>
      <w:pPr>
        <w:pStyle w:val="NoSpacing"/>
        <w:rPr>
          <w:rFonts w:ascii="Times New Roman" w:hAnsi="Times New Roman" w:cs="Times New Roman"/>
          <w:sz w:val="24"/>
          <w:szCs w:val="24"/>
        </w:rPr>
      </w:pPr>
      <w:r>
        <w:rPr>
          <w:rFonts w:cs="Times New Roman" w:ascii="Times New Roman" w:hAnsi="Times New Roman"/>
          <w:sz w:val="24"/>
          <w:szCs w:val="24"/>
        </w:rPr>
        <w:t>обеденный перерыв: с 13 ч. до 14 ч.</w:t>
      </w:r>
    </w:p>
    <w:p>
      <w:pPr>
        <w:pStyle w:val="NoSpacing"/>
        <w:rPr>
          <w:rFonts w:ascii="Times New Roman" w:hAnsi="Times New Roman" w:cs="Times New Roman"/>
          <w:sz w:val="24"/>
          <w:szCs w:val="24"/>
        </w:rPr>
      </w:pPr>
      <w:r>
        <w:rPr>
          <w:rFonts w:cs="Times New Roman" w:ascii="Times New Roman" w:hAnsi="Times New Roman"/>
          <w:sz w:val="24"/>
          <w:szCs w:val="24"/>
        </w:rPr>
        <w:t>Выходные дни: суббота, воскресенье.</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t>5. Информация о порядке и процедуре предоставления муниципальной услуги предоставляется непосредственно администрацией Татарско-Тавлинского сельского поселения: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посредством личного обращения;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по телефону;</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по письменным обращениям, направленным по почте;</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по электронной почте;</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посредством размещения информации на официальном портале Татарско-Тавлинского сельского поселения в сети "Интернет";</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r>
    </w:p>
    <w:p>
      <w:pPr>
        <w:pStyle w:val="NoSpacing"/>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t>посредством размещения информации на информационном стенде.</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7. На информационном стенде, расположенном в здании администрации Татарско-Тавлинского сельского поселения, размещается следующая информация:</w:t>
      </w:r>
    </w:p>
    <w:p>
      <w:pPr>
        <w:pStyle w:val="NoSpacing"/>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а) график работы;</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б) сведения о почтовом адресе, телефоне и адресе официального портала Татарско-Тавлинского сельского поселения в сети "Интернет";</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в) перечень нормативных правовых актов, регламентирующих предоставление муниципальной услуги;</w:t>
      </w:r>
    </w:p>
    <w:p>
      <w:pPr>
        <w:pStyle w:val="NoSpacing"/>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г) перечень документов, необходимых для предоставления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д) блок-схема предоставления муниципальной услуги согласно приложению № 1 к настоящему Регламенту.</w:t>
      </w:r>
    </w:p>
    <w:p>
      <w:pPr>
        <w:pStyle w:val="NoSpacing"/>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t>8. При консультировании заявителей по телефону и на личном приеме специалист администрации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органа, в который позвонил заявитель.</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9. В случае наличия соглашения о взаимодействии между МФЦ и Управлением, информацию по вопросам предоставления муниципальной услуги в части консультирования и (или) приема заявления и документов можно получить в МБУ «МФЦ Лямбирского муниципального района».</w:t>
      </w:r>
    </w:p>
    <w:p>
      <w:pPr>
        <w:pStyle w:val="NoSpacing"/>
        <w:rPr>
          <w:rFonts w:ascii="Times New Roman" w:hAnsi="Times New Roman" w:cs="Times New Roman"/>
          <w:sz w:val="24"/>
          <w:szCs w:val="24"/>
        </w:rPr>
      </w:pPr>
      <w:r>
        <w:rPr>
          <w:rFonts w:eastAsia="Times New Roman" w:cs="Times New Roman" w:ascii="Times New Roman" w:hAnsi="Times New Roman"/>
          <w:color w:val="2D2D2D"/>
          <w:sz w:val="28"/>
          <w:szCs w:val="28"/>
        </w:rPr>
        <w:br/>
      </w:r>
      <w:r>
        <w:rPr>
          <w:rFonts w:cs="Times New Roman" w:ascii="Times New Roman" w:hAnsi="Times New Roman"/>
          <w:sz w:val="24"/>
          <w:szCs w:val="24"/>
        </w:rPr>
        <w:t>Адрес МФЦ: 431510, Республика Мордовия, Лямбирский муниципальный район, с.Лямбирь, ул.Ленина, д.13.</w:t>
      </w:r>
    </w:p>
    <w:p>
      <w:pPr>
        <w:pStyle w:val="NoSpacing"/>
        <w:rPr>
          <w:rFonts w:ascii="Times New Roman" w:hAnsi="Times New Roman" w:cs="Times New Roman"/>
          <w:sz w:val="24"/>
          <w:szCs w:val="24"/>
        </w:rPr>
      </w:pPr>
      <w:r>
        <w:rPr>
          <w:rFonts w:cs="Times New Roman" w:ascii="Times New Roman" w:hAnsi="Times New Roman"/>
          <w:sz w:val="24"/>
          <w:szCs w:val="24"/>
        </w:rPr>
        <w:t>Контактные данные:</w:t>
      </w:r>
    </w:p>
    <w:p>
      <w:pPr>
        <w:pStyle w:val="NoSpacing"/>
        <w:rPr>
          <w:rFonts w:ascii="Times New Roman" w:hAnsi="Times New Roman" w:cs="Times New Roman"/>
          <w:sz w:val="24"/>
          <w:szCs w:val="24"/>
        </w:rPr>
      </w:pPr>
      <w:r>
        <w:rPr>
          <w:rFonts w:cs="Times New Roman" w:ascii="Times New Roman" w:hAnsi="Times New Roman"/>
          <w:sz w:val="24"/>
          <w:szCs w:val="24"/>
        </w:rPr>
        <w:t>телефон: 8 (83441) 2-13-14;</w:t>
      </w:r>
    </w:p>
    <w:p>
      <w:pPr>
        <w:pStyle w:val="NoSpacing"/>
        <w:rPr>
          <w:rFonts w:ascii="Times New Roman" w:hAnsi="Times New Roman" w:cs="Times New Roman"/>
          <w:sz w:val="24"/>
          <w:szCs w:val="24"/>
        </w:rPr>
      </w:pPr>
      <w:r>
        <w:rPr>
          <w:rFonts w:cs="Times New Roman" w:ascii="Times New Roman" w:hAnsi="Times New Roman"/>
          <w:sz w:val="24"/>
          <w:szCs w:val="24"/>
        </w:rPr>
        <w:t>График работы МФЦ:</w:t>
      </w:r>
    </w:p>
    <w:p>
      <w:pPr>
        <w:pStyle w:val="NoSpacing"/>
        <w:rPr>
          <w:rFonts w:ascii="Times New Roman" w:hAnsi="Times New Roman" w:cs="Times New Roman"/>
          <w:sz w:val="24"/>
          <w:szCs w:val="24"/>
        </w:rPr>
      </w:pPr>
      <w:r>
        <w:rPr>
          <w:rFonts w:cs="Times New Roman" w:ascii="Times New Roman" w:hAnsi="Times New Roman"/>
          <w:sz w:val="24"/>
          <w:szCs w:val="24"/>
        </w:rPr>
        <w:t>понедельник - пятница: с 8 ч. 30 мин. до 18 ч. 00 мин.;</w:t>
      </w:r>
    </w:p>
    <w:p>
      <w:pPr>
        <w:pStyle w:val="NoSpacing"/>
        <w:rPr>
          <w:rFonts w:ascii="Times New Roman" w:hAnsi="Times New Roman" w:cs="Times New Roman"/>
          <w:sz w:val="24"/>
          <w:szCs w:val="24"/>
        </w:rPr>
      </w:pPr>
      <w:r>
        <w:rPr>
          <w:rFonts w:cs="Times New Roman" w:ascii="Times New Roman" w:hAnsi="Times New Roman"/>
          <w:sz w:val="24"/>
          <w:szCs w:val="24"/>
        </w:rPr>
        <w:t>суббота: с 8 ч.30 мин. до 13 ч. 00 мин.</w:t>
      </w:r>
    </w:p>
    <w:p>
      <w:pPr>
        <w:pStyle w:val="NoSpacing"/>
        <w:rPr>
          <w:rFonts w:ascii="Times New Roman" w:hAnsi="Times New Roman" w:cs="Times New Roman"/>
          <w:sz w:val="24"/>
          <w:szCs w:val="24"/>
        </w:rPr>
      </w:pPr>
      <w:r>
        <w:rPr>
          <w:rFonts w:cs="Times New Roman" w:ascii="Times New Roman" w:hAnsi="Times New Roman"/>
          <w:sz w:val="24"/>
          <w:szCs w:val="24"/>
        </w:rPr>
        <w:t>Выходной день: воскресенье.</w:t>
      </w:r>
    </w:p>
    <w:p>
      <w:pPr>
        <w:pStyle w:val="NoSpacing"/>
        <w:rPr>
          <w:rFonts w:ascii="Times New Roman" w:hAnsi="Times New Roman" w:cs="Times New Roman"/>
          <w:sz w:val="24"/>
          <w:szCs w:val="24"/>
        </w:rPr>
      </w:pPr>
      <w:r>
        <w:rPr>
          <w:rFonts w:cs="Times New Roman" w:ascii="Times New Roman" w:hAnsi="Times New Roman"/>
          <w:sz w:val="24"/>
          <w:szCs w:val="24"/>
        </w:rPr>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II. Стандарт предоставления муниципальной услуги</w:t>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b/>
          <w:color w:val="242424"/>
          <w:sz w:val="24"/>
          <w:szCs w:val="24"/>
        </w:rPr>
        <w:t>4. Наименование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10.  Наименование муниципальной услуги: "Предоставление сведений об объектах имущества, предназначенных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pPr>
        <w:pStyle w:val="NoSpacing"/>
        <w:rPr>
          <w:rFonts w:ascii="Times New Roman" w:hAnsi="Times New Roman" w:eastAsia="Times New Roman" w:cs="Times New Roman"/>
          <w:color w:val="242424"/>
          <w:sz w:val="28"/>
          <w:szCs w:val="28"/>
        </w:rPr>
      </w:pPr>
      <w:r>
        <w:rPr>
          <w:rFonts w:eastAsia="Times New Roman" w:cs="Times New Roman" w:ascii="Times New Roman" w:hAnsi="Times New Roman"/>
          <w:color w:val="242424"/>
          <w:sz w:val="28"/>
          <w:szCs w:val="28"/>
        </w:rPr>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b/>
          <w:color w:val="242424"/>
          <w:sz w:val="24"/>
          <w:szCs w:val="24"/>
        </w:rPr>
        <w:t xml:space="preserve">5. Наименование органа местного самоуправления, предоставляющего </w:t>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b/>
          <w:color w:val="242424"/>
          <w:sz w:val="24"/>
          <w:szCs w:val="24"/>
        </w:rPr>
        <w:t>муниципальную услугу</w:t>
      </w:r>
    </w:p>
    <w:p>
      <w:pPr>
        <w:pStyle w:val="NoSpacing"/>
        <w:jc w:val="both"/>
        <w:rPr>
          <w:rFonts w:ascii="Times New Roman" w:hAnsi="Times New Roman" w:eastAsia="Times New Roman" w:cs="Times New Roman"/>
          <w:color w:val="242424"/>
          <w:sz w:val="28"/>
          <w:szCs w:val="28"/>
        </w:rPr>
      </w:pPr>
      <w:r>
        <w:rPr>
          <w:rFonts w:eastAsia="Times New Roman"/>
          <w:color w:val="2D2D2D"/>
          <w:sz w:val="28"/>
          <w:szCs w:val="28"/>
        </w:rPr>
        <w:br/>
      </w:r>
      <w:r>
        <w:rPr>
          <w:rFonts w:eastAsia="Times New Roman" w:cs="Times New Roman" w:ascii="Times New Roman" w:hAnsi="Times New Roman"/>
          <w:color w:val="2D2D2D"/>
          <w:sz w:val="24"/>
          <w:szCs w:val="24"/>
        </w:rPr>
        <w:t xml:space="preserve">11.  </w:t>
      </w:r>
      <w:r>
        <w:rPr>
          <w:rFonts w:cs="Times New Roman" w:ascii="Times New Roman" w:hAnsi="Times New Roman"/>
          <w:sz w:val="24"/>
          <w:szCs w:val="24"/>
        </w:rPr>
        <w:t>Непосредственное предоставление муниципальной услуги осуществляется специалистом администрации Татарско-Тавлинского сельского поселения Лямбирского муниципального района Республика Мордовия, а также МБУ "МФЦ".</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В соответствии с требованиями пункта 3 части 1 статьи 7 Закона № 210-ФЗ устанавливается запрет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Закона № 210-ФЗ.</w:t>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b/>
          <w:color w:val="242424"/>
          <w:sz w:val="24"/>
          <w:szCs w:val="24"/>
        </w:rPr>
        <w:t>6. Результат предоставления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12. Результатом предоставления муниципальной услуги является: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а) выдача заявителю сведений об объектах имущества, предназначенных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б) выдача заявителю справки об отсутствии утвержденного Перечня муниципального имущества, находящегося в муниципальной собственности Татарско-Тавлинского сельского поселения Лямбирского муниципального района  и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малого и среднего предпринимательства (далее - Перечень) по форме согласно приложению № 2 к настоящему Регламенту.</w:t>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color w:val="242424"/>
          <w:sz w:val="28"/>
          <w:szCs w:val="28"/>
        </w:rPr>
        <w:br/>
      </w:r>
      <w:r>
        <w:rPr>
          <w:rFonts w:eastAsia="Times New Roman" w:cs="Times New Roman" w:ascii="Times New Roman" w:hAnsi="Times New Roman"/>
          <w:b/>
          <w:color w:val="242424"/>
          <w:sz w:val="24"/>
          <w:szCs w:val="24"/>
        </w:rPr>
        <w:t xml:space="preserve">7.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сроки выдачи (направления) документов, являющихся результатом предоставления </w:t>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b/>
          <w:color w:val="242424"/>
          <w:sz w:val="24"/>
          <w:szCs w:val="24"/>
        </w:rPr>
        <w:t>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13.  Максимальный срок предоставления муниципальной услуги, в том числе выдачи (направления) документов, являющихся результатом предоставления муниципальной услуги Заявителю, составляет пятнадцать дней с момента регистрации в установленном порядке заявления и документов, необходимых для принятия решения о предоставлении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14.  В случае представления заявителем документов, указанных в пунктах 20 - 21 настоящего Регламента, через МФЦ срок принятия решения о предоставлении муниципальной услуги исчисляется со дня принятия таких документов МФЦ.</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15. Участие иных организаций в предоставлении муниципальной услуги не предусмотрено.</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16. Приостановление предоставления муниципальной услуги не предусмотрено.</w:t>
      </w:r>
    </w:p>
    <w:p>
      <w:pPr>
        <w:pStyle w:val="NoSpacing"/>
        <w:rPr>
          <w:rFonts w:ascii="Times New Roman" w:hAnsi="Times New Roman" w:eastAsia="Times New Roman" w:cs="Times New Roman"/>
          <w:color w:val="2D2D2D"/>
          <w:sz w:val="28"/>
          <w:szCs w:val="28"/>
        </w:rPr>
      </w:pPr>
      <w:r>
        <w:rPr>
          <w:rFonts w:eastAsia="Times New Roman" w:cs="Times New Roman" w:ascii="Times New Roman" w:hAnsi="Times New Roman"/>
          <w:color w:val="2D2D2D"/>
          <w:sz w:val="28"/>
          <w:szCs w:val="28"/>
        </w:rPr>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b/>
          <w:color w:val="242424"/>
          <w:sz w:val="24"/>
          <w:szCs w:val="24"/>
        </w:rPr>
        <w:t>8. Правовые основания для предоставления муниципальной услуги с указанием реквизитов нормативных правовых актов, устанавливающих такие правовые основания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17.  Предоставление муниципальной услуги осуществляется в соответствии с:</w:t>
      </w:r>
    </w:p>
    <w:p>
      <w:pPr>
        <w:pStyle w:val="NoSpacing"/>
        <w:jc w:val="both"/>
        <w:rPr/>
      </w:pPr>
      <w:r>
        <w:rPr>
          <w:rFonts w:eastAsia="Times New Roman" w:cs="Times New Roman" w:ascii="Times New Roman" w:hAnsi="Times New Roman"/>
          <w:color w:val="2D2D2D"/>
          <w:sz w:val="24"/>
          <w:szCs w:val="24"/>
        </w:rPr>
        <w:br/>
      </w:r>
      <w:hyperlink r:id="rId8">
        <w:r>
          <w:rPr>
            <w:rStyle w:val="Style10"/>
            <w:rFonts w:eastAsia="Times New Roman" w:cs="Times New Roman" w:ascii="Times New Roman" w:hAnsi="Times New Roman"/>
            <w:sz w:val="24"/>
            <w:szCs w:val="24"/>
          </w:rPr>
          <w:t>Федеральным законом от 6 октября 2003 года № 131-ФЗ "Об общих принципах организации местного самоуправления в Российской Федерации"</w:t>
        </w:r>
      </w:hyperlink>
      <w:r>
        <w:rPr>
          <w:rFonts w:eastAsia="Times New Roman" w:cs="Times New Roman" w:ascii="Times New Roman" w:hAnsi="Times New Roman"/>
          <w:color w:val="2D2D2D"/>
          <w:sz w:val="24"/>
          <w:szCs w:val="24"/>
        </w:rPr>
        <w:t>;</w:t>
      </w:r>
    </w:p>
    <w:p>
      <w:pPr>
        <w:pStyle w:val="NoSpacing"/>
        <w:jc w:val="both"/>
        <w:rPr/>
      </w:pPr>
      <w:r>
        <w:rPr>
          <w:rFonts w:eastAsia="Times New Roman" w:cs="Times New Roman" w:ascii="Times New Roman" w:hAnsi="Times New Roman"/>
          <w:color w:val="2D2D2D"/>
          <w:sz w:val="24"/>
          <w:szCs w:val="24"/>
        </w:rPr>
        <w:br/>
      </w:r>
      <w:hyperlink r:id="rId9">
        <w:r>
          <w:rPr>
            <w:rStyle w:val="Style10"/>
            <w:rFonts w:eastAsia="Times New Roman" w:cs="Times New Roman" w:ascii="Times New Roman" w:hAnsi="Times New Roman"/>
            <w:sz w:val="24"/>
            <w:szCs w:val="24"/>
          </w:rPr>
          <w:t>Федеральным законом от 24 июля 2007 года № 209-ФЗ "О развитии малого и среднего предпринимательства в Российской Федерации"</w:t>
        </w:r>
      </w:hyperlink>
      <w:r>
        <w:rPr>
          <w:rFonts w:eastAsia="Times New Roman" w:cs="Times New Roman" w:ascii="Times New Roman" w:hAnsi="Times New Roman"/>
          <w:color w:val="2D2D2D"/>
          <w:sz w:val="24"/>
          <w:szCs w:val="24"/>
        </w:rPr>
        <w:t>;</w:t>
      </w:r>
    </w:p>
    <w:p>
      <w:pPr>
        <w:pStyle w:val="NoSpacing"/>
        <w:jc w:val="both"/>
        <w:rPr/>
      </w:pPr>
      <w:r>
        <w:rPr>
          <w:rFonts w:eastAsia="Times New Roman" w:cs="Times New Roman" w:ascii="Times New Roman" w:hAnsi="Times New Roman"/>
          <w:color w:val="2D2D2D"/>
          <w:sz w:val="24"/>
          <w:szCs w:val="24"/>
        </w:rPr>
        <w:br/>
      </w:r>
      <w:hyperlink r:id="rId10">
        <w:r>
          <w:rPr>
            <w:rStyle w:val="Style10"/>
            <w:rFonts w:eastAsia="Times New Roman" w:cs="Times New Roman" w:ascii="Times New Roman" w:hAnsi="Times New Roman"/>
            <w:sz w:val="24"/>
            <w:szCs w:val="24"/>
          </w:rPr>
          <w:t>Федеральным законом от 27 июля 2010 года № 210-ФЗ "Об организации предоставления государственных и муниципальных услуг"</w:t>
        </w:r>
      </w:hyperlink>
      <w:r>
        <w:rPr>
          <w:rFonts w:eastAsia="Times New Roman" w:cs="Times New Roman" w:ascii="Times New Roman" w:hAnsi="Times New Roman"/>
          <w:color w:val="2D2D2D"/>
          <w:sz w:val="24"/>
          <w:szCs w:val="24"/>
        </w:rPr>
        <w:t>;</w:t>
      </w:r>
    </w:p>
    <w:p>
      <w:pPr>
        <w:pStyle w:val="NoSpacing"/>
        <w:jc w:val="both"/>
        <w:rPr/>
      </w:pPr>
      <w:r>
        <w:rPr>
          <w:rFonts w:eastAsia="Times New Roman" w:cs="Times New Roman" w:ascii="Times New Roman" w:hAnsi="Times New Roman"/>
          <w:color w:val="2D2D2D"/>
          <w:sz w:val="24"/>
          <w:szCs w:val="24"/>
        </w:rPr>
        <w:br/>
      </w:r>
      <w:hyperlink r:id="rId11">
        <w:r>
          <w:rPr>
            <w:rStyle w:val="Style10"/>
            <w:rFonts w:eastAsia="Times New Roman" w:cs="Times New Roman" w:ascii="Times New Roman" w:hAnsi="Times New Roman"/>
            <w:sz w:val="24"/>
            <w:szCs w:val="24"/>
          </w:rPr>
          <w:t>Постановлением Правительства Российской Федерации от 26 марта 2016 года № 236 "О требованиях к предоставлению в электронной форме государственных и муниципальных услуг"</w:t>
        </w:r>
      </w:hyperlink>
      <w:r>
        <w:rPr>
          <w:rFonts w:eastAsia="Times New Roman" w:cs="Times New Roman" w:ascii="Times New Roman" w:hAnsi="Times New Roman"/>
          <w:color w:val="2D2D2D"/>
          <w:sz w:val="24"/>
          <w:szCs w:val="24"/>
        </w:rPr>
        <w:t>;</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r>
      <w:r>
        <w:rPr>
          <w:rFonts w:cs="Times New Roman" w:ascii="Times New Roman" w:hAnsi="Times New Roman"/>
          <w:sz w:val="24"/>
          <w:szCs w:val="24"/>
        </w:rPr>
        <w:t>Уставом Татарско-Тавлинского сельского поселения Лямбирского муниципального района Республики Мордовия</w:t>
      </w:r>
      <w:r>
        <w:rPr>
          <w:rFonts w:eastAsia="Times New Roman" w:cs="Times New Roman" w:ascii="Times New Roman" w:hAnsi="Times New Roman"/>
          <w:color w:val="2D2D2D"/>
          <w:sz w:val="24"/>
          <w:szCs w:val="24"/>
        </w:rPr>
        <w:t>.</w:t>
      </w:r>
    </w:p>
    <w:p>
      <w:pPr>
        <w:pStyle w:val="NoSpacing"/>
        <w:jc w:val="center"/>
        <w:rPr>
          <w:rFonts w:ascii="Times New Roman" w:hAnsi="Times New Roman" w:eastAsia="Times New Roman" w:cs="Times New Roman"/>
          <w:b/>
          <w:b/>
          <w:color w:val="3C3C3C"/>
          <w:sz w:val="24"/>
          <w:szCs w:val="24"/>
        </w:rPr>
      </w:pPr>
      <w:r>
        <w:rPr>
          <w:rFonts w:eastAsia="Times New Roman" w:cs="Times New Roman" w:ascii="Times New Roman" w:hAnsi="Times New Roman"/>
          <w:color w:val="3C3C3C"/>
          <w:sz w:val="28"/>
          <w:szCs w:val="28"/>
        </w:rPr>
        <w:br/>
      </w:r>
      <w:r>
        <w:rPr>
          <w:rFonts w:eastAsia="Times New Roman" w:cs="Times New Roman" w:ascii="Times New Roman" w:hAnsi="Times New Roman"/>
          <w:b/>
          <w:color w:val="3C3C3C"/>
          <w:sz w:val="24"/>
          <w:szCs w:val="24"/>
        </w:rPr>
        <w:t xml:space="preserve">9. Исчерпывающий перечень документов, необходимых для предоставления </w:t>
      </w:r>
    </w:p>
    <w:p>
      <w:pPr>
        <w:pStyle w:val="NoSpacing"/>
        <w:jc w:val="center"/>
        <w:rPr>
          <w:rFonts w:ascii="Times New Roman" w:hAnsi="Times New Roman" w:eastAsia="Times New Roman" w:cs="Times New Roman"/>
          <w:b/>
          <w:b/>
          <w:color w:val="3C3C3C"/>
          <w:sz w:val="24"/>
          <w:szCs w:val="24"/>
        </w:rPr>
      </w:pPr>
      <w:r>
        <w:rPr>
          <w:rFonts w:eastAsia="Times New Roman" w:cs="Times New Roman" w:ascii="Times New Roman" w:hAnsi="Times New Roman"/>
          <w:b/>
          <w:color w:val="3C3C3C"/>
          <w:sz w:val="24"/>
          <w:szCs w:val="24"/>
        </w:rPr>
        <w:t>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18. Для получения муниципальной услуги заявители (их представители) предоставляют заявление по форме, представленной в приложении № 3 к настоящему Регламенту.</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19. К заявлению прилагается документ, подтверждающий полномочия представителя заявителя, в случае обращения представителя заявителя.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20. Заявление направляется заявителем (его представителем):</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посредством личного обращения;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по почте заказным письмом на адрес администрации. Факт подтверждения направления заявления и документов по почте лежит на заявителе;</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через МФЦ в соответствии с соглашением, заключенным между МФЦ и администрацией, с момента вступления в силу соответствующего соглашения о взаимодействии.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21. Заявление и документы, необходимые для предоставления муниципальной услуги, оформляются в соответствии с требованиями к форматам заявлений и иных документов, установленными настоящим Регламентом.</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22. В ходе предоставления муниципальной услуги запрещается требовать от заявителя (его представителя):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возникающими в связи с предоставлением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Закона N 210-ФЗ;</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г)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Закона № 210-ФЗ, уведомляется заявитель, а также приносятся извинения за доставленные неудобства.</w:t>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b/>
          <w:color w:val="242424"/>
          <w:sz w:val="24"/>
          <w:szCs w:val="24"/>
        </w:rPr>
        <w:t>10. Исчерпывающий перечень оснований для отказа в приеме документов, необходимых для предоставления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23. Основания для отказа в приеме документов, необходимых для предоставления муниципальной услуги, действующим законодательством Российской Федерации не предусмотрены.</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b/>
          <w:color w:val="242424"/>
          <w:sz w:val="24"/>
          <w:szCs w:val="24"/>
        </w:rPr>
        <w:t>11. Исчерпывающий перечень оснований для приостановления или отказа в предоставлении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24. Предоставление муниципальной услуги не может быть приостановлено.</w:t>
      </w:r>
    </w:p>
    <w:p>
      <w:pPr>
        <w:pStyle w:val="NoSpacing"/>
        <w:jc w:val="both"/>
        <w:rPr>
          <w:rFonts w:ascii="Times New Roman" w:hAnsi="Times New Roman" w:eastAsia="Times New Roman" w:cs="Times New Roman"/>
          <w:sz w:val="24"/>
          <w:szCs w:val="24"/>
        </w:rPr>
      </w:pPr>
      <w:r>
        <w:rPr>
          <w:rFonts w:eastAsia="Times New Roman"/>
        </w:rPr>
        <w:br/>
      </w:r>
      <w:r>
        <w:rPr>
          <w:rFonts w:eastAsia="Times New Roman" w:cs="Times New Roman" w:ascii="Times New Roman" w:hAnsi="Times New Roman"/>
          <w:sz w:val="24"/>
          <w:szCs w:val="24"/>
        </w:rPr>
        <w:t>25. Оснований для отказа в предоставлении муниципальной услуги действующим законодательством Российской Федерации не предусмотрено.</w:t>
      </w:r>
    </w:p>
    <w:p>
      <w:pPr>
        <w:pStyle w:val="NoSpacing"/>
        <w:rPr>
          <w:rFonts w:ascii="Times New Roman" w:hAnsi="Times New Roman" w:eastAsia="Times New Roman" w:cs="Times New Roman"/>
          <w:color w:val="2D2D2D"/>
          <w:sz w:val="28"/>
          <w:szCs w:val="28"/>
        </w:rPr>
      </w:pPr>
      <w:r>
        <w:rPr>
          <w:rFonts w:eastAsia="Times New Roman" w:cs="Times New Roman" w:ascii="Times New Roman" w:hAnsi="Times New Roman"/>
          <w:color w:val="2D2D2D"/>
          <w:sz w:val="28"/>
          <w:szCs w:val="28"/>
        </w:rPr>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12. Порядок, размер и основания взимания государственной пошлины или иной платы, взимаемой за предоставление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26. Государственная пошлина или иная плата за предоставление муниципальной услуги не взимается.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16. Срок и порядок регистрации запроса заявителя о предоставлении муниципальной услуги, услуги организации, участвующей в предоставлении муниципальной услуги, в том числе в электронной форме</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27. Заявление на предоставление муниципальной услуги, полученное по почте заказным письмом, регистрируется должностными лицами, ответственными за прием документов в день поступления в администрацию.</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28. Заявление на предоставление муниципальной услуги, полученное посредством личного обращения заявителя, регистрируется должностными лицами, ответственными за прием документов в день поступления в администрацию, в МФЦ.</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29. Предоставление данной муниципальной услуги в электронной форме не предусмотрено.</w:t>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sz w:val="28"/>
          <w:szCs w:val="28"/>
        </w:rPr>
        <w:br/>
      </w:r>
      <w:r>
        <w:rPr>
          <w:rFonts w:eastAsia="Times New Roman" w:cs="Times New Roman" w:ascii="Times New Roman" w:hAnsi="Times New Roman"/>
          <w:b/>
          <w:sz w:val="24"/>
          <w:szCs w:val="24"/>
        </w:rPr>
        <w:t>17. Требования к помещениям, в которых предоставляется муниципальная услуга, услуги организации, участвующей в предоставлении муниципальной услуги, к местам ожидания и приема заявителей, местам для заполнения запросов о предоставлении муниципальной услуги, размещению и оформлению визуальной, текстовой и мультимедийной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30. Муниципальная услуга предоставляется в здании администрации Татарско-Тавлинского сельского поселения Лямбирского муниципального района Республики Мордовия. Кроме того, муниципальная услуга может быть предоставлена через МБУ «МФЦ Лямбирского муниципального района».</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На территории, прилегающей к зданиям, предусмотрены места для парковки автотранспортных средств с наличием выделенной стоянки автотранспортных средств для инвалидов. Доступ для граждан к парковочным местам является бесплатным.</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Территория здания администрации Татарско-Тавлинского сельского поселения и МФЦ оборудована пандусами для доступа граждан с ограниченными возможностями, а также созданы условия для беспрепятственного доступа к объектам и предоставляемым в них муниципальным услугам. Кроме того, предусмотрена возможность самостоятельного или с помощью сотрудников, предоставляющих муниципальные услуги, передвижения по территории, на которой расположены объекты, входа на такие объекты и выхода из них, возможность посадки в транспортное средство и высадки из него перед входом в объекты, в том числе с использованием кресла-коляски и при необходимости с помощью сотрудников, предоставляющих муниципальные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31. Муниципальная услуга предоставляется специалистами администрации либо специалистами МФЦ в окнах приема.</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Окна приема заявителей должны быть оборудованы информационными табличками (вывесками) с указанием номера окна, фамилии, имени, отчества (последнее - при наличии) и должности специалиста, предоставляющего муниципальную услугу, графика работы.</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Рабочее место специалистов оборудовано телефоном, персональным компьютером с возможностью доступа к необходимым информационным базам данных, печатающим устройством.</w:t>
        <w:br/>
        <w:t>При организации рабочих мест предусмотрена возможность свободного входа и выхода из помещения.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32. Информация по вопросам предоставления муниципальной услуги размещена на информационном стенде, расположенном в здании администрации Татарско-Тавлинского сельского поселения.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33. Места ожидания оборудуются стульями, столами (стойками), для возможности написания обращений, оформления документов, информационными стендами.</w:t>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sz w:val="28"/>
          <w:szCs w:val="28"/>
        </w:rPr>
        <w:br/>
      </w:r>
      <w:r>
        <w:rPr>
          <w:rFonts w:eastAsia="Times New Roman" w:cs="Times New Roman" w:ascii="Times New Roman" w:hAnsi="Times New Roman"/>
          <w:b/>
          <w:sz w:val="24"/>
          <w:szCs w:val="24"/>
        </w:rPr>
        <w:t>18.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 и иные показатели качества и доступности предоставления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34. Показателями доступности предоставления муниципальной услуги являются: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а) возможность получения муниципальной услуги в МФЦ в случае наличия соглашения о взаимодействии, заключенного между МФЦ и Управлением, с момента вступления в силу соглашения о взаимодействии;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б) возможность получения заявителем информации о ходе предоставления муниципальной услуги;</w:t>
      </w:r>
    </w:p>
    <w:p>
      <w:pPr>
        <w:pStyle w:val="NoSpacing"/>
        <w:jc w:val="both"/>
        <w:rPr>
          <w:rFonts w:ascii="Times New Roman" w:hAnsi="Times New Roman" w:cs="Times New Roman"/>
          <w:sz w:val="24"/>
          <w:szCs w:val="24"/>
        </w:rPr>
      </w:pPr>
      <w:r>
        <w:rPr>
          <w:rFonts w:eastAsia="Times New Roman" w:cs="Times New Roman" w:ascii="Times New Roman" w:hAnsi="Times New Roman"/>
          <w:color w:val="2D2D2D"/>
          <w:sz w:val="24"/>
          <w:szCs w:val="24"/>
        </w:rPr>
        <w:br/>
        <w:t xml:space="preserve">в) наличие полной и понятной информации о местах, порядке и сроках предоставления муниципальной услуги на Едином портале, в МФЦ, на официальном портале муниципального </w:t>
      </w:r>
      <w:r>
        <w:rPr>
          <w:rFonts w:cs="Times New Roman" w:ascii="Times New Roman" w:hAnsi="Times New Roman"/>
          <w:sz w:val="24"/>
          <w:szCs w:val="24"/>
        </w:rPr>
        <w:t>образования в сети "Интернет";</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г) наличие необходимого и достаточного количества работников, а также помещений, в которых осуществляются прием заявлений от заявителей (их представителей), в целях соблюдения установленных Регламентом сроков предоставления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д) предоставление возможности подачи заявления о предоставлении муниципальной услуги в форме электронного документа;</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е) сопровождение инвалидов, имеющих стойкие расстройства функции зрения, и самостоятельного передвижения, оказание им помощи на объектах;</w:t>
      </w:r>
    </w:p>
    <w:p>
      <w:pPr>
        <w:pStyle w:val="NoSpacing"/>
        <w:jc w:val="both"/>
        <w:rPr/>
      </w:pPr>
      <w:r>
        <w:rPr>
          <w:rFonts w:eastAsia="Times New Roman" w:cs="Times New Roman" w:ascii="Times New Roman" w:hAnsi="Times New Roman"/>
          <w:color w:val="2D2D2D"/>
          <w:sz w:val="24"/>
          <w:szCs w:val="24"/>
        </w:rPr>
        <w:br/>
        <w:t xml:space="preserve">ж) допуск на объекты собаки-проводника при наличии документа, подтверждающего ее специальное обучение, выданного в соответствии </w:t>
      </w:r>
      <w:r>
        <w:rPr>
          <w:rFonts w:eastAsia="Times New Roman" w:cs="Times New Roman" w:ascii="Times New Roman" w:hAnsi="Times New Roman"/>
          <w:sz w:val="24"/>
          <w:szCs w:val="24"/>
        </w:rPr>
        <w:t>с </w:t>
      </w:r>
      <w:hyperlink r:id="rId12">
        <w:r>
          <w:rPr>
            <w:rStyle w:val="Style10"/>
            <w:rFonts w:eastAsia="Times New Roman" w:cs="Times New Roman" w:ascii="Times New Roman" w:hAnsi="Times New Roman"/>
            <w:sz w:val="24"/>
            <w:szCs w:val="24"/>
          </w:rPr>
          <w:t>приказом Министерства труда и социальной защиты Российской Федерации от 22 июня 2015 года № 386н "Об утверждении формы документа, подтверждающего специальное обучение собаки-проводника, и порядка его выдачи"</w:t>
        </w:r>
      </w:hyperlink>
      <w:r>
        <w:rPr>
          <w:rFonts w:eastAsia="Times New Roman" w:cs="Times New Roman" w:ascii="Times New Roman" w:hAnsi="Times New Roman"/>
          <w:color w:val="2D2D2D"/>
          <w:sz w:val="24"/>
          <w:szCs w:val="24"/>
        </w:rPr>
        <w:t>;</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з) соблюдение сроков предоставления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35. Показателями качества предоставления муниципальной услуги являются: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а) количество взаимодействий заявителя со специалистами администрации либо специалистами МФЦ при предоставлении муниципальной услуги не превышает 2-х раз, продолжительность - не более 15-ти минут;</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б) удовлетворенность заявителей качеством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в) полнота, актуальность и достоверность информации о порядке предоставления муниципальной услуги, в том числе в электронной форме;</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г) наглядность форм размещаемой информации о порядке предоставления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д) соблюдение сроков предоставления муниципальной услуги и сроков выполнения административных процедур при предоставлении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е) отсутствие очередей при приеме заявлений от заявителей (их представителей);</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ж) отсутствие обоснованных жалоб на действия (бездействие) муниципальных служащих и лиц, ответственных за предоставление муниципальной услуги;</w:t>
      </w:r>
    </w:p>
    <w:p>
      <w:pPr>
        <w:pStyle w:val="NoSpacing"/>
        <w:jc w:val="both"/>
        <w:rPr>
          <w:rFonts w:ascii="Times New Roman" w:hAnsi="Times New Roman" w:eastAsia="Times New Roman" w:cs="Times New Roman"/>
          <w:color w:val="3C3C3C"/>
          <w:sz w:val="28"/>
          <w:szCs w:val="28"/>
        </w:rPr>
      </w:pPr>
      <w:r>
        <w:rPr>
          <w:rFonts w:eastAsia="Times New Roman" w:cs="Times New Roman" w:ascii="Times New Roman" w:hAnsi="Times New Roman"/>
          <w:color w:val="2D2D2D"/>
          <w:sz w:val="24"/>
          <w:szCs w:val="24"/>
        </w:rPr>
        <w:br/>
        <w:t>з) отсутствие обоснованных жалоб на некорректное, невнимательное отношение муниципальных служащих и лиц, ответственных за предоставление муниципальной услуги, к заявителям (их представителям).</w:t>
      </w:r>
      <w:r>
        <w:rPr>
          <w:rFonts w:eastAsia="Times New Roman" w:cs="Times New Roman" w:ascii="Times New Roman" w:hAnsi="Times New Roman"/>
          <w:color w:val="3C3C3C"/>
          <w:sz w:val="28"/>
          <w:szCs w:val="28"/>
        </w:rPr>
        <w:br/>
      </w:r>
    </w:p>
    <w:p>
      <w:pPr>
        <w:pStyle w:val="NoSpacing"/>
        <w:jc w:val="center"/>
        <w:rPr>
          <w:rFonts w:ascii="Times New Roman" w:hAnsi="Times New Roman" w:eastAsia="Times New Roman" w:cs="Times New Roman"/>
          <w:color w:val="3C3C3C"/>
          <w:sz w:val="28"/>
          <w:szCs w:val="28"/>
        </w:rPr>
      </w:pPr>
      <w:r>
        <w:rPr>
          <w:rFonts w:eastAsia="Times New Roman" w:cs="Times New Roman" w:ascii="Times New Roman" w:hAnsi="Times New Roman"/>
          <w:color w:val="3C3C3C"/>
          <w:sz w:val="28"/>
          <w:szCs w:val="28"/>
        </w:rPr>
        <w:br/>
      </w:r>
      <w:r>
        <w:rPr>
          <w:rFonts w:eastAsia="Times New Roman" w:cs="Times New Roman" w:ascii="Times New Roman" w:hAnsi="Times New Roman"/>
          <w:b/>
          <w:color w:val="3C3C3C"/>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pPr>
        <w:pStyle w:val="NoSpacing"/>
        <w:jc w:val="center"/>
        <w:rPr>
          <w:rFonts w:ascii="Times New Roman" w:hAnsi="Times New Roman" w:eastAsia="Times New Roman" w:cs="Times New Roman"/>
          <w:color w:val="3C3C3C"/>
          <w:sz w:val="28"/>
          <w:szCs w:val="28"/>
        </w:rPr>
      </w:pPr>
      <w:r>
        <w:rPr>
          <w:rFonts w:eastAsia="Times New Roman" w:cs="Times New Roman" w:ascii="Times New Roman" w:hAnsi="Times New Roman"/>
          <w:color w:val="3C3C3C"/>
          <w:sz w:val="28"/>
          <w:szCs w:val="28"/>
        </w:rPr>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20. Исчерпывающий перечень административных процедур и последовательность административных действий, выполняемых при предоставлении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36. Перечень административных процедур и последовательность административных действий, выполняемых при предоставлении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а) подача заявителем документов, необходимых для предоставления муниципальной услуги, прием и регистрация таких документов;</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б) получение заявителем сведений о ходе выполнения запроса о предоставлении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в) получение заявителем результата предоставления муниципальной услуги.</w:t>
      </w:r>
    </w:p>
    <w:p>
      <w:pPr>
        <w:pStyle w:val="NoSpacing"/>
        <w:rPr>
          <w:rFonts w:ascii="Times New Roman" w:hAnsi="Times New Roman" w:eastAsia="Times New Roman" w:cs="Times New Roman"/>
          <w:color w:val="2D2D2D"/>
          <w:sz w:val="28"/>
          <w:szCs w:val="28"/>
        </w:rPr>
      </w:pPr>
      <w:r>
        <w:rPr>
          <w:rFonts w:eastAsia="Times New Roman" w:cs="Times New Roman" w:ascii="Times New Roman" w:hAnsi="Times New Roman"/>
          <w:color w:val="2D2D2D"/>
          <w:sz w:val="28"/>
          <w:szCs w:val="28"/>
        </w:rPr>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21. Подача заявителем документов, необходимых для предоставления муниципальной услуги, прием и регистрация таких документов</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37. Основанием для начала административной процедуры является обращение заявителя (его представителя) в администрацию с заявлением.</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Заявитель (его представитель) может представить заявление следующими способами: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а) лично или через МФЦ (при обращении через МФЦ);</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б) посредством почтовой связи.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21.2. Выполнение данной административной процедуры осуществляется должностным лицом администрации, ответственным за прием и регистрацию заявления.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38.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При личном обращении заявителя либо при направлении заявления почтой должностное лицо администрации, ответственное за прием и регистрацию заявления о предоставлении муниципальной услуги и документов, при приеме заявления: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устанавливает предмет обращения, личность заявителя (полномочия представителя заявителя);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проверяет правильность оформления заявления и комплектность представленных документов;</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в день поступления заявления.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t>При обращении заявителя через МФЦ специалист МФЦ принимает документы от заявителя и передает в администрацию в порядке и сроки, установленные заключенным между ними соглашением о взаимодействии.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Документы, прилагаемые к заявлению, представляются в МФЦ в копиях и в подлинниках для сверки.</w:t>
        <w:br/>
        <w:t>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Должностное лицо администрации, ответственное за прием и регистрацию документов, принимает заявление и пакет документов из МФЦ и регистрирует их в журнале регистрации в день поступления заявления, при этом датой подачи заявления в данном случае считается дата подачи заявления в МФЦ.</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После регистрации заявления должностное лицо администрации, ответственное за прием и регистрацию заявления, в течение одного рабочего дня, следующего за днем поступления заявления и прилагаемых документов, вручает (направляет) заявителю уведомление о приеме заявления к рассмотрению.</w:t>
      </w:r>
    </w:p>
    <w:p>
      <w:pPr>
        <w:pStyle w:val="NoSpacing"/>
        <w:jc w:val="both"/>
        <w:rPr/>
      </w:pPr>
      <w:r>
        <w:rPr>
          <w:rFonts w:eastAsia="Times New Roman" w:cs="Times New Roman" w:ascii="Times New Roman" w:hAnsi="Times New Roman"/>
          <w:color w:val="2D2D2D"/>
          <w:sz w:val="24"/>
          <w:szCs w:val="24"/>
        </w:rPr>
        <w:br/>
        <w:t>При обращении заявителя за получением муниципальной услуги на личном приеме или направлении документов почтой заявитель дает согласие на обработку своих персональных данных в соответствии с требованиями </w:t>
      </w:r>
      <w:hyperlink r:id="rId13">
        <w:r>
          <w:rPr>
            <w:rStyle w:val="Style10"/>
            <w:rFonts w:eastAsia="Times New Roman" w:cs="Times New Roman" w:ascii="Times New Roman" w:hAnsi="Times New Roman"/>
            <w:sz w:val="24"/>
            <w:szCs w:val="24"/>
          </w:rPr>
          <w:t>Федерального закона от 27 июля 2006 года № 152-ФЗ "О персональных данных"</w:t>
        </w:r>
      </w:hyperlink>
      <w:r>
        <w:rPr>
          <w:rFonts w:eastAsia="Times New Roman" w:cs="Times New Roman" w:ascii="Times New Roman" w:hAnsi="Times New Roman"/>
          <w:color w:val="2D2D2D"/>
          <w:sz w:val="24"/>
          <w:szCs w:val="24"/>
        </w:rPr>
        <w:t>.</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В случае подачи заявления и документов через МФЦ заявитель дополнительно дает согласие МФЦ на обработку его персональных данных.</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39. Результатом исполнения административной процедуры является прием и регистрация заявления и прилагаемых документов.</w:t>
      </w:r>
    </w:p>
    <w:p>
      <w:pPr>
        <w:pStyle w:val="NoSpacing"/>
        <w:rPr>
          <w:rFonts w:ascii="Times New Roman" w:hAnsi="Times New Roman" w:eastAsia="Times New Roman" w:cs="Times New Roman"/>
          <w:color w:val="2D2D2D"/>
          <w:sz w:val="28"/>
          <w:szCs w:val="28"/>
        </w:rPr>
      </w:pPr>
      <w:r>
        <w:rPr>
          <w:rFonts w:eastAsia="Times New Roman" w:cs="Times New Roman" w:ascii="Times New Roman" w:hAnsi="Times New Roman"/>
          <w:color w:val="2D2D2D"/>
          <w:sz w:val="28"/>
          <w:szCs w:val="28"/>
        </w:rPr>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22. Получение заявителем сведений о ходе выполнения запроса о предоставлении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40. Заявитель имеет право на получение сведений о ходе исполнения муниципальной услуги по телефону или посредством личного посещения в дни и часы работы администрации.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41. Основанием для начала предоставления указанной административной процедуры является запрос заявителя, поступивший в соответствии с пунктом 40 настоящего Регламента.</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42. Выполнение данной административной процедуры осуществляется должностным лицом администрации, ответственным за предоставление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43.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Для получения сведений о ходе исполнения муниципальной услуги заявителем указываются (называются) дата и (или) регистрационный номер заявления. Заявителю предоставляются сведения о том, на каком этапе (в процессе выполнения какой административной процедуры) исполнения муниципальной услуги находится представленное им заявление.</w:t>
        <w:br/>
        <w:t>Максимальный срок предоставления сведений о ходе выполнения запроса о предоставлении муниципальной услуги не должен превышать 3-х рабочих дней с момента поступления запроса, указанного в пункте 41 настоящего Регламента.</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44. При предоставлении муниципальной услуги в электронной форме заявителю направляется: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а)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запроса и иных документов, необходимых для предоставления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Предоставление данной муниципальной услуги в электронной форме не предусмотрено.</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45. Результатом исполнения административной процедуры является получение заявителем сведений о ходе выполнения запроса о предоставлении муниципальной услуги.</w:t>
      </w:r>
    </w:p>
    <w:p>
      <w:pPr>
        <w:pStyle w:val="NoSpacing"/>
        <w:rPr>
          <w:rFonts w:ascii="Times New Roman" w:hAnsi="Times New Roman" w:eastAsia="Times New Roman" w:cs="Times New Roman"/>
          <w:color w:val="2D2D2D"/>
          <w:sz w:val="28"/>
          <w:szCs w:val="28"/>
        </w:rPr>
      </w:pPr>
      <w:r>
        <w:rPr>
          <w:rFonts w:eastAsia="Times New Roman" w:cs="Times New Roman" w:ascii="Times New Roman" w:hAnsi="Times New Roman"/>
          <w:color w:val="2D2D2D"/>
          <w:sz w:val="28"/>
          <w:szCs w:val="28"/>
        </w:rPr>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23. Получение заявителем результата предоставления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8"/>
          <w:szCs w:val="28"/>
        </w:rPr>
        <w:br/>
      </w:r>
      <w:r>
        <w:rPr>
          <w:rFonts w:eastAsia="Times New Roman" w:cs="Times New Roman" w:ascii="Times New Roman" w:hAnsi="Times New Roman"/>
          <w:color w:val="2D2D2D"/>
          <w:sz w:val="24"/>
          <w:szCs w:val="24"/>
        </w:rPr>
        <w:t>46. Основанием для начала указанной административной процедуры является поступление Главе администрации (лицу, исполняющему его полномочия) проекта уведомления о предоставлении муниципальной услуги и приложенных документов либо справки об отсутствии утвержденного Перечня.</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47. Выполнение данной административной процедуры осуществляется Главой администрации (лицом, исполняющим его полномочия) и должностным лицом администрации, ответственным за предоставление муниципальной услуги.</w:t>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br/>
        <w:t>48. Содержание административного действия, входящего в состав административной процедуры, продолжительность и (или) максимальный срок его выполнения:</w:t>
        <w:br/>
      </w:r>
    </w:p>
    <w:p>
      <w:pPr>
        <w:pStyle w:val="NoSpacing"/>
        <w:jc w:val="both"/>
        <w:rPr>
          <w:rFonts w:ascii="Times New Roman" w:hAnsi="Times New Roman" w:eastAsia="Times New Roman" w:cs="Times New Roman"/>
          <w:color w:val="2D2D2D"/>
          <w:sz w:val="24"/>
          <w:szCs w:val="24"/>
        </w:rPr>
      </w:pPr>
      <w:r>
        <w:rPr>
          <w:rFonts w:eastAsia="Times New Roman" w:cs="Times New Roman" w:ascii="Times New Roman" w:hAnsi="Times New Roman"/>
          <w:color w:val="2D2D2D"/>
          <w:sz w:val="24"/>
          <w:szCs w:val="24"/>
        </w:rPr>
        <w:t>Глава администрации (лицо, исполняющее его полномочия) в течение 3-х рабочих дней рассматривает представленные документы, подписывает уведомление о предоставлении муниципальной услуги либо справку об отсутствии утвержденного Перечня и направляет их должностному лицу, ответственному за предоставление муниципальной услуги.</w:t>
      </w:r>
    </w:p>
    <w:p>
      <w:pPr>
        <w:pStyle w:val="NoSpacing"/>
        <w:jc w:val="both"/>
        <w:rPr>
          <w:rFonts w:ascii="Times New Roman" w:hAnsi="Times New Roman" w:eastAsia="Times New Roman" w:cs="Times New Roman"/>
          <w:sz w:val="24"/>
          <w:szCs w:val="24"/>
        </w:rPr>
      </w:pPr>
      <w:r>
        <w:rPr>
          <w:rFonts w:eastAsia="Times New Roman"/>
        </w:rPr>
        <w:br/>
      </w:r>
      <w:r>
        <w:rPr>
          <w:rFonts w:eastAsia="Times New Roman" w:cs="Times New Roman" w:ascii="Times New Roman" w:hAnsi="Times New Roman"/>
          <w:sz w:val="24"/>
          <w:szCs w:val="24"/>
        </w:rPr>
        <w:t>Должностное лицо Управления, ответственное за предоставление муниципальной услуги, не позднее чем через пять дней со дня подписания вышеуказанных документов, выдает их заявителю лично либо через МФЦ или направляет по адресу, указанному в заявлении.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В случае неявки заявителя (его представителя) за документом, являющимся результатом предоставления муниципальной услуги в течение срока предоставления муниципальной услуги, должностное лицо администрации, ответственное за предоставление муниципальной услуги, в последний день истечения срока предоставления муниципальной услуги, направляет его заявителю заказным почтовым отправлением с уведомлением о вручении по адресу места нахождения или места жительства заявителя, указанному в заявлении. В указанном случае администрация не несет ответственность за несвоевременное предоставление муниципальной услуги.</w:t>
        <w:br/>
        <w:t>При этом заявителю сообщается о принятом решении и о возможности получения результата муниципальной услуги лично в течение одного рабочего дня, следующего за днем принятия решения.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49. При предоставлении муниципальной услуги через МФЦ администрация в сроки, установленные настоящим Регламентом, направляет документ, являющийся результатом предоставления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Выдача документов производится МФЦ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В случае неявки заявителя (его представителя) за документом, являющимся результатом предоставления муниципальной услуги в течение срока предоставления муниципальной услуги, должностное лицо МФЦ, ответственное за предоставление муниципальной услуги, в последний день истечения срока предоставления муниципальной услуги, направляет его заявителю заказным почтовым отправлением с уведомлением о вручении по адресу места нахождения или места жительства заявителя, указанному в заявлении. В указанном случае МФЦ не несет ответственность за несвоевременное предоставление муниципальной услуги.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50. Результатом выполнения административной процедуры является: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а) выдача заявителю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 в случае наличия утвержденного Перечня;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б) выдача справки об отсутствии утвержденного Перечня - в случае отсутствия утвержденного Перечня.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Максимальный срок выполнения данной административной процедуры не должен превышать пятнадцати дней с момента регистрации в установленном порядке заявления и документов, необходимых для принятия решения о предоставлении муниципальной услуги.</w:t>
      </w:r>
    </w:p>
    <w:p>
      <w:pPr>
        <w:pStyle w:val="NoSpacing"/>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center"/>
        <w:rPr>
          <w:rFonts w:ascii="Times New Roman" w:hAnsi="Times New Roman" w:eastAsia="Times New Roman" w:cs="Times New Roman"/>
          <w:b/>
          <w:b/>
          <w:color w:val="4C4C4C"/>
          <w:sz w:val="24"/>
          <w:szCs w:val="24"/>
        </w:rPr>
      </w:pPr>
      <w:r>
        <w:rPr>
          <w:rFonts w:eastAsia="Times New Roman" w:cs="Times New Roman" w:ascii="Times New Roman" w:hAnsi="Times New Roman"/>
          <w:b/>
          <w:color w:val="4C4C4C"/>
          <w:sz w:val="24"/>
          <w:szCs w:val="24"/>
        </w:rPr>
        <w:t>IV. Формы контроля за исполнением регламента</w:t>
      </w:r>
      <w:r>
        <w:rPr>
          <w:rFonts w:eastAsia="Times New Roman" w:cs="Times New Roman" w:ascii="Times New Roman" w:hAnsi="Times New Roman"/>
          <w:color w:val="3C3C3C"/>
          <w:sz w:val="28"/>
          <w:szCs w:val="28"/>
        </w:rPr>
        <w:br/>
        <w:br/>
      </w:r>
      <w:r>
        <w:rPr>
          <w:rFonts w:eastAsia="Times New Roman" w:cs="Times New Roman" w:ascii="Times New Roman" w:hAnsi="Times New Roman"/>
          <w:b/>
          <w:color w:val="3C3C3C"/>
          <w:sz w:val="24"/>
          <w:szCs w:val="24"/>
        </w:rPr>
        <w:t>25.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исполнению муниципальной услуги, а также принятием решений ответственными лицами</w:t>
      </w:r>
    </w:p>
    <w:p>
      <w:pPr>
        <w:pStyle w:val="NoSpacing"/>
        <w:jc w:val="both"/>
        <w:rPr/>
      </w:pPr>
      <w:r>
        <w:rPr>
          <w:rFonts w:eastAsia="Times New Roman" w:cs="Times New Roman" w:ascii="Times New Roman" w:hAnsi="Times New Roman"/>
          <w:sz w:val="28"/>
          <w:szCs w:val="28"/>
        </w:rPr>
        <w:br/>
      </w:r>
      <w:r>
        <w:rPr>
          <w:rFonts w:eastAsia="Times New Roman" w:cs="Times New Roman" w:ascii="Times New Roman" w:hAnsi="Times New Roman"/>
          <w:sz w:val="24"/>
          <w:szCs w:val="24"/>
        </w:rPr>
        <w:t xml:space="preserve">51. Текущий контроль надлежащего исполнения служебных обязанностей, совершения противоправных действий (бездействия) при предоставлении муниципальной услуги, соблюдении процедур предоставления муниципальной услуги (далее - текущий контроль) осуществляется Главой </w:t>
      </w:r>
      <w:r>
        <w:rPr>
          <w:rFonts w:eastAsia="Times New Roman" w:cs="Times New Roman" w:ascii="Times New Roman" w:hAnsi="Times New Roman"/>
          <w:sz w:val="24"/>
          <w:szCs w:val="24"/>
          <w:lang w:val="ru-RU"/>
        </w:rPr>
        <w:t>сельского поселения</w:t>
      </w:r>
      <w:r>
        <w:rPr>
          <w:rFonts w:eastAsia="Times New Roman" w:cs="Times New Roman" w:ascii="Times New Roman" w:hAnsi="Times New Roman"/>
          <w:sz w:val="24"/>
          <w:szCs w:val="24"/>
        </w:rPr>
        <w:t xml:space="preserve"> (лицом, исполняющим его полномочия).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52. Текущий контроль осуществляется путем проведения проверок соблюдения и исполнения специалистами администрации положений настоящего Регламента.</w:t>
      </w:r>
    </w:p>
    <w:p>
      <w:pPr>
        <w:pStyle w:val="NoSpacing"/>
        <w:jc w:val="both"/>
        <w:rPr/>
      </w:pPr>
      <w:r>
        <w:rPr>
          <w:rFonts w:eastAsia="Times New Roman" w:cs="Times New Roman" w:ascii="Times New Roman" w:hAnsi="Times New Roman"/>
          <w:sz w:val="24"/>
          <w:szCs w:val="24"/>
        </w:rPr>
        <w:br/>
        <w:t>53. Глава сельского поселения осуществляет контроль полноты и качества предоставления муниципальной услуги.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54.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жалобы заявителей на решения, действия (бездействия) должностных лиц.</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55. Проверки могут быть плановыми (осуществляются на основании годовых планов работы администрации) и внеплановыми. Проверка может проводиться по конкретному заявлению.</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56. По результатам проведенных проверок в случае выявления нарушений прав заявителя к виновным лицам применяются меры ответственности в порядке, установленном законодательством Российской Федерации.</w:t>
      </w:r>
    </w:p>
    <w:p>
      <w:pPr>
        <w:pStyle w:val="NoSpacing"/>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b/>
          <w:color w:val="242424"/>
          <w:sz w:val="24"/>
          <w:szCs w:val="24"/>
        </w:rPr>
        <w:t>26.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8"/>
          <w:szCs w:val="28"/>
        </w:rPr>
        <w:br/>
      </w:r>
      <w:r>
        <w:rPr>
          <w:rFonts w:eastAsia="Times New Roman" w:cs="Times New Roman" w:ascii="Times New Roman" w:hAnsi="Times New Roman"/>
          <w:sz w:val="24"/>
          <w:szCs w:val="24"/>
        </w:rPr>
        <w:t>57.  Периодичность осуществления плановых проверок устанавливается планом работы администрации. Периодичность осуществления текущего контроля устанавливается Главой администрации на текущий год.</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58. 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Проверка также может проводиться по конкретному обращению (жалобе) заявителя.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59. Внеплановые проверки проводятся в связи с проверкой устранения ранее выявленных нарушений настоящего регламента, а также в случае получения обращений (жалоб) заявителей на действия (бездействие) должностных лиц администрации, ответственных за предоставление муниципальной услуги. Внеплановые проверки проводятся в срок не позднее 10-ти рабочих дней со дня поступления в администрацию жалобы.</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60. Результаты проверки оформляются в виде Акта проверки, в котором отмечаются выявленные недостатки и предложения по их устранению.</w:t>
      </w:r>
    </w:p>
    <w:p>
      <w:pPr>
        <w:pStyle w:val="NoSpacing"/>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b/>
          <w:color w:val="242424"/>
          <w:sz w:val="24"/>
          <w:szCs w:val="24"/>
        </w:rPr>
        <w:t>27. Ответственность должностных лиц органа местного самоуправления за решения и действия (бездействие), принимаемые (осуществляемые) в ходе исполнения муниципальной услуги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8"/>
          <w:szCs w:val="28"/>
        </w:rPr>
        <w:br/>
      </w:r>
      <w:r>
        <w:rPr>
          <w:rFonts w:eastAsia="Times New Roman" w:cs="Times New Roman" w:ascii="Times New Roman" w:hAnsi="Times New Roman"/>
          <w:sz w:val="24"/>
          <w:szCs w:val="24"/>
        </w:rPr>
        <w:t>61.  По результатам проведенных проверок,  в случае выявления нарушений соблюдения положений настоящего Регламента, виновные должностные лица администрации несут персональную ответственность за решения и действия (бездействие), принимаемые в ходе предоставления муниципальной услуги.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62. Персональная ответственность должностных лиц администрации закрепляется в должностных обязанностях в соответствии с требованиями законодательства Российской Федерации.</w:t>
      </w:r>
    </w:p>
    <w:p>
      <w:pPr>
        <w:pStyle w:val="NoSpacing"/>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center"/>
        <w:rPr>
          <w:rFonts w:ascii="Times New Roman" w:hAnsi="Times New Roman" w:eastAsia="Times New Roman" w:cs="Times New Roman"/>
          <w:b/>
          <w:b/>
          <w:color w:val="242424"/>
          <w:sz w:val="24"/>
          <w:szCs w:val="24"/>
        </w:rPr>
      </w:pPr>
      <w:r>
        <w:rPr>
          <w:rFonts w:eastAsia="Times New Roman" w:cs="Times New Roman" w:ascii="Times New Roman" w:hAnsi="Times New Roman"/>
          <w:b/>
          <w:color w:val="242424"/>
          <w:sz w:val="24"/>
          <w:szCs w:val="24"/>
        </w:rPr>
        <w:t>28. Положения, характеризующие требования к порядку и формам контроля за исполнением муниципальной услуги, в том числе со стороны граждан, их объединений и организаций</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8"/>
          <w:szCs w:val="28"/>
        </w:rPr>
        <w:br/>
      </w:r>
      <w:r>
        <w:rPr>
          <w:rFonts w:eastAsia="Times New Roman" w:cs="Times New Roman" w:ascii="Times New Roman" w:hAnsi="Times New Roman"/>
          <w:sz w:val="24"/>
          <w:szCs w:val="24"/>
        </w:rPr>
        <w:t>63. Граждане, их объединения и организации в случае выявления фактов нарушения порядка предоставления муниципальной услуги или ненадлежащего исполнения настоящего Регламента вправе обратиться с жалобой в администрацию.</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По результатам проведенных проверок, в случае выявления нарушений прав заявителей при исполнении настоящего Регламента, осуществляется привлечение виновных в нарушении специалистов (должностного лица) к дисциплинарной ответственности в порядке, установленном законодательством Российской Федерации. Лицам, по обращениям которых проводилась проверка, сообщается в письменной форме о принятых мерах в течение 10-ти дней со дня принятия таких мер.</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При привлечении к ответственности виновных в нарушении законодательства Российской Федерации, Республики Мордовия специалистов (должностного лица) по результатам внеплановой проверки лицам, по обращениям которых проводилась проверка, сообщается в письменной форме о принятых мерах в течение 10-ти дней со дня принятия таких мер.</w:t>
      </w:r>
    </w:p>
    <w:p>
      <w:pPr>
        <w:pStyle w:val="NoSpacing"/>
        <w:jc w:val="center"/>
        <w:rPr>
          <w:rFonts w:ascii="Times New Roman" w:hAnsi="Times New Roman" w:eastAsia="Times New Roman" w:cs="Times New Roman"/>
          <w:b/>
          <w:b/>
          <w:color w:val="4C4C4C"/>
          <w:sz w:val="28"/>
          <w:szCs w:val="28"/>
        </w:rPr>
      </w:pPr>
      <w:r>
        <w:rPr>
          <w:rFonts w:eastAsia="Times New Roman" w:cs="Times New Roman" w:ascii="Times New Roman" w:hAnsi="Times New Roman"/>
          <w:color w:val="4C4C4C"/>
          <w:sz w:val="28"/>
          <w:szCs w:val="28"/>
        </w:rPr>
        <w:br/>
      </w:r>
      <w:r>
        <w:rPr>
          <w:rFonts w:eastAsia="Times New Roman" w:cs="Times New Roman" w:ascii="Times New Roman" w:hAnsi="Times New Roman"/>
          <w:b/>
          <w:color w:val="4C4C4C"/>
          <w:sz w:val="24"/>
          <w:szCs w:val="24"/>
        </w:rPr>
        <w:t>V. Досудебный (внесудебный) порядок обжалования решений и действий (бездействия) органа местного самоуправления, предоставляющего муниципальную услугу, МФЦ, организаций, указанных в части 1.1 статьи 16 Закона N 210-ФЗ, а также их должностных лиц, муниципальных служащих, работников</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8"/>
          <w:szCs w:val="28"/>
        </w:rPr>
        <w:br/>
      </w:r>
      <w:r>
        <w:rPr>
          <w:rFonts w:eastAsia="Times New Roman" w:cs="Times New Roman" w:ascii="Times New Roman" w:hAnsi="Times New Roman"/>
          <w:sz w:val="24"/>
          <w:szCs w:val="24"/>
        </w:rPr>
        <w:t>64. Заявитель имеет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65. Информация о праве заявителя на досудебный (внесудебный) порядок обжалования решений и действий (бездействия), принятых (осуществляемых) в ходе предоставления муниципальной услуги, размещается на информационном стенде, расположенном в здании администрации Татарско-Тавлинского сельского поселения, официальном портале в сети Интернет.</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66. Предметом досудебного (внесудебного) обжалования могут быть решения и действия (бездействия), принятые (осуществляемые) в ходе предоставления муниципальной услуги, в том числе:</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а) нарушение срока регистрации запроса о предоставлении муниципальной услуги, запроса, указанного в статье 15.1 Закона № 210-ФЗ;</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б)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Закона № 210-ФЗ;</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в)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Татарско-Тавлинского сельского поселения для предоставления муниципальной услуги;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г)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Татарско-Тавлинского сельского поселения для предоставления муниципальной услуги, у заявителя;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 Татарско-Тавлинского сельского поселения.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Закона № 210-ФЗ;</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 Татарско-Тавлинского сельского поселения;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ж) отказ администрации, должностного лица администрации, МФЦ, работника МФЦ, организаций, предусмотренных частью 1.1 статьи 16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Закона № 210-ФЗ;</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з) нарушение срока или порядка выдачи документов по результатам предоставления муниципальной услуги;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Татарско-Тавлинского сельского поселения.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Закона № 210-ФЗ;</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к) 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Закона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Закона № 210-ФЗ.</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67. Заявитель имеет право запросить в письменной или электронной форме и получить в администрации информацию и документы, необходимые для обоснования и рассмотрения жалобы.</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Администрация в течение 30-ти календарных дней после получения соответствующего запроса направляет Заявителю информацию и документы, необходимые для обоснования и рассмотрения жалобы.</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br/>
        <w:t>68. Основанием для начала процедуры досудебного (внесудебного) обжалования является поступление жалобы заинтересованного (уполномоченного) лица.</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69. Жалоба подается в письменной форме на бумажном носителе, в электронной форме в администрацию, МФЦ либо в соответствующий орган государственной власти (орган местного самоуправления) публично-правового образования, являющийся учредителем МФЦ (далее - учредитель МФЦ), а также в организации, предусмотренные частью 1.1 статьи 16 Закона № 210-ФЗ.</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70. Жалоба может быть подана также и через представителя, в этом случае представляется документ, подтверждающий полномочия на осуществление действий от имени заявителя.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71. Жалоба на решения и действия (бездействие) должностного лица администрации, муниципального служащего, Главы администрации, МФЦ, работника МФЦ, организаций может быть направлена по почте, через МФЦ, с использованием информационно-телекоммуникационной сети "Интернет", официального портала муниципального образования в сети "Интернет", а также может быть принята при личном приеме заявителя.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Порядок подачи и рассмотрения жалоб на решения и действия (бездействие) организаций, предусмотренных частью 1.1 статьи 16 Закона № 210-ФЗ, и их работников, а также жалоб на решения и действия (бездействие) МФЦ, его работников устанавливается Правительством Российской Федерации.</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br/>
        <w:t>72. Жалоба должна содержать:</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а) наименование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МФЦ, его руководителя и (или) работника, организаций, предусмотренных частью 1.1 статьи 16 Закона № 210-ФЗ, их руководителей и (или) работников решения и действия (бездействие) которых обжалуются;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в)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МФЦ, работника МФЦ, организаций, предусмотренных частью 1.1 статьи 16 Закона № 210-ФЗ, их работников;</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г)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МФЦ, работника МФЦ, организаций, предусмотренных частью 1.1 статьи 16 Закона № 210-ФЗ, их работников. Заявителем могут быть представлены документы (при наличии), подтверждающие доводы заявителя, либо их копии.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73. Жалоба, поступившая в орган местного самоуправления, предоставляющий муниципальную услугу, МФЦ, учредителю МФЦ, в организации, предусмотренные частью 1.1 статьи 16 Закона № 210-ФЗ, либо вышестоящий орган (при его наличии), подлежит рассмотрению в течение 15-ти рабочих дней со дня ее регистрации, а в случае обжалования отказа органа местного самоуправления, предоставляющего муниципальную услугу, МФЦ, организаций, предусмотренных частью 1.1 статьи 16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5-ти рабочих дней со дня ее регистрации.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74. По результатам рассмотрения жалобы в соответствии с частью 7 статьи 11.2 Закона № 210-ФЗ принимается одно из следующих решений:</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Татарско-Тавлинского сельского поселения;</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br/>
        <w:t>б) в удовлетворении жалобы отказывается.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75. В соответствии с частью 8 статьи 11.2 Закона N 210-ФЗ не позднее дня, следующего за днем принятия решения, указанного в пункте 74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В случае признания жалобы подлежащей удовлетворению в ответе заявителю, указанном в абзаце первом настоящего пункта,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В случае признания жалобы не подлежащей удовлетворению в ответе заявителю, указанном в абзаце первом настоящего пункта, даются аргументированные разъяснения о причинах принятого решения, а также информация о порядке обжалования принятого решения.</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76. В соответствии с частью 9 статьи 11.2 Закона № 210-ФЗ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Приложение № 1</w:t>
        <w:br/>
        <w:t>к Административному регламенту</w:t>
        <w:br/>
        <w:t>предоставления муниципальной услуги</w:t>
        <w:br/>
        <w:t xml:space="preserve">"Предоставление сведений об объектах имущества,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предназначенных для предоставления во владение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и (или) пользование субъектам малого и среднего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предпринимательства и организациям, образующим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инфраструктуру поддержки субъектов малого и</w:t>
        <w:br/>
        <w:t>среднего предпринимательства"</w:t>
      </w:r>
    </w:p>
    <w:p>
      <w:pPr>
        <w:pStyle w:val="NoSpacing"/>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Блок-схема </w:t>
      </w:r>
    </w:p>
    <w:p>
      <w:pPr>
        <w:pStyle w:val="NoSpacing"/>
        <w:jc w:val="center"/>
        <w:rPr>
          <w:rFonts w:ascii="Times New Roman" w:hAnsi="Times New Roman" w:eastAsia="Times New Roman" w:cs="Times New Roman"/>
          <w:b/>
          <w:b/>
          <w:sz w:val="28"/>
          <w:szCs w:val="28"/>
        </w:rPr>
      </w:pPr>
      <w:r>
        <w:rPr>
          <w:rFonts w:eastAsia="Times New Roman" w:cs="Times New Roman" w:ascii="Times New Roman" w:hAnsi="Times New Roman"/>
          <w:b/>
          <w:sz w:val="24"/>
          <w:szCs w:val="24"/>
        </w:rPr>
        <w:t>общей структуры предоставления муниципальной услуги "Предоставление сведений об объектах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w:t>
      </w:r>
      <w:r>
        <w:rPr>
          <w:rFonts w:eastAsia="Times New Roman"/>
          <w:sz w:val="24"/>
          <w:szCs w:val="24"/>
        </w:rPr>
        <w:br/>
      </w:r>
      <w:r>
        <w:rPr>
          <w:rFonts w:eastAsia="Times New Roman" w:cs="Courier New" w:ascii="Courier New" w:hAnsi="Courier New"/>
          <w:color w:val="2D2D2D"/>
          <w:spacing w:val="3"/>
          <w:sz w:val="31"/>
          <w:szCs w:val="31"/>
        </w:rPr>
        <w:br/>
      </w:r>
      <w:r>
        <w:rPr>
          <w:rFonts w:eastAsia="Times New Roman" w:cs="Times New Roman" w:ascii="Times New Roman" w:hAnsi="Times New Roman"/>
          <w:color w:val="2D2D2D"/>
          <w:spacing w:val="3"/>
          <w:sz w:val="24"/>
          <w:szCs w:val="24"/>
        </w:rPr>
        <w:t>┌═══════════════════════════════════════════════════════=</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       </w:t>
      </w:r>
      <w:r>
        <w:rPr>
          <w:rFonts w:eastAsia="Times New Roman" w:cs="Times New Roman" w:ascii="Times New Roman" w:hAnsi="Times New Roman"/>
          <w:color w:val="2D2D2D"/>
          <w:spacing w:val="3"/>
          <w:sz w:val="24"/>
          <w:szCs w:val="24"/>
        </w:rPr>
        <w:t>Подача заявителем документов, необходимых для предоставления                                   │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        </w:t>
      </w:r>
      <w:r>
        <w:rPr>
          <w:rFonts w:eastAsia="Times New Roman" w:cs="Times New Roman" w:ascii="Times New Roman" w:hAnsi="Times New Roman"/>
          <w:color w:val="2D2D2D"/>
          <w:spacing w:val="3"/>
          <w:sz w:val="24"/>
          <w:szCs w:val="24"/>
        </w:rPr>
        <w:t>муниципальной услуги, прием и регистрация таких документов                                       │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                                                                                                  </w:t>
      </w:r>
      <w:r>
        <w:rPr>
          <w:rFonts w:eastAsia="Times New Roman" w:cs="Times New Roman" w:ascii="Times New Roman" w:hAnsi="Times New Roman"/>
          <w:color w:val="2D2D2D"/>
          <w:spacing w:val="3"/>
          <w:sz w:val="24"/>
          <w:szCs w:val="24"/>
        </w:rPr>
        <w:t>V</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 </w:t>
      </w:r>
      <w:r>
        <w:rPr>
          <w:rFonts w:eastAsia="Times New Roman" w:cs="Times New Roman" w:ascii="Times New Roman" w:hAnsi="Times New Roman"/>
          <w:color w:val="2D2D2D"/>
          <w:spacing w:val="3"/>
          <w:sz w:val="24"/>
          <w:szCs w:val="24"/>
        </w:rPr>
        <w:t>Получение заявителем сведений о ходе выполнения запроса о предоставлении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                           </w:t>
      </w:r>
      <w:r>
        <w:rPr>
          <w:rFonts w:eastAsia="Times New Roman" w:cs="Times New Roman" w:ascii="Times New Roman" w:hAnsi="Times New Roman"/>
          <w:color w:val="2D2D2D"/>
          <w:spacing w:val="3"/>
          <w:sz w:val="24"/>
          <w:szCs w:val="24"/>
        </w:rPr>
        <w:t>муниципальной услуги                                                                                        │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                                                                                                  </w:t>
      </w:r>
      <w:r>
        <w:rPr>
          <w:rFonts w:eastAsia="Times New Roman" w:cs="Times New Roman" w:ascii="Times New Roman" w:hAnsi="Times New Roman"/>
          <w:color w:val="2D2D2D"/>
          <w:spacing w:val="3"/>
          <w:sz w:val="24"/>
          <w:szCs w:val="24"/>
        </w:rPr>
        <w:t>V</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   </w:t>
      </w:r>
      <w:r>
        <w:rPr>
          <w:rFonts w:eastAsia="Times New Roman" w:cs="Times New Roman" w:ascii="Times New Roman" w:hAnsi="Times New Roman"/>
          <w:color w:val="2D2D2D"/>
          <w:spacing w:val="3"/>
          <w:sz w:val="24"/>
          <w:szCs w:val="24"/>
        </w:rPr>
        <w:t>Получение заявителем результата предоставления муниципальной услуги:                          │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    </w:t>
      </w:r>
      <w:r>
        <w:rPr>
          <w:rFonts w:eastAsia="Times New Roman" w:cs="Times New Roman" w:ascii="Times New Roman" w:hAnsi="Times New Roman"/>
          <w:color w:val="2D2D2D"/>
          <w:spacing w:val="3"/>
          <w:sz w:val="24"/>
          <w:szCs w:val="24"/>
        </w:rPr>
        <w:t>а)  выдача заявителю сведений об объектах имущества, предназначенных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r>
        <w:rPr>
          <w:rFonts w:eastAsia="Times New Roman" w:cs="Times New Roman" w:ascii="Times New Roman" w:hAnsi="Times New Roman"/>
          <w:color w:val="2D2D2D"/>
          <w:spacing w:val="3"/>
          <w:sz w:val="24"/>
          <w:szCs w:val="24"/>
        </w:rPr>
        <w:t>для  предоставления  во владение и (или) в пользование субъектам малого и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r>
        <w:rPr>
          <w:rFonts w:eastAsia="Times New Roman" w:cs="Times New Roman" w:ascii="Times New Roman" w:hAnsi="Times New Roman"/>
          <w:color w:val="2D2D2D"/>
          <w:spacing w:val="3"/>
          <w:sz w:val="24"/>
          <w:szCs w:val="24"/>
        </w:rPr>
        <w:t>среднего  предпринимательства  и  организациям, образующим инфраструктуру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r>
        <w:rPr>
          <w:rFonts w:eastAsia="Times New Roman" w:cs="Times New Roman" w:ascii="Times New Roman" w:hAnsi="Times New Roman"/>
          <w:color w:val="2D2D2D"/>
          <w:spacing w:val="3"/>
          <w:sz w:val="24"/>
          <w:szCs w:val="24"/>
        </w:rPr>
        <w:t>поддержки субъектов малого и среднего предпринимательства;                                                │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    </w:t>
      </w:r>
      <w:r>
        <w:rPr>
          <w:rFonts w:eastAsia="Times New Roman" w:cs="Times New Roman" w:ascii="Times New Roman" w:hAnsi="Times New Roman"/>
          <w:color w:val="2D2D2D"/>
          <w:spacing w:val="3"/>
          <w:sz w:val="24"/>
          <w:szCs w:val="24"/>
        </w:rPr>
        <w:t>б)  выдача  заявителю  справки  об  отсутствии  утвержденного Перечня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r>
        <w:rPr>
          <w:rFonts w:eastAsia="Times New Roman" w:cs="Times New Roman" w:ascii="Times New Roman" w:hAnsi="Times New Roman"/>
          <w:color w:val="2D2D2D"/>
          <w:spacing w:val="3"/>
          <w:sz w:val="24"/>
          <w:szCs w:val="24"/>
        </w:rPr>
        <w:t>муниципального  имущества,  находящегося  в  муниципальной  собственности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r>
        <w:rPr>
          <w:rFonts w:eastAsia="Times New Roman" w:cs="Times New Roman" w:ascii="Times New Roman" w:hAnsi="Times New Roman"/>
          <w:color w:val="2D2D2D"/>
          <w:spacing w:val="3"/>
          <w:sz w:val="24"/>
          <w:szCs w:val="24"/>
        </w:rPr>
        <w:t>Татарско-Тавлинского сельского поселения  и свободного от прав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r>
        <w:rPr>
          <w:rFonts w:eastAsia="Times New Roman" w:cs="Times New Roman" w:ascii="Times New Roman" w:hAnsi="Times New Roman"/>
          <w:color w:val="2D2D2D"/>
          <w:spacing w:val="3"/>
          <w:sz w:val="24"/>
          <w:szCs w:val="24"/>
        </w:rPr>
        <w:t>третьих  лиц  (за  исключением  имущественных  прав  субъектов  малого  и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r>
        <w:rPr>
          <w:rFonts w:eastAsia="Times New Roman" w:cs="Times New Roman" w:ascii="Times New Roman" w:hAnsi="Times New Roman"/>
          <w:color w:val="2D2D2D"/>
          <w:spacing w:val="3"/>
          <w:sz w:val="24"/>
          <w:szCs w:val="24"/>
        </w:rPr>
        <w:t>среднего  предпринимательства),  предназначенного  для  предоставления во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r>
        <w:rPr>
          <w:rFonts w:eastAsia="Times New Roman" w:cs="Times New Roman" w:ascii="Times New Roman" w:hAnsi="Times New Roman"/>
          <w:color w:val="2D2D2D"/>
          <w:spacing w:val="3"/>
          <w:sz w:val="24"/>
          <w:szCs w:val="24"/>
        </w:rPr>
        <w:t>владение  и  (или)  пользование на долгосрочной основе субъектам малого и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r>
        <w:rPr>
          <w:rFonts w:eastAsia="Times New Roman" w:cs="Times New Roman" w:ascii="Times New Roman" w:hAnsi="Times New Roman"/>
          <w:color w:val="2D2D2D"/>
          <w:spacing w:val="3"/>
          <w:sz w:val="24"/>
          <w:szCs w:val="24"/>
        </w:rPr>
        <w:t>среднего  предпринимательства  и  организациям, образующим инфраструктуру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r>
        <w:rPr>
          <w:rFonts w:eastAsia="Times New Roman" w:cs="Times New Roman" w:ascii="Times New Roman" w:hAnsi="Times New Roman"/>
          <w:color w:val="2D2D2D"/>
          <w:spacing w:val="3"/>
          <w:sz w:val="24"/>
          <w:szCs w:val="24"/>
        </w:rPr>
        <w:t>поддержки малого и среднего предпринимательства.                                                                  │ </w:t>
      </w:r>
    </w:p>
    <w:p>
      <w:pPr>
        <w:pStyle w:val="Normal"/>
        <w:shd w:val="clear" w:color="auto" w:fill="FFFFFF"/>
        <w:spacing w:lineRule="atLeast" w:line="465" w:before="0" w:after="0"/>
        <w:textAlignment w:val="baseline"/>
        <w:rPr>
          <w:rFonts w:ascii="Times New Roman" w:hAnsi="Times New Roman" w:eastAsia="Times New Roman" w:cs="Times New Roman"/>
          <w:color w:val="2D2D2D"/>
          <w:spacing w:val="3"/>
          <w:sz w:val="24"/>
          <w:szCs w:val="24"/>
        </w:rPr>
      </w:pPr>
      <w:r>
        <w:rPr>
          <w:rFonts w:eastAsia="Times New Roman" w:cs="Times New Roman" w:ascii="Times New Roman" w:hAnsi="Times New Roman"/>
          <w:color w:val="2D2D2D"/>
          <w:spacing w:val="3"/>
          <w:sz w:val="24"/>
          <w:szCs w:val="24"/>
        </w:rPr>
        <w:t>└═════════════════════════════════════════════════════════</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Приложение № 2</w:t>
        <w:br/>
        <w:t>к Административному регламенту</w:t>
        <w:br/>
        <w:t>предоставления муниципальной услуги</w:t>
        <w:br/>
        <w:t xml:space="preserve">"Предоставление сведений об объектах имущества,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предназначенных для предоставления во владение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и (или) пользование субъектам малого и среднего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предпринимательства и организациям, образующим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инфраструктуру поддержки субъектов малого и</w:t>
        <w:br/>
        <w:t>среднего предпринимательства"</w:t>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Справка </w:t>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об отсутствии Перечня муниципального имущества, находящегося в муниципальной собственности Татарско-Тавлинского сельского поселения и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малого и среднего предпринимательства</w:t>
      </w:r>
    </w:p>
    <w:p>
      <w:pPr>
        <w:pStyle w:val="Normal"/>
        <w:shd w:val="clear" w:color="auto" w:fill="FFFFFF"/>
        <w:spacing w:lineRule="atLeast" w:line="465" w:before="0" w:after="0"/>
        <w:jc w:val="center"/>
        <w:textAlignment w:val="baseline"/>
        <w:rPr>
          <w:rFonts w:ascii="Arial" w:hAnsi="Arial" w:eastAsia="Times New Roman" w:cs="Arial"/>
          <w:color w:val="2D2D2D"/>
          <w:spacing w:val="3"/>
          <w:sz w:val="31"/>
          <w:szCs w:val="31"/>
        </w:rPr>
      </w:pPr>
      <w:r>
        <w:rPr>
          <w:rFonts w:eastAsia="Times New Roman" w:cs="Arial" w:ascii="Arial" w:hAnsi="Arial"/>
          <w:color w:val="2D2D2D"/>
          <w:spacing w:val="3"/>
          <w:sz w:val="31"/>
          <w:szCs w:val="31"/>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br/>
        <w:t>"___" _____________ года</w:t>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br/>
        <w:t>    Администрацией Татарско-Тавлинского сельского поселения Лямбирского муниципального района Республики Мордовия  рассмотрено  заявление  от</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___________________________________________________________________________</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_________________________________________________________________________</w:t>
      </w:r>
    </w:p>
    <w:p>
      <w:pPr>
        <w:pStyle w:val="NoSpacing"/>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(указывается полное наименование субъекта малого и среднего</w:t>
      </w:r>
    </w:p>
    <w:p>
      <w:pPr>
        <w:pStyle w:val="NoSpacing"/>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предпринимательства, организации, образующей инфраструктуру поддержки</w:t>
      </w:r>
    </w:p>
    <w:p>
      <w:pPr>
        <w:pStyle w:val="NoSpacing"/>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субъектов малого и среднего предпринимательства, запросивших информацию)</w:t>
      </w:r>
    </w:p>
    <w:p>
      <w:pPr>
        <w:pStyle w:val="NoSpacing"/>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о  предоставлении  сведений  об  объектах  имущества,  предназначенных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По   результатам  рассмотрения  заявления  сообщаем,  что  утвержденный Перечень    муниципального    имущества,   находящегося   в   муниципальной собственности Татарско-Тавлинского сельского поселения и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малого и среднего предпринимательства,  отсутствует.</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br/>
        <w:t>Уполномоченное лицо             _______________         (инициалы, фамилия)</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(подпись)</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М.П.</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Ф.И.О. (последнее - при наличии) исполнителя</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телефона</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Приложение № 3</w:t>
        <w:br/>
        <w:t>к Административному регламенту</w:t>
        <w:br/>
        <w:t>предоставления муниципальной услуги</w:t>
        <w:br/>
        <w:t xml:space="preserve">"Предоставление сведений об объектах имущества,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предназначенных для предоставления во владение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и (или) пользование субъектам малого и среднего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предпринимательства и организациям, образующим </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инфраструктуру поддержки субъектов малого и</w:t>
        <w:br/>
        <w:t>среднего предпринимательства"</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ind w:left="2977" w:hanging="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 xml:space="preserve">В администрацию Татарско-Тавлинского сельского            </w:t>
      </w:r>
    </w:p>
    <w:p>
      <w:pPr>
        <w:pStyle w:val="NoSpacing"/>
        <w:ind w:left="2977" w:hanging="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поселения Лямбирского муниципального района Республики Мордовия</w:t>
      </w:r>
    </w:p>
    <w:p>
      <w:pPr>
        <w:pStyle w:val="NoSpacing"/>
        <w:ind w:left="2977" w:hanging="0"/>
        <w:jc w:val="right"/>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ул.Школьная, д.26</w:t>
      </w:r>
    </w:p>
    <w:p>
      <w:pPr>
        <w:pStyle w:val="NoSpacing"/>
        <w:ind w:left="2977" w:hanging="0"/>
        <w:jc w:val="right"/>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с.Татарская Тавла, Лямбирский район,</w:t>
      </w:r>
    </w:p>
    <w:p>
      <w:pPr>
        <w:pStyle w:val="NoSpacing"/>
        <w:ind w:left="2977" w:hanging="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Республика Мордовия, 431535</w:t>
      </w:r>
    </w:p>
    <w:p>
      <w:pPr>
        <w:pStyle w:val="NoSpacing"/>
        <w:ind w:left="2977" w:hanging="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От кого           ___________________________________________</w:t>
      </w:r>
    </w:p>
    <w:p>
      <w:pPr>
        <w:pStyle w:val="NoSpacing"/>
        <w:ind w:left="2977" w:hanging="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(Ф.И.О. (последнее - при наличии) &lt;*&gt;, адрес</w:t>
      </w:r>
    </w:p>
    <w:p>
      <w:pPr>
        <w:pStyle w:val="NoSpacing"/>
        <w:ind w:left="2977" w:hanging="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места   регистрации,   контактный    телефон</w:t>
      </w:r>
    </w:p>
    <w:p>
      <w:pPr>
        <w:pStyle w:val="NoSpacing"/>
        <w:ind w:left="2977" w:hanging="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(для индивидуальных предпринимателей);</w:t>
      </w:r>
    </w:p>
    <w:p>
      <w:pPr>
        <w:pStyle w:val="NoSpacing"/>
        <w:ind w:left="2977" w:hanging="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полное  фирменное   наименование,   почтовый</w:t>
      </w:r>
    </w:p>
    <w:p>
      <w:pPr>
        <w:pStyle w:val="NoSpacing"/>
        <w:ind w:left="2977" w:hanging="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адрес,     контактный     телефон     (для</w:t>
      </w:r>
    </w:p>
    <w:p>
      <w:pPr>
        <w:pStyle w:val="NoSpacing"/>
        <w:ind w:left="2977" w:hanging="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юридических лиц))</w:t>
      </w:r>
    </w:p>
    <w:p>
      <w:pPr>
        <w:pStyle w:val="NoSpacing"/>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Заявление </w:t>
      </w:r>
    </w:p>
    <w:p>
      <w:pPr>
        <w:pStyle w:val="NoSpacing"/>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о предоставлении сведений об объектах имущества, предназначенных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pPr>
        <w:pStyle w:val="Normal"/>
        <w:shd w:val="clear" w:color="auto" w:fill="FFFFFF"/>
        <w:spacing w:lineRule="atLeast" w:line="465" w:before="0" w:after="0"/>
        <w:jc w:val="right"/>
        <w:textAlignment w:val="baseline"/>
        <w:rPr>
          <w:rFonts w:ascii="Arial" w:hAnsi="Arial" w:eastAsia="Times New Roman" w:cs="Arial"/>
          <w:color w:val="2D2D2D"/>
          <w:spacing w:val="3"/>
          <w:sz w:val="31"/>
          <w:szCs w:val="31"/>
        </w:rPr>
      </w:pPr>
      <w:r>
        <w:rPr>
          <w:rFonts w:eastAsia="Times New Roman" w:cs="Arial" w:ascii="Arial" w:hAnsi="Arial"/>
          <w:color w:val="2D2D2D"/>
          <w:spacing w:val="3"/>
          <w:sz w:val="31"/>
          <w:szCs w:val="31"/>
        </w:rPr>
      </w:r>
    </w:p>
    <w:p>
      <w:pPr>
        <w:pStyle w:val="NoSpacing"/>
        <w:jc w:val="both"/>
        <w:rPr>
          <w:rFonts w:ascii="Times New Roman" w:hAnsi="Times New Roman" w:eastAsia="Times New Roman" w:cs="Times New Roman"/>
          <w:sz w:val="24"/>
          <w:szCs w:val="24"/>
        </w:rPr>
      </w:pPr>
      <w:r>
        <w:rPr>
          <w:rFonts w:eastAsia="Times New Roman"/>
        </w:rPr>
        <w:br/>
      </w:r>
      <w:r>
        <w:rPr>
          <w:rFonts w:eastAsia="Times New Roman" w:cs="Times New Roman" w:ascii="Times New Roman" w:hAnsi="Times New Roman"/>
          <w:sz w:val="24"/>
          <w:szCs w:val="24"/>
        </w:rPr>
        <w:t>    Прошу   предоставить  сведения  об  объектах  имущества  Татарско-Тавлинского сельского поселения, предназначенных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Вышеуказанные сведения прошу предоставить в __________ экземпляре (ах).</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br/>
        <w:t>                      Представлены следующие документы</w:t>
      </w:r>
    </w:p>
    <w:tbl>
      <w:tblPr>
        <w:tblW w:w="8501" w:type="dxa"/>
        <w:jc w:val="left"/>
        <w:tblInd w:w="0" w:type="dxa"/>
        <w:tblBorders/>
        <w:tblCellMar>
          <w:top w:w="0" w:type="dxa"/>
          <w:left w:w="0" w:type="dxa"/>
          <w:bottom w:w="0" w:type="dxa"/>
          <w:right w:w="0" w:type="dxa"/>
        </w:tblCellMar>
        <w:tblLook w:val="04a0"/>
      </w:tblPr>
      <w:tblGrid>
        <w:gridCol w:w="1107"/>
        <w:gridCol w:w="7393"/>
      </w:tblGrid>
      <w:tr>
        <w:trPr>
          <w:trHeight w:val="23" w:hRule="exact"/>
        </w:trPr>
        <w:tc>
          <w:tcPr>
            <w:tcW w:w="1107" w:type="dxa"/>
            <w:tcBorders/>
            <w:shd w:fill="auto" w:val="clear"/>
          </w:tcPr>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7393" w:type="dxa"/>
            <w:tcBorders/>
            <w:shd w:fill="auto" w:val="clear"/>
          </w:tcPr>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c>
          <w:tcPr>
            <w:tcW w:w="110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19" w:type="dxa"/>
              <w:right w:w="149" w:type="dxa"/>
            </w:tcMar>
          </w:tcPr>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1</w:t>
            </w:r>
          </w:p>
        </w:tc>
        <w:tc>
          <w:tcPr>
            <w:tcW w:w="739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19" w:type="dxa"/>
              <w:right w:w="149" w:type="dxa"/>
            </w:tcMar>
          </w:tcPr>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c>
          <w:tcPr>
            <w:tcW w:w="110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19" w:type="dxa"/>
              <w:right w:w="149" w:type="dxa"/>
            </w:tcMar>
          </w:tcPr>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2</w:t>
            </w:r>
          </w:p>
        </w:tc>
        <w:tc>
          <w:tcPr>
            <w:tcW w:w="739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19" w:type="dxa"/>
              <w:right w:w="149" w:type="dxa"/>
            </w:tcMar>
          </w:tcPr>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c>
          <w:tcPr>
            <w:tcW w:w="110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19" w:type="dxa"/>
              <w:right w:w="149" w:type="dxa"/>
            </w:tcMar>
          </w:tcPr>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3</w:t>
            </w:r>
          </w:p>
        </w:tc>
        <w:tc>
          <w:tcPr>
            <w:tcW w:w="7393"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119" w:type="dxa"/>
              <w:right w:w="149" w:type="dxa"/>
            </w:tcMar>
          </w:tcPr>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bl>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br/>
        <w:t>                  Результат рассмотрения заявления прошу:</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br/>
        <w:t>┌═══=</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         │ </w:t>
      </w:r>
      <w:r>
        <w:rPr>
          <w:rFonts w:eastAsia="Times New Roman" w:cs="Times New Roman" w:ascii="Times New Roman" w:hAnsi="Times New Roman"/>
          <w:sz w:val="24"/>
          <w:szCs w:val="24"/>
        </w:rPr>
        <w:t>выдать на руки при личной явке;</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         │ </w:t>
      </w:r>
      <w:r>
        <w:rPr>
          <w:rFonts w:eastAsia="Times New Roman" w:cs="Times New Roman" w:ascii="Times New Roman" w:hAnsi="Times New Roman"/>
          <w:sz w:val="24"/>
          <w:szCs w:val="24"/>
        </w:rPr>
        <w:t>направить по почте;</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 </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         │ </w:t>
      </w:r>
      <w:r>
        <w:rPr>
          <w:rFonts w:eastAsia="Times New Roman" w:cs="Times New Roman" w:ascii="Times New Roman" w:hAnsi="Times New Roman"/>
          <w:sz w:val="24"/>
          <w:szCs w:val="24"/>
        </w:rPr>
        <w:t>выдать на руки при личной явке в МФЦ.</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w:t>
      </w:r>
      <w:r>
        <w:rPr>
          <w:rFonts w:eastAsia="Times New Roman" w:cs="Times New Roman" w:ascii="Times New Roman" w:hAnsi="Times New Roman"/>
          <w:sz w:val="24"/>
          <w:szCs w:val="24"/>
        </w:rPr>
        <w:t>==</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br/>
        <w:t>________________</w:t>
      </w:r>
    </w:p>
    <w:p>
      <w:pPr>
        <w:pStyle w:val="NoSpacing"/>
        <w:jc w:val="both"/>
        <w:rPr/>
      </w:pPr>
      <w:r>
        <w:rPr>
          <w:rFonts w:eastAsia="Times New Roman" w:cs="Times New Roman" w:ascii="Times New Roman" w:hAnsi="Times New Roman"/>
          <w:sz w:val="24"/>
          <w:szCs w:val="24"/>
        </w:rPr>
        <w:br/>
        <w:t>* Даю согласие администрации Татарско-Тавлинского сельского поселения в соответствии со статьей 9 </w:t>
      </w:r>
      <w:hyperlink r:id="rId14">
        <w:r>
          <w:rPr>
            <w:rStyle w:val="Style10"/>
            <w:rFonts w:eastAsia="Times New Roman" w:cs="Times New Roman" w:ascii="Times New Roman" w:hAnsi="Times New Roman"/>
            <w:sz w:val="24"/>
            <w:szCs w:val="24"/>
          </w:rPr>
          <w:t>Федерального закона "О персональных данных"</w:t>
        </w:r>
      </w:hyperlink>
      <w:r>
        <w:rPr>
          <w:rFonts w:eastAsia="Times New Roman" w:cs="Times New Roman" w:ascii="Times New Roman" w:hAnsi="Times New Roman"/>
          <w:sz w:val="24"/>
          <w:szCs w:val="24"/>
        </w:rPr>
        <w:t> на автоматизированную, а также без использования средств автоматизации, обработку моих персональных данных в целях выдачи сведений об объектах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именно на совершение действий, предусмотренных пунктом 3 статьи 3 </w:t>
      </w:r>
      <w:hyperlink r:id="rId15">
        <w:r>
          <w:rPr>
            <w:rStyle w:val="Style10"/>
            <w:rFonts w:eastAsia="Times New Roman" w:cs="Times New Roman" w:ascii="Times New Roman" w:hAnsi="Times New Roman"/>
            <w:sz w:val="24"/>
            <w:szCs w:val="24"/>
          </w:rPr>
          <w:t>Федерального закона "О персональных данных"</w:t>
        </w:r>
      </w:hyperlink>
      <w:r>
        <w:rPr>
          <w:rFonts w:eastAsia="Times New Roman" w:cs="Times New Roman" w:ascii="Times New Roman" w:hAnsi="Times New Roman"/>
          <w:sz w:val="24"/>
          <w:szCs w:val="24"/>
        </w:rPr>
        <w:t> со сведениями, представленными мной в администрацию Татарско-Тавлинского сельского поселения Лямбирского муниципального района Республики Мордовия .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br/>
        <w:t>  ____________________    __________________________________________</w:t>
      </w:r>
    </w:p>
    <w:p>
      <w:pPr>
        <w:pStyle w:val="NoSpacing"/>
        <w:rPr>
          <w:rFonts w:ascii="Times New Roman" w:hAnsi="Times New Roman" w:eastAsia="Times New Roman" w:cs="Times New Roman"/>
          <w:sz w:val="24"/>
          <w:szCs w:val="24"/>
        </w:rPr>
      </w:pPr>
      <w:r>
        <w:rPr>
          <w:rFonts w:eastAsia="Times New Roman" w:cs="Times New Roman" w:ascii="Times New Roman" w:hAnsi="Times New Roman"/>
          <w:sz w:val="24"/>
          <w:szCs w:val="24"/>
        </w:rPr>
        <w:t>          </w:t>
      </w:r>
      <w:r>
        <w:rPr>
          <w:rFonts w:eastAsia="Times New Roman" w:cs="Times New Roman" w:ascii="Times New Roman" w:hAnsi="Times New Roman"/>
          <w:sz w:val="24"/>
          <w:szCs w:val="24"/>
        </w:rPr>
        <w:t>Дата                                  Подпись/Ф.И.О. (последнее - при наличии)</w:t>
      </w:r>
    </w:p>
    <w:p>
      <w:pPr>
        <w:pStyle w:val="NoSpacing"/>
        <w:rPr/>
      </w:pPr>
      <w:r>
        <w:rPr/>
      </w:r>
    </w:p>
    <w:sectPr>
      <w:type w:val="nextPage"/>
      <w:pgSz w:w="11906" w:h="16838"/>
      <w:pgMar w:left="1134" w:right="566" w:header="0" w:top="426" w:footer="0" w:bottom="28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Arial">
    <w:charset w:val="cc"/>
    <w:family w:val="roman"/>
    <w:pitch w:val="variable"/>
  </w:font>
  <w:font w:name="Courier New">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ru-RU" w:eastAsia="ru-RU"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c3457"/>
    <w:pPr>
      <w:widowControl/>
      <w:bidi w:val="0"/>
      <w:spacing w:lineRule="auto" w:line="276" w:before="0" w:after="200"/>
      <w:jc w:val="left"/>
    </w:pPr>
    <w:rPr>
      <w:rFonts w:ascii="Calibri" w:hAnsi="Calibri" w:eastAsia="" w:cs="" w:asciiTheme="minorHAnsi" w:cstheme="minorBidi" w:eastAsiaTheme="minorEastAsia" w:hAnsiTheme="minorHAnsi"/>
      <w:color w:val="00000A"/>
      <w:sz w:val="22"/>
      <w:szCs w:val="22"/>
      <w:lang w:val="ru-RU" w:eastAsia="ru-RU" w:bidi="ar-SA"/>
    </w:rPr>
  </w:style>
  <w:style w:type="paragraph" w:styleId="1">
    <w:name w:val="Заголовок 1"/>
    <w:basedOn w:val="Style13"/>
    <w:pPr/>
    <w:rPr/>
  </w:style>
  <w:style w:type="paragraph" w:styleId="2">
    <w:name w:val="Заголовок 2"/>
    <w:basedOn w:val="Normal"/>
    <w:link w:val="20"/>
    <w:uiPriority w:val="9"/>
    <w:qFormat/>
    <w:rsid w:val="00d64583"/>
    <w:pPr>
      <w:spacing w:lineRule="auto" w:line="240" w:beforeAutospacing="1" w:afterAutospacing="1"/>
      <w:outlineLvl w:val="1"/>
    </w:pPr>
    <w:rPr>
      <w:rFonts w:ascii="Times New Roman" w:hAnsi="Times New Roman" w:eastAsia="Times New Roman" w:cs="Times New Roman"/>
      <w:b/>
      <w:bCs/>
      <w:sz w:val="36"/>
      <w:szCs w:val="36"/>
    </w:rPr>
  </w:style>
  <w:style w:type="paragraph" w:styleId="3">
    <w:name w:val="Заголовок 3"/>
    <w:basedOn w:val="Normal"/>
    <w:link w:val="30"/>
    <w:uiPriority w:val="9"/>
    <w:qFormat/>
    <w:rsid w:val="00d64583"/>
    <w:pPr>
      <w:spacing w:lineRule="auto" w:line="240" w:beforeAutospacing="1" w:afterAutospacing="1"/>
      <w:outlineLvl w:val="2"/>
    </w:pPr>
    <w:rPr>
      <w:rFonts w:ascii="Times New Roman" w:hAnsi="Times New Roman" w:eastAsia="Times New Roman" w:cs="Times New Roman"/>
      <w:b/>
      <w:bCs/>
      <w:sz w:val="27"/>
      <w:szCs w:val="27"/>
    </w:rPr>
  </w:style>
  <w:style w:type="paragraph" w:styleId="4">
    <w:name w:val="Заголовок 4"/>
    <w:basedOn w:val="Normal"/>
    <w:link w:val="40"/>
    <w:uiPriority w:val="9"/>
    <w:qFormat/>
    <w:rsid w:val="00d64583"/>
    <w:pPr>
      <w:spacing w:lineRule="auto" w:line="240" w:beforeAutospacing="1" w:afterAutospacing="1"/>
      <w:outlineLvl w:val="3"/>
    </w:pPr>
    <w:rPr>
      <w:rFonts w:ascii="Times New Roman" w:hAnsi="Times New Roman" w:eastAsia="Times New Roman" w:cs="Times New Roman"/>
      <w:b/>
      <w:bCs/>
      <w:sz w:val="24"/>
      <w:szCs w:val="24"/>
    </w:rPr>
  </w:style>
  <w:style w:type="character" w:styleId="DefaultParagraphFont" w:default="1">
    <w:name w:val="Default Paragraph Font"/>
    <w:uiPriority w:val="1"/>
    <w:semiHidden/>
    <w:unhideWhenUsed/>
    <w:qFormat/>
    <w:rPr/>
  </w:style>
  <w:style w:type="character" w:styleId="21" w:customStyle="1">
    <w:name w:val="Заголовок 2 Знак"/>
    <w:basedOn w:val="DefaultParagraphFont"/>
    <w:link w:val="2"/>
    <w:uiPriority w:val="9"/>
    <w:qFormat/>
    <w:rsid w:val="00d64583"/>
    <w:rPr>
      <w:rFonts w:ascii="Times New Roman" w:hAnsi="Times New Roman" w:eastAsia="Times New Roman" w:cs="Times New Roman"/>
      <w:b/>
      <w:bCs/>
      <w:sz w:val="36"/>
      <w:szCs w:val="36"/>
    </w:rPr>
  </w:style>
  <w:style w:type="character" w:styleId="31" w:customStyle="1">
    <w:name w:val="Заголовок 3 Знак"/>
    <w:basedOn w:val="DefaultParagraphFont"/>
    <w:link w:val="3"/>
    <w:uiPriority w:val="9"/>
    <w:qFormat/>
    <w:rsid w:val="00d64583"/>
    <w:rPr>
      <w:rFonts w:ascii="Times New Roman" w:hAnsi="Times New Roman" w:eastAsia="Times New Roman" w:cs="Times New Roman"/>
      <w:b/>
      <w:bCs/>
      <w:sz w:val="27"/>
      <w:szCs w:val="27"/>
    </w:rPr>
  </w:style>
  <w:style w:type="character" w:styleId="41" w:customStyle="1">
    <w:name w:val="Заголовок 4 Знак"/>
    <w:basedOn w:val="DefaultParagraphFont"/>
    <w:link w:val="4"/>
    <w:uiPriority w:val="9"/>
    <w:qFormat/>
    <w:rsid w:val="00d64583"/>
    <w:rPr>
      <w:rFonts w:ascii="Times New Roman" w:hAnsi="Times New Roman" w:eastAsia="Times New Roman" w:cs="Times New Roman"/>
      <w:b/>
      <w:bCs/>
      <w:sz w:val="24"/>
      <w:szCs w:val="24"/>
    </w:rPr>
  </w:style>
  <w:style w:type="character" w:styleId="Style10">
    <w:name w:val="Интернет-ссылка"/>
    <w:basedOn w:val="DefaultParagraphFont"/>
    <w:uiPriority w:val="99"/>
    <w:semiHidden/>
    <w:unhideWhenUsed/>
    <w:rsid w:val="00d64583"/>
    <w:rPr>
      <w:color w:val="0000FF"/>
      <w:u w:val="single"/>
    </w:rPr>
  </w:style>
  <w:style w:type="character" w:styleId="FollowedHyperlink">
    <w:name w:val="FollowedHyperlink"/>
    <w:basedOn w:val="DefaultParagraphFont"/>
    <w:uiPriority w:val="99"/>
    <w:semiHidden/>
    <w:unhideWhenUsed/>
    <w:qFormat/>
    <w:rsid w:val="00d64583"/>
    <w:rPr>
      <w:color w:val="800080"/>
      <w:u w:val="single"/>
    </w:rPr>
  </w:style>
  <w:style w:type="character" w:styleId="Style11" w:customStyle="1">
    <w:name w:val="Название Знак"/>
    <w:basedOn w:val="DefaultParagraphFont"/>
    <w:link w:val="a6"/>
    <w:qFormat/>
    <w:rsid w:val="00d64583"/>
    <w:rPr>
      <w:rFonts w:ascii="Times New Roman" w:hAnsi="Times New Roman" w:eastAsia="Times New Roman" w:cs="Times New Roman"/>
      <w:b/>
      <w:sz w:val="36"/>
      <w:szCs w:val="20"/>
    </w:rPr>
  </w:style>
  <w:style w:type="character" w:styleId="Style12" w:customStyle="1">
    <w:name w:val="Гипертекстовая ссылка"/>
    <w:basedOn w:val="DefaultParagraphFont"/>
    <w:uiPriority w:val="99"/>
    <w:qFormat/>
    <w:rsid w:val="004773cb"/>
    <w:rPr>
      <w:rFonts w:cs="Times New Roman"/>
      <w:color w:val="106BBE"/>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Headertext" w:customStyle="1">
    <w:name w:val="headertext"/>
    <w:basedOn w:val="Normal"/>
    <w:qFormat/>
    <w:rsid w:val="00d64583"/>
    <w:pPr>
      <w:spacing w:lineRule="auto" w:line="240" w:beforeAutospacing="1" w:afterAutospacing="1"/>
    </w:pPr>
    <w:rPr>
      <w:rFonts w:ascii="Times New Roman" w:hAnsi="Times New Roman" w:eastAsia="Times New Roman" w:cs="Times New Roman"/>
      <w:sz w:val="24"/>
      <w:szCs w:val="24"/>
    </w:rPr>
  </w:style>
  <w:style w:type="paragraph" w:styleId="Formattext" w:customStyle="1">
    <w:name w:val="formattext"/>
    <w:basedOn w:val="Normal"/>
    <w:qFormat/>
    <w:rsid w:val="00d64583"/>
    <w:pPr>
      <w:spacing w:lineRule="auto" w:line="240" w:beforeAutospacing="1" w:afterAutospacing="1"/>
    </w:pPr>
    <w:rPr>
      <w:rFonts w:ascii="Times New Roman" w:hAnsi="Times New Roman" w:eastAsia="Times New Roman" w:cs="Times New Roman"/>
      <w:sz w:val="24"/>
      <w:szCs w:val="24"/>
    </w:rPr>
  </w:style>
  <w:style w:type="paragraph" w:styleId="Unformattext" w:customStyle="1">
    <w:name w:val="unformattext"/>
    <w:basedOn w:val="Normal"/>
    <w:qFormat/>
    <w:rsid w:val="00d64583"/>
    <w:pPr>
      <w:spacing w:lineRule="auto" w:line="240" w:beforeAutospacing="1" w:afterAutospacing="1"/>
    </w:pPr>
    <w:rPr>
      <w:rFonts w:ascii="Times New Roman" w:hAnsi="Times New Roman" w:eastAsia="Times New Roman" w:cs="Times New Roman"/>
      <w:sz w:val="24"/>
      <w:szCs w:val="24"/>
    </w:rPr>
  </w:style>
  <w:style w:type="paragraph" w:styleId="NormalWeb">
    <w:name w:val="Normal (Web)"/>
    <w:basedOn w:val="Normal"/>
    <w:uiPriority w:val="99"/>
    <w:semiHidden/>
    <w:unhideWhenUsed/>
    <w:qFormat/>
    <w:rsid w:val="00d64583"/>
    <w:pPr>
      <w:spacing w:lineRule="auto" w:line="240" w:beforeAutospacing="1" w:afterAutospacing="1"/>
    </w:pPr>
    <w:rPr>
      <w:rFonts w:ascii="Times New Roman" w:hAnsi="Times New Roman" w:eastAsia="Times New Roman" w:cs="Times New Roman"/>
      <w:sz w:val="24"/>
      <w:szCs w:val="24"/>
    </w:rPr>
  </w:style>
  <w:style w:type="paragraph" w:styleId="Style18">
    <w:name w:val="Заглавие"/>
    <w:basedOn w:val="Normal"/>
    <w:link w:val="a7"/>
    <w:qFormat/>
    <w:rsid w:val="00d64583"/>
    <w:pPr>
      <w:spacing w:lineRule="auto" w:line="240" w:before="0" w:after="0"/>
      <w:jc w:val="center"/>
    </w:pPr>
    <w:rPr>
      <w:rFonts w:ascii="Times New Roman" w:hAnsi="Times New Roman" w:eastAsia="Times New Roman" w:cs="Times New Roman"/>
      <w:b/>
      <w:sz w:val="36"/>
      <w:szCs w:val="20"/>
    </w:rPr>
  </w:style>
  <w:style w:type="paragraph" w:styleId="NoSpacing">
    <w:name w:val="No Spacing"/>
    <w:uiPriority w:val="1"/>
    <w:qFormat/>
    <w:rsid w:val="00d64583"/>
    <w:pPr>
      <w:widowControl/>
      <w:bidi w:val="0"/>
      <w:spacing w:lineRule="auto" w:line="240" w:before="0" w:after="0"/>
      <w:jc w:val="left"/>
    </w:pPr>
    <w:rPr>
      <w:rFonts w:ascii="Calibri" w:hAnsi="Calibri" w:eastAsia="" w:cs="" w:asciiTheme="minorHAnsi" w:cstheme="minorBidi" w:eastAsiaTheme="minorEastAsia" w:hAnsiTheme="minorHAnsi"/>
      <w:color w:val="00000A"/>
      <w:sz w:val="22"/>
      <w:szCs w:val="22"/>
      <w:lang w:val="ru-RU" w:eastAsia="ru-RU" w:bidi="ar-SA"/>
    </w:rPr>
  </w:style>
  <w:style w:type="paragraph" w:styleId="Style19">
    <w:name w:val="Блочная цитата"/>
    <w:basedOn w:val="Normal"/>
    <w:qFormat/>
    <w:pPr/>
    <w:rPr/>
  </w:style>
  <w:style w:type="paragraph" w:styleId="Style20">
    <w:name w:val="Подзаголовок"/>
    <w:basedOn w:val="Style13"/>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docs.cntd.ru/document/902053196" TargetMode="External"/><Relationship Id="rId3" Type="http://schemas.openxmlformats.org/officeDocument/2006/relationships/hyperlink" Target="http://docs.cntd.ru/document/902228011" TargetMode="External"/><Relationship Id="rId4" Type="http://schemas.openxmlformats.org/officeDocument/2006/relationships/hyperlink" Target="http://internet.garant.ru/document?id=44819243&amp;sub=0" TargetMode="External"/><Relationship Id="rId5" Type="http://schemas.openxmlformats.org/officeDocument/2006/relationships/hyperlink" Target="http://internet.garant.ru/document?id=8816657&amp;sub=579" TargetMode="External"/><Relationship Id="rId6" Type="http://schemas.openxmlformats.org/officeDocument/2006/relationships/hyperlink" Target="http://docs.cntd.ru/document/902228011" TargetMode="External"/><Relationship Id="rId7" Type="http://schemas.openxmlformats.org/officeDocument/2006/relationships/hyperlink" Target="http://internet.garant.ru/document?id=8816657&amp;sub=579" TargetMode="External"/><Relationship Id="rId8" Type="http://schemas.openxmlformats.org/officeDocument/2006/relationships/hyperlink" Target="http://docs.cntd.ru/document/901876063" TargetMode="External"/><Relationship Id="rId9" Type="http://schemas.openxmlformats.org/officeDocument/2006/relationships/hyperlink" Target="http://docs.cntd.ru/document/902053196" TargetMode="External"/><Relationship Id="rId10" Type="http://schemas.openxmlformats.org/officeDocument/2006/relationships/hyperlink" Target="http://docs.cntd.ru/document/902228011" TargetMode="External"/><Relationship Id="rId11" Type="http://schemas.openxmlformats.org/officeDocument/2006/relationships/hyperlink" Target="http://docs.cntd.ru/document/420346242" TargetMode="External"/><Relationship Id="rId12" Type="http://schemas.openxmlformats.org/officeDocument/2006/relationships/hyperlink" Target="http://docs.cntd.ru/document/420284816" TargetMode="External"/><Relationship Id="rId13" Type="http://schemas.openxmlformats.org/officeDocument/2006/relationships/hyperlink" Target="http://docs.cntd.ru/document/901990046" TargetMode="External"/><Relationship Id="rId14" Type="http://schemas.openxmlformats.org/officeDocument/2006/relationships/hyperlink" Target="http://docs.cntd.ru/document/901990046" TargetMode="External"/><Relationship Id="rId15" Type="http://schemas.openxmlformats.org/officeDocument/2006/relationships/hyperlink" Target="http://docs.cntd.ru/document/901990046" TargetMode="Externa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Application>LibreOffice/5.0.2.2$Windows_X86_64 LibreOffice_project/37b43f919e4de5eeaca9b9755ed688758a8251fe</Application>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2019-02-13T09:59:00Z</dcterms:created>
  <dc:creator>Кривозерье</dc:creator>
  <dc:language>ru-RU</dc:language>
  <dcterms:modified xsi:type="dcterms:W3CDTF">2019-04-15T14:47:16Z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