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DA2" w:rsidRPr="00D46B51" w:rsidRDefault="00146DA2" w:rsidP="00146DA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46B51">
        <w:rPr>
          <w:b/>
          <w:bCs/>
          <w:sz w:val="28"/>
          <w:szCs w:val="28"/>
        </w:rPr>
        <w:t>Информация</w:t>
      </w:r>
    </w:p>
    <w:p w:rsidR="00146DA2" w:rsidRPr="00D46B51" w:rsidRDefault="00146DA2" w:rsidP="00146DA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46B51">
        <w:rPr>
          <w:b/>
          <w:bCs/>
          <w:sz w:val="28"/>
          <w:szCs w:val="28"/>
        </w:rPr>
        <w:t>о последствиях получения «серой» заработной платы</w:t>
      </w:r>
    </w:p>
    <w:p w:rsidR="00146DA2" w:rsidRPr="00D46B51" w:rsidRDefault="00146DA2" w:rsidP="00146DA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545050"/>
          <w:sz w:val="28"/>
          <w:szCs w:val="28"/>
        </w:rPr>
      </w:pPr>
    </w:p>
    <w:p w:rsidR="00146DA2" w:rsidRDefault="00146DA2" w:rsidP="00146DA2">
      <w:pPr>
        <w:pStyle w:val="a3"/>
        <w:shd w:val="clear" w:color="auto" w:fill="FFFFFF"/>
        <w:spacing w:before="0" w:beforeAutospacing="0" w:after="270" w:afterAutospacing="0"/>
        <w:rPr>
          <w:rFonts w:ascii="Franklin Gothic Book" w:hAnsi="Franklin Gothic Book"/>
          <w:b/>
          <w:bCs/>
          <w:color w:val="545050"/>
          <w:sz w:val="23"/>
          <w:szCs w:val="23"/>
        </w:rPr>
      </w:pPr>
    </w:p>
    <w:p w:rsidR="00146DA2" w:rsidRPr="00D46B51" w:rsidRDefault="00146DA2" w:rsidP="00146DA2">
      <w:pPr>
        <w:pStyle w:val="a3"/>
        <w:shd w:val="clear" w:color="auto" w:fill="FFFFFF"/>
        <w:spacing w:before="0" w:beforeAutospacing="0" w:after="270" w:afterAutospacing="0"/>
        <w:ind w:firstLine="284"/>
        <w:jc w:val="both"/>
        <w:rPr>
          <w:sz w:val="28"/>
          <w:szCs w:val="28"/>
        </w:rPr>
      </w:pPr>
      <w:r w:rsidRPr="00D46B51">
        <w:rPr>
          <w:sz w:val="28"/>
          <w:szCs w:val="28"/>
        </w:rPr>
        <w:t>Выплата «серой» зарплаты производится исключительно по воле работодателя на страх и риск работника. Как правило, ни размер такой заработной платы, ни порядок и срок ее выплаты не закреплены никакими документами. Поэтому работодатель может прекратить выплаты в любой момент.</w:t>
      </w:r>
    </w:p>
    <w:p w:rsidR="00146DA2" w:rsidRPr="00D46B51" w:rsidRDefault="00146DA2" w:rsidP="00146DA2">
      <w:pPr>
        <w:pStyle w:val="a3"/>
        <w:shd w:val="clear" w:color="auto" w:fill="FFFFFF"/>
        <w:spacing w:before="0" w:beforeAutospacing="0" w:after="270" w:afterAutospacing="0"/>
        <w:ind w:firstLine="284"/>
        <w:jc w:val="both"/>
        <w:rPr>
          <w:sz w:val="28"/>
          <w:szCs w:val="28"/>
        </w:rPr>
      </w:pPr>
      <w:r w:rsidRPr="00D46B51">
        <w:rPr>
          <w:sz w:val="28"/>
          <w:szCs w:val="28"/>
        </w:rPr>
        <w:t>На указанные суммы не распространяются нормы законодательства, регулирующие трудовую деятельность работника и его социальное обеспечение.</w:t>
      </w:r>
    </w:p>
    <w:p w:rsidR="00146DA2" w:rsidRPr="00D46B51" w:rsidRDefault="00146DA2" w:rsidP="00146DA2">
      <w:pPr>
        <w:pStyle w:val="a3"/>
        <w:shd w:val="clear" w:color="auto" w:fill="FFFFFF"/>
        <w:spacing w:before="0" w:beforeAutospacing="0" w:after="270" w:afterAutospacing="0"/>
        <w:ind w:firstLine="284"/>
        <w:jc w:val="both"/>
        <w:rPr>
          <w:sz w:val="28"/>
          <w:szCs w:val="28"/>
        </w:rPr>
      </w:pPr>
      <w:r w:rsidRPr="00D46B51">
        <w:rPr>
          <w:sz w:val="28"/>
          <w:szCs w:val="28"/>
        </w:rPr>
        <w:t>В частности, могут возникнуть следующие проблемы.</w:t>
      </w:r>
    </w:p>
    <w:p w:rsidR="00146DA2" w:rsidRPr="00D46B51" w:rsidRDefault="00146DA2" w:rsidP="00146DA2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D46B51">
        <w:rPr>
          <w:sz w:val="28"/>
          <w:szCs w:val="28"/>
        </w:rPr>
        <w:t>1.  Отсутствуют гарантии, что работодатель оплатит в полном объеме отпуск или компенсацию за неиспользованный отпуск при увольнении. Сумма отпускных высчитывается исходя из размера официальной части зарплаты, которая может быть значительно меньше «серой».</w:t>
      </w:r>
    </w:p>
    <w:p w:rsidR="00146DA2" w:rsidRDefault="00146DA2" w:rsidP="00146DA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46DA2" w:rsidRPr="00D46B51" w:rsidRDefault="00146DA2" w:rsidP="00146DA2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D46B51">
        <w:rPr>
          <w:sz w:val="28"/>
          <w:szCs w:val="28"/>
        </w:rPr>
        <w:t>2.  Аналогично оплате отпуска оплата листков нетрудоспособности (по временной нетрудоспособности, по беременности и родам, по уходу за ребенком) рассчитывается исходя из официального заработка.</w:t>
      </w:r>
    </w:p>
    <w:p w:rsidR="00146DA2" w:rsidRDefault="00146DA2" w:rsidP="00146DA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46DA2" w:rsidRPr="00D46B51" w:rsidRDefault="00146DA2" w:rsidP="00146DA2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D46B51">
        <w:rPr>
          <w:sz w:val="28"/>
          <w:szCs w:val="28"/>
        </w:rPr>
        <w:t>3.  В случае увольнения выходное пособие будет исчислено исходя из официальной части зарплаты.</w:t>
      </w:r>
    </w:p>
    <w:p w:rsidR="00146DA2" w:rsidRDefault="00146DA2" w:rsidP="00146DA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46DA2" w:rsidRPr="00D46B51" w:rsidRDefault="00146DA2" w:rsidP="00146DA2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D46B51">
        <w:rPr>
          <w:sz w:val="28"/>
          <w:szCs w:val="28"/>
        </w:rPr>
        <w:t>4.  Отчисления в ПФР также производятся на основании «белой» части зарплаты. Именно из этих отчислений складывается будущая пенсия работника.</w:t>
      </w:r>
    </w:p>
    <w:p w:rsidR="00146DA2" w:rsidRDefault="00146DA2" w:rsidP="00146DA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46DA2" w:rsidRPr="00D46B51" w:rsidRDefault="00146DA2" w:rsidP="00146DA2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D46B51">
        <w:rPr>
          <w:sz w:val="28"/>
          <w:szCs w:val="28"/>
        </w:rPr>
        <w:t>5.  Работник, получающий «на бумаге» небольшую заработную плату, рискует не получить кредит в банке или не оформить ипотеку, даже если «серая» часть его зарплаты гораздо больше «белой».</w:t>
      </w:r>
    </w:p>
    <w:p w:rsidR="00CD68DE" w:rsidRDefault="00CD68DE">
      <w:bookmarkStart w:id="0" w:name="_GoBack"/>
      <w:bookmarkEnd w:id="0"/>
    </w:p>
    <w:sectPr w:rsidR="00CD68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DA2"/>
    <w:rsid w:val="00073945"/>
    <w:rsid w:val="00093F67"/>
    <w:rsid w:val="000F338B"/>
    <w:rsid w:val="00146DA2"/>
    <w:rsid w:val="003918EF"/>
    <w:rsid w:val="005639F5"/>
    <w:rsid w:val="006170B6"/>
    <w:rsid w:val="007B3776"/>
    <w:rsid w:val="009D44B3"/>
    <w:rsid w:val="00A62C4F"/>
    <w:rsid w:val="00C65A4F"/>
    <w:rsid w:val="00CC1171"/>
    <w:rsid w:val="00CD68DE"/>
    <w:rsid w:val="00EC2E5E"/>
    <w:rsid w:val="00F66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6DA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6DA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Матянин Евгений Анатольевич</cp:lastModifiedBy>
  <cp:revision>1</cp:revision>
  <dcterms:created xsi:type="dcterms:W3CDTF">2020-03-13T15:34:00Z</dcterms:created>
  <dcterms:modified xsi:type="dcterms:W3CDTF">2020-03-13T15:35:00Z</dcterms:modified>
</cp:coreProperties>
</file>