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exact" w:line="240" w:before="108" w:after="108"/>
        <w:ind w:left="0" w:right="0" w:hanging="0"/>
        <w:jc w:val="left"/>
        <w:rPr>
          <w:rFonts w:ascii="Times New Roman" w:hAnsi="Times New Roman" w:eastAsia="Times New Roman" w:cs="Times New Roman"/>
          <w:b/>
          <w:b/>
          <w:color w:val="26282F"/>
          <w:spacing w:val="0"/>
          <w:sz w:val="24"/>
        </w:rPr>
      </w:pPr>
      <w:r>
        <w:rPr>
          <w:rFonts w:eastAsia="Times New Roman" w:cs="Times New Roman" w:ascii="Times New Roman" w:hAnsi="Times New Roman"/>
          <w:b/>
          <w:color w:val="26282F"/>
          <w:spacing w:val="0"/>
          <w:sz w:val="24"/>
        </w:rPr>
      </w:r>
    </w:p>
    <w:p>
      <w:pPr>
        <w:pStyle w:val="Normal"/>
        <w:ind w:left="0" w:right="0" w:hanging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ТАТАРСКО-ТАВЛИНСКОГО СЕЛЬСКОГО   ПОСЕЛЕНИЯ ЛЯМБИРСКОГО МУНИЦИПАЛЬНОГО РАЙОНА </w:t>
      </w:r>
    </w:p>
    <w:p>
      <w:pPr>
        <w:pStyle w:val="Normal"/>
        <w:ind w:left="-142" w:right="0" w:hanging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>
      <w:pPr>
        <w:pStyle w:val="Normal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 Е Ш Е Н И Е  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19 февраля 2020 года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№ 92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widowControl w:val="false"/>
        <w:spacing w:lineRule="exact" w:line="240" w:before="108" w:after="108"/>
        <w:ind w:left="0" w:right="0" w:hanging="0"/>
        <w:jc w:val="center"/>
        <w:rPr>
          <w:rFonts w:ascii="Times New Roman" w:hAnsi="Times New Roman" w:eastAsia="Times New Roman" w:cs="Times New Roman"/>
          <w:color w:val="auto"/>
          <w:spacing w:val="0"/>
          <w:sz w:val="24"/>
          <w:szCs w:val="24"/>
        </w:rPr>
      </w:pPr>
      <w:r>
        <w:rPr>
          <w:rFonts w:eastAsia="Arial" w:cs="Arial" w:ascii="Times New Roman" w:hAnsi="Times New Roman"/>
          <w:color w:val="auto"/>
          <w:spacing w:val="0"/>
          <w:sz w:val="24"/>
          <w:szCs w:val="24"/>
          <w:shd w:fill="auto" w:val="clear"/>
        </w:rPr>
        <w:t>с.Татарская Тавла</w:t>
      </w:r>
    </w:p>
    <w:p>
      <w:pPr>
        <w:pStyle w:val="Normal"/>
        <w:widowControl w:val="false"/>
        <w:spacing w:lineRule="exact" w:line="240" w:before="108" w:after="108"/>
        <w:ind w:left="0" w:right="0" w:hanging="0"/>
        <w:jc w:val="center"/>
        <w:rPr>
          <w:rFonts w:eastAsia="Arial" w:cs="Arial"/>
          <w:szCs w:val="24"/>
        </w:rPr>
      </w:pPr>
      <w:r>
        <w:rPr>
          <w:rFonts w:eastAsia="Arial" w:cs="Arial"/>
          <w:szCs w:val="24"/>
        </w:rPr>
      </w:r>
    </w:p>
    <w:p>
      <w:pPr>
        <w:pStyle w:val="Style16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Об установлении расходных обязательств Татарско-Тавлинского сельского поселения Лямбирского  муниципального района </w:t>
      </w:r>
    </w:p>
    <w:p>
      <w:pPr>
        <w:pStyle w:val="Style16"/>
        <w:jc w:val="center"/>
        <w:rPr>
          <w:rFonts w:eastAsia="Arial" w:cs="Arial"/>
          <w:szCs w:val="24"/>
        </w:rPr>
      </w:pPr>
      <w:r>
        <w:rPr>
          <w:rFonts w:eastAsia="Arial" w:cs="Arial"/>
          <w:szCs w:val="24"/>
        </w:rPr>
      </w:r>
    </w:p>
    <w:p>
      <w:pPr>
        <w:pStyle w:val="Style16"/>
        <w:spacing w:lineRule="auto" w:line="240" w:before="0" w:after="83"/>
        <w:jc w:val="both"/>
        <w:rPr/>
      </w:pPr>
      <w:r>
        <w:rPr>
          <w:rFonts w:eastAsia="Arial" w:cs="Arial" w:ascii="Times New Roman" w:hAnsi="Times New Roman"/>
          <w:color w:val="auto"/>
          <w:spacing w:val="0"/>
          <w:sz w:val="28"/>
          <w:szCs w:val="28"/>
          <w:shd w:fill="auto" w:val="clear"/>
        </w:rPr>
        <w:t xml:space="preserve">    </w:t>
      </w:r>
      <w:r>
        <w:rPr>
          <w:rFonts w:eastAsia="Arial" w:cs="Arial" w:ascii="Times New Roman" w:hAnsi="Times New Roman"/>
          <w:color w:val="auto"/>
          <w:spacing w:val="0"/>
          <w:sz w:val="28"/>
          <w:szCs w:val="28"/>
          <w:shd w:fill="auto" w:val="clear"/>
        </w:rPr>
        <w:t xml:space="preserve">В соответствии со </w:t>
      </w:r>
      <w:hyperlink r:id="rId2">
        <w:r>
          <w:rPr>
            <w:rStyle w:val="ListLabel1"/>
            <w:rFonts w:eastAsia="Arial" w:cs="Arial" w:ascii="Times New Roman" w:hAnsi="Times New Roman"/>
            <w:color w:val="auto"/>
            <w:spacing w:val="0"/>
            <w:sz w:val="28"/>
            <w:szCs w:val="28"/>
            <w:shd w:fill="auto" w:val="clear"/>
          </w:rPr>
          <w:t>статьей 15</w:t>
        </w:r>
      </w:hyperlink>
      <w:r>
        <w:rPr>
          <w:rFonts w:eastAsia="Arial" w:cs="Arial" w:ascii="Times New Roman" w:hAnsi="Times New Roman"/>
          <w:color w:val="auto"/>
          <w:spacing w:val="0"/>
          <w:sz w:val="28"/>
          <w:szCs w:val="28"/>
          <w:shd w:fill="auto" w:val="clear"/>
        </w:rPr>
        <w:t xml:space="preserve"> Федерального закона от 6 октября 2003 г. N 131-ФЗ "Об общих принципах организации местного самоуправления в Российской Федерации", законодательством Республики Мордовия, Соглашением о передаче осуществления части полномочий между Татарско-Тавлинским сельским поселением  и Лямбирским муниципальным районом ,  руководствуясь </w:t>
      </w:r>
      <w:hyperlink r:id="rId3">
        <w:r>
          <w:rPr>
            <w:rStyle w:val="ListLabel1"/>
            <w:rFonts w:eastAsia="Arial" w:cs="Arial" w:ascii="Times New Roman" w:hAnsi="Times New Roman"/>
            <w:color w:val="106BBE"/>
            <w:spacing w:val="0"/>
            <w:sz w:val="28"/>
            <w:szCs w:val="28"/>
            <w:shd w:fill="auto" w:val="clear"/>
          </w:rPr>
          <w:t>статьей 1</w:t>
        </w:r>
      </w:hyperlink>
      <w:r>
        <w:rPr>
          <w:rFonts w:eastAsia="Arial" w:cs="Arial" w:ascii="Times New Roman" w:hAnsi="Times New Roman"/>
          <w:color w:val="106BBE"/>
          <w:spacing w:val="0"/>
          <w:sz w:val="28"/>
          <w:szCs w:val="28"/>
          <w:shd w:fill="auto" w:val="clear"/>
        </w:rPr>
        <w:t>9</w:t>
      </w:r>
      <w:r>
        <w:rPr>
          <w:rFonts w:eastAsia="Arial" w:cs="Arial" w:ascii="Times New Roman" w:hAnsi="Times New Roman"/>
          <w:color w:val="auto"/>
          <w:spacing w:val="0"/>
          <w:sz w:val="28"/>
          <w:szCs w:val="28"/>
          <w:shd w:fill="auto" w:val="clear"/>
        </w:rPr>
        <w:t xml:space="preserve"> Устава Татарско-Тавлинского сельского поселения Лямбирского муниципального района, Совет депутатов сельского поселения решил:</w:t>
      </w:r>
    </w:p>
    <w:p>
      <w:pPr>
        <w:pStyle w:val="Style16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Установить обязанность </w:t>
      </w:r>
      <w:r>
        <w:rPr>
          <w:rFonts w:eastAsia="Arial" w:cs="Arial" w:ascii="Times New Roman" w:hAnsi="Times New Roman"/>
          <w:color w:val="auto"/>
          <w:spacing w:val="0"/>
          <w:sz w:val="28"/>
          <w:szCs w:val="28"/>
          <w:shd w:fill="auto" w:val="clear"/>
        </w:rPr>
        <w:t xml:space="preserve">Татарско-Тавлинского сельского поселения </w:t>
      </w:r>
      <w:r>
        <w:rPr>
          <w:rFonts w:ascii="Times New Roman" w:hAnsi="Times New Roman"/>
          <w:sz w:val="28"/>
          <w:szCs w:val="28"/>
        </w:rPr>
        <w:t>Лямбирского муниципального района  по предоставлению средств бюджета Татарско-Тавлинского сельского поселения (далее - бюджет сельского поселения) представительным и исполнительным органам местного самоуправления Татарско-Тавлинского сельского поселения Лямбирского муниципального района Республики Мордовия :</w:t>
      </w:r>
    </w:p>
    <w:p>
      <w:pPr>
        <w:pStyle w:val="Style16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Совету депутатов Татарско-Тавлинского сельского поселения Лямбирского муниципального района  для осуществления полномочий по установлению, изменению и отмене местных налогов и сборов сельского поселения, утверждению бюджета Татарско-Тавлинского сельского поселения .</w:t>
      </w:r>
    </w:p>
    <w:p>
      <w:pPr>
        <w:pStyle w:val="Style16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Администрации Татарско-Тавлинского сельского поселения Лямбирского муниципального района   для осуществления по следующим полномочиям:</w:t>
      </w:r>
    </w:p>
    <w:p>
      <w:pPr>
        <w:pStyle w:val="Style16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владение, пользование и распоряжение имуществом, находящимся в муниципальной собственности сельского поселения;</w:t>
      </w:r>
    </w:p>
    <w:p>
      <w:pPr>
        <w:pStyle w:val="Style16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составление и рассмотрение проекта бюджета сельского поселения,  исполнение бюджета сельского поселения , осуществление контроля за его исполнением, составление и утверждение отчета об исполнении бюджета сельского поселения ;</w:t>
      </w:r>
    </w:p>
    <w:p>
      <w:pPr>
        <w:pStyle w:val="Style16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обеспечение условий для развития на территории сельского поселения физической культуры, школьного спорта  и массового спорта, организация проведения официальных физкультурно-оздоровительных и спортивных мероприятий  сельского поселения;</w:t>
      </w:r>
    </w:p>
    <w:p>
      <w:pPr>
        <w:pStyle w:val="Style16"/>
        <w:spacing w:lineRule="auto" w:line="240" w:before="0" w:after="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обеспечение условий для организации досуга и обеспечения жителей </w:t>
      </w:r>
      <w:r>
        <w:rPr>
          <w:rFonts w:ascii="Times New Roman" w:hAnsi="Times New Roman"/>
          <w:sz w:val="28"/>
          <w:szCs w:val="28"/>
        </w:rPr>
        <w:t>сельского поселения услугами организаций культуры;</w:t>
      </w:r>
    </w:p>
    <w:p>
      <w:pPr>
        <w:pStyle w:val="Style16"/>
        <w:spacing w:lineRule="auto" w:line="24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условий для развития местного традиционного народного художественного творчества;</w:t>
      </w:r>
    </w:p>
    <w:p>
      <w:pPr>
        <w:pStyle w:val="Style16"/>
        <w:spacing w:lineRule="auto" w:line="24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условий  для обеспечения жителей Татарско-Тавлинского сельского поселения услугами связи, общественного питания, торговли и бытового обслуживания;</w:t>
      </w:r>
    </w:p>
    <w:p>
      <w:pPr>
        <w:pStyle w:val="Style16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 сельского поселения, социальную и культурную адаптацию мигрантов, профилактику межнациональных (межэтнических) конфликтов;</w:t>
      </w:r>
    </w:p>
    <w:p>
      <w:pPr>
        <w:pStyle w:val="Normal"/>
        <w:spacing w:lineRule="auto" w:line="240"/>
        <w:ind w:left="0" w:right="0"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профлактики терроризма и экстремизма, а также в минимизации и (или) ликвидации последствий проявлений терроризма и экстремизма в границах сельского поселения;</w:t>
      </w:r>
    </w:p>
    <w:p>
      <w:pPr>
        <w:pStyle w:val="Normal"/>
        <w:spacing w:lineRule="auto" w:line="240"/>
        <w:ind w:left="0" w:right="0" w:firstLine="56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6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участие в предупреждении и ликвидации последствий чрезвычайных ситуаций на территории сельского поселения ;</w:t>
      </w:r>
    </w:p>
    <w:p>
      <w:pPr>
        <w:pStyle w:val="Style16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первичных мер пожарной безопасности в границах сельского поселения;</w:t>
      </w:r>
    </w:p>
    <w:p>
      <w:pPr>
        <w:pStyle w:val="Style16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организации и осуществления мероприятий по гражданской обороне, защите населения и территории сельского поселения от чрезвычайных ситуаций природного и техногенного характера;</w:t>
      </w:r>
    </w:p>
    <w:p>
      <w:pPr>
        <w:pStyle w:val="Style16"/>
        <w:spacing w:lineRule="auto" w:line="240"/>
        <w:jc w:val="both"/>
        <w:rPr>
          <w:rFonts w:ascii="Arial" w:hAnsi="Arial" w:eastAsia="Arial" w:cs="Arial"/>
          <w:color w:val="auto"/>
          <w:spacing w:val="0"/>
          <w:sz w:val="24"/>
        </w:rPr>
      </w:pPr>
      <w:r>
        <w:rPr>
          <w:rFonts w:ascii="Times New Roman" w:hAnsi="Times New Roman"/>
          <w:sz w:val="28"/>
          <w:szCs w:val="28"/>
        </w:rPr>
        <w:t>софинансирование расходов на строительство, реконструкцию и капитальный ремонт объектов муниципальной собственности;</w:t>
      </w:r>
    </w:p>
    <w:p>
      <w:pPr>
        <w:pStyle w:val="Style16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выполнение мероприятий в рамках реализации муниципальных программ сельского поселения;</w:t>
      </w:r>
    </w:p>
    <w:p>
      <w:pPr>
        <w:pStyle w:val="Style16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установление и выплата пенсии за выслугу лет лицам, замещающим муниципальные должности и должности муниципальной службы в органах местного самоуправления сельского поселения;</w:t>
      </w:r>
    </w:p>
    <w:p>
      <w:pPr>
        <w:pStyle w:val="Style16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оказание материальной помощи лицам, попавшим в трудную жизненную ситуацию.</w:t>
      </w:r>
    </w:p>
    <w:p>
      <w:pPr>
        <w:pStyle w:val="Style16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обслуживание муниципального долга;</w:t>
      </w:r>
    </w:p>
    <w:p>
      <w:pPr>
        <w:pStyle w:val="Style16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обеспечения предоставления государственных и муниципальных услуг населению;</w:t>
      </w:r>
    </w:p>
    <w:p>
      <w:pPr>
        <w:pStyle w:val="Style16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проектирование (в том числе подготовку инженерно-геологических изысканий), строительство, реконструкцию, капитальный ремонт, ремонт автомобильных дорог общего пользования местного значения сельского поселения и искусственных сооружений на них;</w:t>
      </w:r>
    </w:p>
    <w:p>
      <w:pPr>
        <w:pStyle w:val="Style16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государственной экспертизы проектной документации и (или) результатов инженерно-геологических изысканий на строительство, реконструкцию и капитальный ремонт автомобильных дорог общего пользования местного значения сельского поселения;</w:t>
      </w:r>
    </w:p>
    <w:p>
      <w:pPr>
        <w:pStyle w:val="Style16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 автомобильных дорог общего пользования местного значения сельского поселения;</w:t>
      </w:r>
    </w:p>
    <w:p>
      <w:pPr>
        <w:pStyle w:val="Style16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разработку документов, необходимых для формирования и предоставления земельных участков под строительство (реконструкцию) автомобильных дорог общего пользования местного значения сельского поселения, а также документов, необходимых для внесения сведений об автомобильных дорогах местного значения сельского поселения в государственный кадастр недвижимости и постановки автомобильных дорог на государственный кадастровый учет;</w:t>
      </w:r>
    </w:p>
    <w:p>
      <w:pPr>
        <w:pStyle w:val="Style16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уличной и дорожной сети;</w:t>
      </w:r>
    </w:p>
    <w:p>
      <w:pPr>
        <w:pStyle w:val="Style16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капитальные вложения в объекты муниципальной собственности. </w:t>
      </w:r>
    </w:p>
    <w:p>
      <w:pPr>
        <w:pStyle w:val="Style16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осуществление полномочий по определению перечня должностных лиц, уполномоченных составлять протоколы об административных правонарушениях;</w:t>
      </w:r>
    </w:p>
    <w:p>
      <w:pPr>
        <w:pStyle w:val="Style16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составление (изменение и дополнение) списков кандидатов в присяжные заседатели Федеральных судов общей юрисдикции в Российской Федерации;</w:t>
      </w:r>
    </w:p>
    <w:p>
      <w:pPr>
        <w:pStyle w:val="Style16"/>
        <w:spacing w:lineRule="auto" w:line="240"/>
        <w:jc w:val="both"/>
        <w:rPr/>
      </w:pPr>
      <w:r>
        <w:rPr>
          <w:rFonts w:ascii="Times New Roman" w:hAnsi="Times New Roman"/>
          <w:sz w:val="28"/>
          <w:szCs w:val="28"/>
        </w:rPr>
        <w:t>на проведение Всероссийской сельскохозяйственной переписи.</w:t>
      </w:r>
    </w:p>
    <w:p>
      <w:pPr>
        <w:pStyle w:val="Style16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6"/>
        <w:tabs>
          <w:tab w:val="clear" w:pos="709"/>
          <w:tab w:val="left" w:pos="1125" w:leader="none"/>
        </w:tabs>
        <w:spacing w:lineRule="auto" w:line="240"/>
        <w:jc w:val="both"/>
        <w:rPr/>
      </w:pPr>
      <w:r>
        <w:rPr>
          <w:rFonts w:ascii="Times New Roman" w:hAnsi="Times New Roman"/>
          <w:sz w:val="28"/>
          <w:szCs w:val="28"/>
        </w:rPr>
        <w:t>2. Ежегодно в решении Совета депутатов Татарско-Тавлинского сельского поселения Лямбирского муниципального района о бюджете на очередной финансовый год и плановый период предусматривать бюджетные средства, необходимые для обеспечения расходных обязательств, указанных в настоящем решении.</w:t>
      </w:r>
    </w:p>
    <w:p>
      <w:pPr>
        <w:pStyle w:val="Style16"/>
        <w:spacing w:lineRule="auto" w:line="240"/>
        <w:jc w:val="both"/>
        <w:rPr/>
      </w:pPr>
      <w:r>
        <w:rPr>
          <w:rFonts w:eastAsia="Arial" w:cs="Arial" w:ascii="Times New Roman" w:hAnsi="Times New Roman"/>
          <w:color w:val="auto"/>
          <w:spacing w:val="0"/>
          <w:sz w:val="28"/>
          <w:szCs w:val="28"/>
          <w:shd w:fill="auto" w:val="clear"/>
        </w:rPr>
        <w:t xml:space="preserve">3. Настоящее решение вступает в силу со дня его </w:t>
      </w:r>
      <w:hyperlink r:id="rId4">
        <w:r>
          <w:rPr>
            <w:rStyle w:val="ListLabel1"/>
            <w:rFonts w:eastAsia="Arial" w:cs="Arial" w:ascii="Times New Roman" w:hAnsi="Times New Roman"/>
            <w:color w:val="106BBE"/>
            <w:spacing w:val="0"/>
            <w:sz w:val="28"/>
            <w:szCs w:val="28"/>
            <w:shd w:fill="auto" w:val="clear"/>
          </w:rPr>
          <w:t>официального опубликования</w:t>
        </w:r>
      </w:hyperlink>
      <w:r>
        <w:rPr>
          <w:rFonts w:eastAsia="Arial" w:cs="Arial" w:ascii="Times New Roman" w:hAnsi="Times New Roman"/>
          <w:color w:val="auto"/>
          <w:spacing w:val="0"/>
          <w:sz w:val="28"/>
          <w:szCs w:val="28"/>
          <w:shd w:fill="auto" w:val="clear"/>
        </w:rPr>
        <w:t xml:space="preserve"> в Информационном бюллетене Татарско-Тавлинского сельского поселения Лямбирского муниципального района и распространяет свое действие на правоотношения, возникшие с 01 января 2020 года.</w:t>
      </w:r>
    </w:p>
    <w:p>
      <w:pPr>
        <w:pStyle w:val="Style16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6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Глава Татарско-Тавлинского</w:t>
      </w:r>
    </w:p>
    <w:p>
      <w:pPr>
        <w:pStyle w:val="Style16"/>
        <w:spacing w:before="0" w:after="140"/>
        <w:jc w:val="both"/>
        <w:rPr/>
      </w:pPr>
      <w:r>
        <w:rPr>
          <w:rFonts w:ascii="Times New Roman" w:hAnsi="Times New Roman"/>
          <w:b/>
          <w:bCs/>
          <w:sz w:val="28"/>
          <w:szCs w:val="28"/>
        </w:rPr>
        <w:t>сельского поселения                                                                   Р.И.Абузяров</w:t>
      </w:r>
    </w:p>
    <w:sectPr>
      <w:type w:val="nextPage"/>
      <w:pgSz w:w="12240" w:h="15840"/>
      <w:pgMar w:left="1440" w:right="1155" w:header="0" w:top="1440" w:footer="0" w:bottom="144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Calibri" w:hAnsi="Calibri" w:eastAsia="NSimSun" w:cs="Mangal"/>
      <w:color w:val="auto"/>
      <w:kern w:val="2"/>
      <w:sz w:val="22"/>
      <w:szCs w:val="24"/>
      <w:lang w:val="ru-RU" w:eastAsia="zh-CN" w:bidi="hi-IN"/>
    </w:rPr>
  </w:style>
  <w:style w:type="character" w:styleId="ListLabel1">
    <w:name w:val="ListLabel 1"/>
    <w:qFormat/>
    <w:rPr>
      <w:rFonts w:ascii="Arial" w:hAnsi="Arial" w:eastAsia="Arial" w:cs="Arial"/>
      <w:color w:val="106BBE"/>
      <w:spacing w:val="0"/>
      <w:sz w:val="24"/>
      <w:shd w:fill="auto" w:val="clear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ListLabel2">
    <w:name w:val="ListLabel 2"/>
    <w:qFormat/>
    <w:rPr>
      <w:rFonts w:ascii="Times New Roman" w:hAnsi="Times New Roman" w:eastAsia="Arial" w:cs="Arial"/>
      <w:color w:val="auto"/>
      <w:spacing w:val="0"/>
      <w:sz w:val="28"/>
      <w:szCs w:val="28"/>
      <w:shd w:fill="auto" w:val="clear"/>
    </w:rPr>
  </w:style>
  <w:style w:type="character" w:styleId="ListLabel3">
    <w:name w:val="ListLabel 3"/>
    <w:qFormat/>
    <w:rPr>
      <w:rFonts w:ascii="Times New Roman" w:hAnsi="Times New Roman" w:eastAsia="Arial" w:cs="Arial"/>
      <w:color w:val="106BBE"/>
      <w:spacing w:val="0"/>
      <w:sz w:val="28"/>
      <w:szCs w:val="28"/>
      <w:shd w:fill="auto" w:val="clear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garantf1://86367.15/" TargetMode="External"/><Relationship Id="rId3" Type="http://schemas.openxmlformats.org/officeDocument/2006/relationships/hyperlink" Target="garantf1://8817673.18/" TargetMode="External"/><Relationship Id="rId4" Type="http://schemas.openxmlformats.org/officeDocument/2006/relationships/hyperlink" Target="garantf1://44805751.0/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38</TotalTime>
  <Application>LibreOffice/6.2.8.2$Windows_X86_64 LibreOffice_project/f82ddfca21ebc1e222a662a32b25c0c9d20169ee</Application>
  <Pages>2</Pages>
  <Words>649</Words>
  <Characters>5344</Characters>
  <CharactersWithSpaces>6135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2020-02-27T12:03:15Z</cp:lastPrinted>
  <dcterms:modified xsi:type="dcterms:W3CDTF">2020-02-27T12:03:43Z</dcterms:modified>
  <cp:revision>9</cp:revision>
  <dc:subject/>
  <dc:title/>
</cp:coreProperties>
</file>