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51" w:rsidRPr="00F96328" w:rsidRDefault="002777F3" w:rsidP="00720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тчет о ходе реализации и об оценке </w:t>
      </w:r>
      <w:proofErr w:type="gram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эффективности муниципальной программы повышения эффективности управления</w:t>
      </w:r>
      <w:proofErr w:type="gramEnd"/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муниципальными финансами в </w:t>
      </w:r>
      <w:proofErr w:type="spell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на период до 2022 года за 201</w:t>
      </w:r>
      <w:r w:rsidR="0076064C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056E9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Муниципальная программа повышения эффективности управления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(далее - Программа) утверждена постановлением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29 марта 2016г. № 359  в целях перехода на программно-целевое планирование расходов бюджета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   </w:t>
      </w:r>
      <w:r w:rsidR="001F24AD" w:rsidRPr="00F96328">
        <w:rPr>
          <w:rFonts w:ascii="Times New Roman" w:hAnsi="Times New Roman" w:cs="Times New Roman"/>
          <w:sz w:val="28"/>
          <w:szCs w:val="28"/>
        </w:rPr>
        <w:t>За отчетный период в Программу были внесены изменения, утвержденные постановлени</w:t>
      </w:r>
      <w:r w:rsidR="0076064C">
        <w:rPr>
          <w:rFonts w:ascii="Times New Roman" w:hAnsi="Times New Roman" w:cs="Times New Roman"/>
          <w:sz w:val="28"/>
          <w:szCs w:val="28"/>
        </w:rPr>
        <w:t>я</w:t>
      </w:r>
      <w:r w:rsidR="001F24AD" w:rsidRPr="00F96328">
        <w:rPr>
          <w:rFonts w:ascii="Times New Roman" w:hAnsi="Times New Roman" w:cs="Times New Roman"/>
          <w:sz w:val="28"/>
          <w:szCs w:val="28"/>
        </w:rPr>
        <w:t>м</w:t>
      </w:r>
      <w:r w:rsidR="0076064C">
        <w:rPr>
          <w:rFonts w:ascii="Times New Roman" w:hAnsi="Times New Roman" w:cs="Times New Roman"/>
          <w:sz w:val="28"/>
          <w:szCs w:val="28"/>
        </w:rPr>
        <w:t>и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F24AD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F24AD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от </w:t>
      </w:r>
      <w:r w:rsidR="0076064C">
        <w:rPr>
          <w:rFonts w:ascii="Times New Roman" w:hAnsi="Times New Roman" w:cs="Times New Roman"/>
          <w:sz w:val="28"/>
          <w:szCs w:val="28"/>
        </w:rPr>
        <w:t>30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76064C">
        <w:rPr>
          <w:rFonts w:ascii="Times New Roman" w:hAnsi="Times New Roman" w:cs="Times New Roman"/>
          <w:sz w:val="28"/>
          <w:szCs w:val="28"/>
        </w:rPr>
        <w:t>марта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 201</w:t>
      </w:r>
      <w:r w:rsidR="0076064C">
        <w:rPr>
          <w:rFonts w:ascii="Times New Roman" w:hAnsi="Times New Roman" w:cs="Times New Roman"/>
          <w:sz w:val="28"/>
          <w:szCs w:val="28"/>
        </w:rPr>
        <w:t>7 г. № 464, от 28 июля 2017г. №1107, от 14 декабря 2017г. №1959</w:t>
      </w:r>
      <w:r w:rsidR="001F24AD" w:rsidRPr="00F96328">
        <w:rPr>
          <w:rFonts w:ascii="Times New Roman" w:hAnsi="Times New Roman" w:cs="Times New Roman"/>
          <w:sz w:val="28"/>
          <w:szCs w:val="28"/>
        </w:rPr>
        <w:t>.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056E9" w:rsidRPr="00F96328" w:rsidRDefault="00106B42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sz w:val="28"/>
          <w:szCs w:val="28"/>
        </w:rPr>
        <w:t>муниципального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B42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Настоящая Программа направлена на достижение следующих целей: 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повышение эффективности и качества управления муниципальными финансами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роста бюджетного потенциала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и эффективности его использования</w:t>
      </w:r>
      <w:r w:rsidR="0076064C">
        <w:rPr>
          <w:rFonts w:ascii="Times New Roman" w:hAnsi="Times New Roman" w:cs="Times New Roman"/>
          <w:sz w:val="28"/>
          <w:szCs w:val="28"/>
        </w:rPr>
        <w:t xml:space="preserve">, </w:t>
      </w:r>
      <w:r w:rsidRPr="00F96328">
        <w:rPr>
          <w:rFonts w:ascii="Times New Roman" w:hAnsi="Times New Roman" w:cs="Times New Roman"/>
          <w:sz w:val="28"/>
          <w:szCs w:val="28"/>
        </w:rPr>
        <w:t xml:space="preserve">экономической самостоятельности и устойчивости системы </w:t>
      </w:r>
      <w:r w:rsidR="0076064C">
        <w:rPr>
          <w:rFonts w:ascii="Times New Roman" w:hAnsi="Times New Roman" w:cs="Times New Roman"/>
          <w:sz w:val="28"/>
          <w:szCs w:val="28"/>
        </w:rPr>
        <w:t xml:space="preserve">муниципальных финансов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</w:t>
      </w:r>
      <w:r w:rsidR="0076064C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76064C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6064C">
        <w:rPr>
          <w:rFonts w:ascii="Times New Roman" w:hAnsi="Times New Roman" w:cs="Times New Roman"/>
          <w:sz w:val="28"/>
          <w:szCs w:val="28"/>
        </w:rPr>
        <w:t>е</w:t>
      </w:r>
      <w:r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оптимизация системы управления и осуществление эффективного управления муниципальным долгом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распределения межбюджетных трансфертов из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Достижение целей и решение задач Программы в 201</w:t>
      </w:r>
      <w:r w:rsidR="00B939C6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году осуществляются в рамках реализации </w:t>
      </w:r>
      <w:r w:rsidR="00A548AE" w:rsidRPr="00F96328">
        <w:rPr>
          <w:rFonts w:ascii="Times New Roman" w:hAnsi="Times New Roman" w:cs="Times New Roman"/>
          <w:sz w:val="28"/>
          <w:szCs w:val="28"/>
        </w:rPr>
        <w:t>трех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подпрограмм: 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>»</w:t>
      </w:r>
      <w:r w:rsidR="00A60851"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2777F3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60851" w:rsidRPr="00F96328">
        <w:rPr>
          <w:rFonts w:ascii="Times New Roman" w:hAnsi="Times New Roman" w:cs="Times New Roman"/>
          <w:sz w:val="28"/>
          <w:szCs w:val="28"/>
        </w:rPr>
        <w:t>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района»;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«Повышение эффективности межбюджетных отношений».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>Эффективное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предусматривает выполнение </w:t>
      </w:r>
      <w:r w:rsidR="00F246A2">
        <w:rPr>
          <w:rFonts w:ascii="Times New Roman" w:hAnsi="Times New Roman" w:cs="Times New Roman"/>
          <w:sz w:val="28"/>
          <w:szCs w:val="28"/>
        </w:rPr>
        <w:t>пяти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мероприятий,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- </w:t>
      </w:r>
      <w:r w:rsidR="00A548AE" w:rsidRPr="00F96328">
        <w:rPr>
          <w:rFonts w:ascii="Times New Roman" w:hAnsi="Times New Roman" w:cs="Times New Roman"/>
          <w:sz w:val="28"/>
          <w:szCs w:val="28"/>
        </w:rPr>
        <w:t>двух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, подпрограмма «Повышение эффективности межбюджетных отношений» - </w:t>
      </w:r>
      <w:r w:rsidR="00F246A2">
        <w:rPr>
          <w:rFonts w:ascii="Times New Roman" w:hAnsi="Times New Roman" w:cs="Times New Roman"/>
          <w:sz w:val="28"/>
          <w:szCs w:val="28"/>
        </w:rPr>
        <w:t>двух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F246A2">
        <w:rPr>
          <w:rFonts w:ascii="Times New Roman" w:hAnsi="Times New Roman" w:cs="Times New Roman"/>
          <w:sz w:val="28"/>
          <w:szCs w:val="28"/>
        </w:rPr>
        <w:t>ых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246A2">
        <w:rPr>
          <w:rFonts w:ascii="Times New Roman" w:hAnsi="Times New Roman" w:cs="Times New Roman"/>
          <w:sz w:val="28"/>
          <w:szCs w:val="28"/>
        </w:rPr>
        <w:t>й</w:t>
      </w:r>
      <w:r w:rsidR="00A548AE" w:rsidRPr="00F96328">
        <w:rPr>
          <w:rFonts w:ascii="Times New Roman" w:hAnsi="Times New Roman" w:cs="Times New Roman"/>
          <w:sz w:val="28"/>
          <w:szCs w:val="28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ответственным исполнителем данной программы: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осуществлено составление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прогноза консолидированного бюджета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 и на плановый период 201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в соответствии с Положением «О бюджетном процессе в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района», утвержденным решением Совета депутатов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05.10.2016 года №19,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орядком составления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 и плановый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период, утвержденным постановлением Администрации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01.07.2016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847, на основе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программы к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омплексно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социально-экономического развития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2015 –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основных направлений бюджетной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налоговой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201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доведены главным распорядителям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предельные объемы бюджетных ассигнований на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правильности составления плановых и уточненных реестров расходных обязательств субъектами бюджетного планирования в части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представленные в установленном порядке субъектами бюджетного планирования исходные данные, расчеты и обоснования бюджетных ассигнований, подлежащих включению в бюджет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публичные слушания по проекту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проекте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предложения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внесению изменений в сводную бюджетную роспись на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лимиты бюджетных обязательств на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проекты нормативных правовых актов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курируемым вопросам;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ежеквартально анализируется информация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потребности в финансовых средствах на реализацию майских Указов Президента Российской Федерации, о ходе реализации планов мероприятий («дорожных карт») на территории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бюджете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бюджетах сельских поселений предусмотрены необходимые бюджетные ассигнования для достижения показателей на поэтапное повышение </w:t>
      </w: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труда отдельных категорий работников бюджетной сферы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методологического руководства в области финансово-бюджетного планирования осуществлялось консультирование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составлении проекта бюджета на очередной финансовой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плановый период по расходам на предмет соответствия расходных обязательств полномочиям, правильности применения кодов бюджетной классификации, составления расчетов и обоснований доходов,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Проводилась проверка правильности составления расчетов и обоснований бюджетных ассигнований, распределения межбюджетных трансфертов между бюджетами сельских поселений на предмет соответствия с методиками их распределения.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исполнения бюджета </w:t>
      </w:r>
      <w:proofErr w:type="spellStart"/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осуществлялась на основании </w:t>
      </w:r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</w:t>
      </w:r>
      <w:proofErr w:type="spellStart"/>
      <w:r w:rsidR="00760906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02.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208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</w:t>
      </w:r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мерах по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</w:t>
      </w:r>
      <w:proofErr w:type="spellStart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76D" w:rsidRPr="00B939C6">
        <w:rPr>
          <w:rFonts w:ascii="Times New Roman" w:hAnsi="Times New Roman" w:cs="Times New Roman"/>
          <w:sz w:val="28"/>
          <w:szCs w:val="28"/>
        </w:rPr>
        <w:t>и на плановый период 2018 и 2019 годов</w:t>
      </w:r>
      <w:r w:rsidRP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полного обеспечения исполнения расходных обязательств в бюджет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мобилизованы все имеющиеся доходные источники и источники покрытия дефицита.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бюджета 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 – 4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41056,6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– 4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29925,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Pr="00F96328" w:rsidRDefault="0014546C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фицит</w:t>
      </w:r>
      <w:proofErr w:type="spellEnd"/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11131,6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проделанной работы на 1 января 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отсутствует просроченная кредиторская задолженность по обязательствам бюджета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долг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01.01.201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составляет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66635,7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686248" w:rsidRPr="00F96328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Программно-целевое планирование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осуществляется с 2014 года в соответствии с решением Совета депутатов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2013 года № 207 «О бюджете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2014 год и на плановый период 2015 и 2016 годов». 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Доля программных расходов бюджета </w:t>
      </w:r>
      <w:proofErr w:type="spellStart"/>
      <w:r w:rsidR="00686248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86248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201</w:t>
      </w:r>
      <w:r w:rsidR="00EF2A21">
        <w:rPr>
          <w:rFonts w:ascii="Times New Roman" w:hAnsi="Times New Roman" w:cs="Times New Roman"/>
          <w:sz w:val="28"/>
          <w:szCs w:val="28"/>
        </w:rPr>
        <w:t>7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 года составила 9</w:t>
      </w:r>
      <w:r w:rsidR="00EF2A21">
        <w:rPr>
          <w:rFonts w:ascii="Times New Roman" w:hAnsi="Times New Roman" w:cs="Times New Roman"/>
          <w:sz w:val="28"/>
          <w:szCs w:val="28"/>
        </w:rPr>
        <w:t>1</w:t>
      </w:r>
      <w:r w:rsidR="00686248" w:rsidRPr="00F96328">
        <w:rPr>
          <w:rFonts w:ascii="Times New Roman" w:hAnsi="Times New Roman" w:cs="Times New Roman"/>
          <w:sz w:val="28"/>
          <w:szCs w:val="28"/>
        </w:rPr>
        <w:t>,</w:t>
      </w:r>
      <w:r w:rsidR="00EF2A21">
        <w:rPr>
          <w:rFonts w:ascii="Times New Roman" w:hAnsi="Times New Roman" w:cs="Times New Roman"/>
          <w:sz w:val="28"/>
          <w:szCs w:val="28"/>
        </w:rPr>
        <w:t>0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расходных обязательств </w:t>
      </w:r>
      <w:proofErr w:type="spellStart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 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Отклонение исполнения бюджета района по расходам к утвержденному уровню 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10,6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размещаются проекты нормативных правовых актов, а также информации о результатах их общественного обсуждения.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в 201</w:t>
      </w:r>
      <w:r w:rsidR="00EF2A2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осуществлено пропорциональное подтягивание бюджетной обеспеченности бюджетов сельских поселений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 р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 несбалансированности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 сельских поселений района.</w:t>
      </w:r>
    </w:p>
    <w:p w:rsidR="008B7162" w:rsidRPr="00F96328" w:rsidRDefault="0068624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  </w:t>
      </w:r>
      <w:r w:rsidRPr="00F96328">
        <w:rPr>
          <w:rFonts w:ascii="Times New Roman" w:hAnsi="Times New Roman" w:cs="Times New Roman"/>
          <w:sz w:val="28"/>
          <w:szCs w:val="28"/>
        </w:rPr>
        <w:t xml:space="preserve">МИ ФНС России №4 по РМ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  комплекс планируемых мероприятий по обеспечению поступлений налоговых и других обязательных платежей в консолидированный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6F55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Особое внимание уделялось работе с крупнейшими налогоплательщиками, учитывая их значительное влияние на формирование доходов консолидированного бюджета, а также рассмотрены вопросы по поступлениям налоговых и неналоговых доходов по сельским поселениям. Ежемесячно проводился мониторинг платежей, уплаченных  налогоплательщиками в бюджет. Целью мониторинга являлось выявление случаев снижения перечислений в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налогоплательщиками и принятие мер оперативного реагирования.</w:t>
      </w:r>
    </w:p>
    <w:p w:rsidR="00F96328" w:rsidRPr="00F96328" w:rsidRDefault="00F9632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lastRenderedPageBreak/>
        <w:t xml:space="preserve">В целях обеспечения выполнения собственных доходов бюджета и снижению недоимки по налоговым и неналоговым доходам проводятся заседания Межведомственной рабочей группы при Главе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proofErr w:type="gramStart"/>
      <w:r w:rsidRPr="00F96328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выплаты заработной платы и уплаты налогов, на которые приглашаются руководители учреждений и организаций, имеющие задолженность по налогам. За 201</w:t>
      </w:r>
      <w:r w:rsidR="006F5578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проведено </w:t>
      </w:r>
      <w:r w:rsidR="006F5578">
        <w:rPr>
          <w:rFonts w:ascii="Times New Roman" w:hAnsi="Times New Roman" w:cs="Times New Roman"/>
          <w:sz w:val="28"/>
          <w:szCs w:val="28"/>
        </w:rPr>
        <w:t>10</w:t>
      </w:r>
      <w:r w:rsidRPr="00F96328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6F5578">
        <w:rPr>
          <w:rFonts w:ascii="Times New Roman" w:hAnsi="Times New Roman" w:cs="Times New Roman"/>
          <w:sz w:val="28"/>
          <w:szCs w:val="28"/>
        </w:rPr>
        <w:t>й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Межведомственной рабочей группы.</w:t>
      </w:r>
    </w:p>
    <w:p w:rsidR="009056B4" w:rsidRDefault="00F650EB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201</w:t>
      </w:r>
      <w:r w:rsidR="006F5578">
        <w:rPr>
          <w:rFonts w:ascii="Times New Roman" w:hAnsi="Times New Roman" w:cs="Times New Roman"/>
          <w:sz w:val="28"/>
          <w:szCs w:val="28"/>
        </w:rPr>
        <w:t>7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не достигнуты пороговые значения по следующим </w:t>
      </w:r>
      <w:r w:rsidR="00DB5093" w:rsidRPr="00F96328">
        <w:rPr>
          <w:rFonts w:ascii="Times New Roman" w:hAnsi="Times New Roman" w:cs="Times New Roman"/>
          <w:sz w:val="28"/>
          <w:szCs w:val="28"/>
        </w:rPr>
        <w:t xml:space="preserve">целевым индикаторам </w:t>
      </w:r>
      <w:r w:rsidR="00F96328" w:rsidRPr="00F96328">
        <w:rPr>
          <w:rFonts w:ascii="Times New Roman" w:hAnsi="Times New Roman" w:cs="Times New Roman"/>
          <w:sz w:val="28"/>
          <w:szCs w:val="28"/>
        </w:rPr>
        <w:t>(</w:t>
      </w:r>
      <w:r w:rsidR="00A60851" w:rsidRPr="00F96328">
        <w:rPr>
          <w:rFonts w:ascii="Times New Roman" w:hAnsi="Times New Roman" w:cs="Times New Roman"/>
          <w:sz w:val="28"/>
          <w:szCs w:val="28"/>
        </w:rPr>
        <w:t>показателям</w:t>
      </w:r>
      <w:r w:rsidR="00F96328" w:rsidRPr="00F96328">
        <w:rPr>
          <w:rFonts w:ascii="Times New Roman" w:hAnsi="Times New Roman" w:cs="Times New Roman"/>
          <w:sz w:val="28"/>
          <w:szCs w:val="28"/>
        </w:rPr>
        <w:t>)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Программы: </w:t>
      </w:r>
    </w:p>
    <w:p w:rsidR="0014546C" w:rsidRDefault="00F650EB" w:rsidP="007204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FA9">
        <w:rPr>
          <w:rFonts w:ascii="Times New Roman" w:hAnsi="Times New Roman" w:cs="Times New Roman"/>
          <w:sz w:val="28"/>
          <w:szCs w:val="28"/>
        </w:rPr>
        <w:t>1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) </w:t>
      </w:r>
      <w:r w:rsidR="000F5FA9" w:rsidRPr="000F5FA9">
        <w:rPr>
          <w:rFonts w:ascii="Times New Roman" w:hAnsi="Times New Roman" w:cs="Times New Roman"/>
          <w:sz w:val="28"/>
          <w:szCs w:val="28"/>
        </w:rPr>
        <w:t xml:space="preserve">отклонение исполнения бюджета </w:t>
      </w:r>
      <w:proofErr w:type="spellStart"/>
      <w:r w:rsidR="000F5FA9" w:rsidRPr="000F5FA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0F5FA9" w:rsidRPr="000F5FA9">
        <w:rPr>
          <w:rFonts w:ascii="Times New Roman" w:hAnsi="Times New Roman" w:cs="Times New Roman"/>
          <w:sz w:val="28"/>
          <w:szCs w:val="28"/>
        </w:rPr>
        <w:t xml:space="preserve"> муниципального района по расходам к утвержденному </w:t>
      </w:r>
      <w:r w:rsidR="000F5FA9">
        <w:rPr>
          <w:rFonts w:ascii="Times New Roman" w:hAnsi="Times New Roman" w:cs="Times New Roman"/>
          <w:sz w:val="28"/>
          <w:szCs w:val="28"/>
        </w:rPr>
        <w:t xml:space="preserve">уровню </w:t>
      </w:r>
      <w:r w:rsidR="00A60851" w:rsidRPr="000F5FA9">
        <w:rPr>
          <w:rFonts w:ascii="Times New Roman" w:hAnsi="Times New Roman" w:cs="Times New Roman"/>
          <w:sz w:val="28"/>
          <w:szCs w:val="28"/>
        </w:rPr>
        <w:t>составил</w:t>
      </w:r>
      <w:r w:rsidR="000F5FA9" w:rsidRPr="000F5FA9">
        <w:rPr>
          <w:rFonts w:ascii="Times New Roman" w:hAnsi="Times New Roman" w:cs="Times New Roman"/>
          <w:sz w:val="28"/>
          <w:szCs w:val="28"/>
        </w:rPr>
        <w:t>о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 </w:t>
      </w:r>
      <w:r w:rsidR="000F5FA9" w:rsidRPr="000F5FA9">
        <w:rPr>
          <w:rFonts w:ascii="Times New Roman" w:hAnsi="Times New Roman" w:cs="Times New Roman"/>
          <w:sz w:val="28"/>
          <w:szCs w:val="28"/>
        </w:rPr>
        <w:t>10,6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% </w:t>
      </w:r>
      <w:r w:rsidR="009056B4" w:rsidRPr="000F5FA9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вместо </w:t>
      </w:r>
      <w:proofErr w:type="gramStart"/>
      <w:r w:rsidR="00A60851" w:rsidRPr="000F5FA9">
        <w:rPr>
          <w:rFonts w:ascii="Times New Roman" w:hAnsi="Times New Roman" w:cs="Times New Roman"/>
          <w:sz w:val="28"/>
          <w:szCs w:val="28"/>
        </w:rPr>
        <w:t>запланированных</w:t>
      </w:r>
      <w:proofErr w:type="gramEnd"/>
      <w:r w:rsidR="000F5FA9" w:rsidRPr="000F5FA9">
        <w:rPr>
          <w:rFonts w:ascii="Times New Roman" w:hAnsi="Times New Roman" w:cs="Times New Roman"/>
          <w:sz w:val="28"/>
          <w:szCs w:val="28"/>
        </w:rPr>
        <w:t xml:space="preserve"> 6%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. </w:t>
      </w:r>
      <w:r w:rsidR="0072047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56B4" w:rsidRPr="0014546C">
        <w:rPr>
          <w:rFonts w:ascii="Times New Roman" w:hAnsi="Times New Roman" w:cs="Times New Roman"/>
          <w:sz w:val="28"/>
          <w:szCs w:val="28"/>
        </w:rPr>
        <w:t>2</w:t>
      </w:r>
      <w:r w:rsidR="00A60851" w:rsidRPr="0014546C">
        <w:rPr>
          <w:rFonts w:ascii="Times New Roman" w:hAnsi="Times New Roman" w:cs="Times New Roman"/>
          <w:sz w:val="28"/>
          <w:szCs w:val="28"/>
        </w:rPr>
        <w:t xml:space="preserve">) </w:t>
      </w:r>
      <w:r w:rsidR="0072047C">
        <w:rPr>
          <w:rFonts w:ascii="Times New Roman" w:hAnsi="Times New Roman" w:cs="Times New Roman"/>
          <w:sz w:val="28"/>
          <w:szCs w:val="28"/>
        </w:rPr>
        <w:t>о</w:t>
      </w:r>
      <w:r w:rsidR="000F5FA9" w:rsidRPr="000F5FA9">
        <w:rPr>
          <w:rFonts w:ascii="Times New Roman" w:hAnsi="Times New Roman" w:cs="Times New Roman"/>
          <w:sz w:val="28"/>
          <w:szCs w:val="28"/>
        </w:rPr>
        <w:t xml:space="preserve">тклонение исполнения бюджета </w:t>
      </w:r>
      <w:proofErr w:type="spellStart"/>
      <w:r w:rsidR="000F5FA9" w:rsidRPr="000F5FA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0F5FA9" w:rsidRPr="000F5FA9">
        <w:rPr>
          <w:rFonts w:ascii="Times New Roman" w:hAnsi="Times New Roman" w:cs="Times New Roman"/>
          <w:sz w:val="28"/>
          <w:szCs w:val="28"/>
        </w:rPr>
        <w:t xml:space="preserve"> муниципального района по доходам к утвержденному уровню</w:t>
      </w:r>
      <w:r w:rsidR="000F5FA9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14546C">
        <w:rPr>
          <w:rFonts w:ascii="Times New Roman" w:hAnsi="Times New Roman" w:cs="Times New Roman"/>
          <w:sz w:val="28"/>
          <w:szCs w:val="28"/>
        </w:rPr>
        <w:t xml:space="preserve">7,4 % при плане не более 5%. </w:t>
      </w:r>
    </w:p>
    <w:p w:rsidR="00EE1B56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Сведения о достижении значений показателей (индикаторов) представлены в </w:t>
      </w:r>
      <w:r w:rsidR="002631D9">
        <w:rPr>
          <w:rFonts w:ascii="Times New Roman" w:hAnsi="Times New Roman" w:cs="Times New Roman"/>
          <w:sz w:val="28"/>
          <w:szCs w:val="28"/>
        </w:rPr>
        <w:t>Таблице</w:t>
      </w:r>
      <w:r w:rsidRPr="00F96328">
        <w:rPr>
          <w:rFonts w:ascii="Times New Roman" w:hAnsi="Times New Roman" w:cs="Times New Roman"/>
          <w:sz w:val="28"/>
          <w:szCs w:val="28"/>
        </w:rPr>
        <w:t xml:space="preserve"> (прилагается). </w:t>
      </w:r>
    </w:p>
    <w:p w:rsidR="002015B7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</w:t>
      </w:r>
      <w:r w:rsidRPr="00F96328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 Порядком разработки, реализации и оценки эффективности муниципальных программ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утвержденным постановлением Админис</w:t>
      </w:r>
      <w:r w:rsidR="000F5FA9">
        <w:rPr>
          <w:rFonts w:ascii="Times New Roman" w:hAnsi="Times New Roman" w:cs="Times New Roman"/>
          <w:sz w:val="28"/>
          <w:szCs w:val="28"/>
        </w:rPr>
        <w:t>т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рации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hAnsi="Times New Roman" w:cs="Times New Roman"/>
          <w:sz w:val="28"/>
          <w:szCs w:val="28"/>
        </w:rPr>
        <w:t>от 0</w:t>
      </w:r>
      <w:r w:rsidR="00EE1B56" w:rsidRPr="00F96328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 201</w:t>
      </w:r>
      <w:r w:rsidR="00EE1B56" w:rsidRPr="00F96328">
        <w:rPr>
          <w:rFonts w:ascii="Times New Roman" w:hAnsi="Times New Roman" w:cs="Times New Roman"/>
          <w:sz w:val="28"/>
          <w:szCs w:val="28"/>
        </w:rPr>
        <w:t>6г. №1594</w:t>
      </w:r>
      <w:r w:rsidRPr="00F96328">
        <w:rPr>
          <w:rFonts w:ascii="Times New Roman" w:hAnsi="Times New Roman" w:cs="Times New Roman"/>
          <w:sz w:val="28"/>
          <w:szCs w:val="28"/>
        </w:rPr>
        <w:t>, с учетом следующих составляющих: а) степен</w:t>
      </w:r>
      <w:r w:rsidR="00B50BCA" w:rsidRPr="00F96328">
        <w:rPr>
          <w:rFonts w:ascii="Times New Roman" w:hAnsi="Times New Roman" w:cs="Times New Roman"/>
          <w:sz w:val="28"/>
          <w:szCs w:val="28"/>
        </w:rPr>
        <w:t>ь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реализации основных мероприятий и достижения ожидаемых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непосредственных результатов их реализации (далее - оценка степени реализации мероприятий); б) оценка</w:t>
      </w:r>
      <w:r w:rsidR="00B50BCA" w:rsidRPr="00F96328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финансовых средств</w:t>
      </w:r>
      <w:r w:rsidRPr="00F96328">
        <w:rPr>
          <w:rFonts w:ascii="Times New Roman" w:hAnsi="Times New Roman" w:cs="Times New Roman"/>
          <w:sz w:val="28"/>
          <w:szCs w:val="28"/>
        </w:rPr>
        <w:t xml:space="preserve">; г) </w:t>
      </w:r>
      <w:r w:rsidR="00B50BCA" w:rsidRPr="00F96328">
        <w:rPr>
          <w:rFonts w:ascii="Times New Roman" w:hAnsi="Times New Roman" w:cs="Times New Roman"/>
          <w:sz w:val="28"/>
          <w:szCs w:val="28"/>
        </w:rPr>
        <w:t>общая степень достижения целей программы (степень достижения целевого значения индика</w:t>
      </w:r>
      <w:r w:rsidR="002015B7" w:rsidRPr="00F96328">
        <w:rPr>
          <w:rFonts w:ascii="Times New Roman" w:hAnsi="Times New Roman" w:cs="Times New Roman"/>
          <w:sz w:val="28"/>
          <w:szCs w:val="28"/>
        </w:rPr>
        <w:t>т</w:t>
      </w:r>
      <w:r w:rsidR="00B50BCA" w:rsidRPr="00F96328">
        <w:rPr>
          <w:rFonts w:ascii="Times New Roman" w:hAnsi="Times New Roman" w:cs="Times New Roman"/>
          <w:sz w:val="28"/>
          <w:szCs w:val="28"/>
        </w:rPr>
        <w:t>ора)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) </w:t>
      </w:r>
      <w:r w:rsidR="002015B7" w:rsidRPr="00F96328">
        <w:rPr>
          <w:rFonts w:ascii="Times New Roman" w:hAnsi="Times New Roman" w:cs="Times New Roman"/>
          <w:sz w:val="28"/>
          <w:szCs w:val="28"/>
        </w:rPr>
        <w:t>уровень эффективности реализации программы.</w:t>
      </w:r>
    </w:p>
    <w:p w:rsidR="002015B7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реализации Программы за 201</w:t>
      </w:r>
      <w:r w:rsidR="000F5FA9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степень реализации</w:t>
      </w:r>
      <w:r w:rsidR="0028125D" w:rsidRPr="00F96328">
        <w:rPr>
          <w:rFonts w:ascii="Times New Roman" w:hAnsi="Times New Roman" w:cs="Times New Roman"/>
          <w:sz w:val="28"/>
          <w:szCs w:val="28"/>
        </w:rPr>
        <w:t xml:space="preserve"> по всем запланированным </w:t>
      </w:r>
      <w:r w:rsidRPr="00F96328">
        <w:rPr>
          <w:rFonts w:ascii="Times New Roman" w:hAnsi="Times New Roman" w:cs="Times New Roman"/>
          <w:sz w:val="28"/>
          <w:szCs w:val="28"/>
        </w:rPr>
        <w:t>основны</w:t>
      </w:r>
      <w:r w:rsidR="0028125D" w:rsidRPr="00F96328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8125D" w:rsidRPr="00F96328">
        <w:rPr>
          <w:rFonts w:ascii="Times New Roman" w:hAnsi="Times New Roman" w:cs="Times New Roman"/>
          <w:sz w:val="28"/>
          <w:szCs w:val="28"/>
        </w:rPr>
        <w:t>ям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0F5FA9">
        <w:rPr>
          <w:rFonts w:ascii="Times New Roman" w:hAnsi="Times New Roman" w:cs="Times New Roman"/>
          <w:sz w:val="28"/>
          <w:szCs w:val="28"/>
        </w:rPr>
        <w:t>77,8</w:t>
      </w:r>
      <w:r w:rsidRPr="00F96328">
        <w:rPr>
          <w:rFonts w:ascii="Times New Roman" w:hAnsi="Times New Roman" w:cs="Times New Roman"/>
          <w:sz w:val="28"/>
          <w:szCs w:val="28"/>
        </w:rPr>
        <w:t xml:space="preserve">%. Оценка эффективности использования финансовых средств составила </w:t>
      </w:r>
      <w:r w:rsidR="000F5FA9">
        <w:rPr>
          <w:rFonts w:ascii="Times New Roman" w:hAnsi="Times New Roman" w:cs="Times New Roman"/>
          <w:sz w:val="28"/>
          <w:szCs w:val="28"/>
        </w:rPr>
        <w:t>86,1</w:t>
      </w:r>
      <w:r w:rsidRPr="00F96328">
        <w:rPr>
          <w:rFonts w:ascii="Times New Roman" w:hAnsi="Times New Roman" w:cs="Times New Roman"/>
          <w:sz w:val="28"/>
          <w:szCs w:val="28"/>
        </w:rPr>
        <w:t>%. Общая степень достижения целей программы (степень достижения значений целевых индикаторов)  - 87,</w:t>
      </w:r>
      <w:r w:rsidR="000F5FA9">
        <w:rPr>
          <w:rFonts w:ascii="Times New Roman" w:hAnsi="Times New Roman" w:cs="Times New Roman"/>
          <w:sz w:val="28"/>
          <w:szCs w:val="28"/>
        </w:rPr>
        <w:t>74</w:t>
      </w:r>
      <w:r w:rsidRPr="00F96328">
        <w:rPr>
          <w:rFonts w:ascii="Times New Roman" w:hAnsi="Times New Roman" w:cs="Times New Roman"/>
          <w:sz w:val="28"/>
          <w:szCs w:val="28"/>
        </w:rPr>
        <w:t xml:space="preserve">%.  </w:t>
      </w:r>
    </w:p>
    <w:p w:rsidR="00CC47CA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ффективност</w:t>
      </w:r>
      <w:r w:rsidRPr="00F96328">
        <w:rPr>
          <w:rFonts w:ascii="Times New Roman" w:hAnsi="Times New Roman" w:cs="Times New Roman"/>
          <w:sz w:val="28"/>
          <w:szCs w:val="28"/>
        </w:rPr>
        <w:t>ь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851" w:rsidRPr="00F9632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Pr="00F96328">
        <w:rPr>
          <w:rFonts w:ascii="Times New Roman" w:hAnsi="Times New Roman" w:cs="Times New Roman"/>
          <w:sz w:val="28"/>
          <w:szCs w:val="28"/>
        </w:rPr>
        <w:t>повышения эффективности управления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</w:t>
      </w:r>
      <w:r w:rsidR="00A60851" w:rsidRPr="00F96328">
        <w:rPr>
          <w:rFonts w:ascii="Times New Roman" w:hAnsi="Times New Roman" w:cs="Times New Roman"/>
          <w:sz w:val="28"/>
          <w:szCs w:val="28"/>
        </w:rPr>
        <w:t>по итогам 201</w:t>
      </w:r>
      <w:r w:rsidR="000F5FA9">
        <w:rPr>
          <w:rFonts w:ascii="Times New Roman" w:hAnsi="Times New Roman" w:cs="Times New Roman"/>
          <w:sz w:val="28"/>
          <w:szCs w:val="28"/>
        </w:rPr>
        <w:t>7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состав</w:t>
      </w:r>
      <w:r w:rsidR="000F5FA9">
        <w:rPr>
          <w:rFonts w:ascii="Times New Roman" w:hAnsi="Times New Roman" w:cs="Times New Roman"/>
          <w:sz w:val="28"/>
          <w:szCs w:val="28"/>
        </w:rPr>
        <w:t>ила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0F5FA9">
        <w:rPr>
          <w:rFonts w:ascii="Times New Roman" w:hAnsi="Times New Roman" w:cs="Times New Roman"/>
          <w:sz w:val="28"/>
          <w:szCs w:val="28"/>
        </w:rPr>
        <w:t>75,6</w:t>
      </w:r>
      <w:r w:rsidR="00A60851" w:rsidRPr="00F96328">
        <w:rPr>
          <w:rFonts w:ascii="Times New Roman" w:hAnsi="Times New Roman" w:cs="Times New Roman"/>
          <w:sz w:val="28"/>
          <w:szCs w:val="28"/>
        </w:rPr>
        <w:t>%.</w:t>
      </w:r>
    </w:p>
    <w:p w:rsidR="000F5FA9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Годовой отчет об эффективности реализации Программы за 201</w:t>
      </w:r>
      <w:r w:rsidR="000F5FA9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показал, что она </w:t>
      </w:r>
      <w:r w:rsidR="000F5FA9">
        <w:rPr>
          <w:rFonts w:ascii="Times New Roman" w:hAnsi="Times New Roman" w:cs="Times New Roman"/>
          <w:sz w:val="28"/>
          <w:szCs w:val="28"/>
        </w:rPr>
        <w:t>удовлетворительно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работает в существующих формах и методах управления её реализацией</w:t>
      </w:r>
      <w:r w:rsidR="000F5FA9">
        <w:rPr>
          <w:rFonts w:ascii="Times New Roman" w:hAnsi="Times New Roman" w:cs="Times New Roman"/>
          <w:sz w:val="28"/>
          <w:szCs w:val="28"/>
        </w:rPr>
        <w:t>.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Поскольку объемы финансирования программы носят прогнозный характер - они ежегодно, в установленном порядке, уточняются при формировании проекта 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год.</w:t>
      </w:r>
    </w:p>
    <w:sectPr w:rsidR="0028125D" w:rsidRPr="00F96328" w:rsidSect="0072047C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E6269"/>
    <w:multiLevelType w:val="hybridMultilevel"/>
    <w:tmpl w:val="5456ED3A"/>
    <w:lvl w:ilvl="0" w:tplc="CF7A01FE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AEF"/>
    <w:rsid w:val="00007089"/>
    <w:rsid w:val="00034FE6"/>
    <w:rsid w:val="00052FD1"/>
    <w:rsid w:val="000B124E"/>
    <w:rsid w:val="000F1B09"/>
    <w:rsid w:val="000F5FA9"/>
    <w:rsid w:val="00106B42"/>
    <w:rsid w:val="0014546C"/>
    <w:rsid w:val="001E05E3"/>
    <w:rsid w:val="001F24AD"/>
    <w:rsid w:val="002015B7"/>
    <w:rsid w:val="00227957"/>
    <w:rsid w:val="002631D9"/>
    <w:rsid w:val="002777F3"/>
    <w:rsid w:val="0028125D"/>
    <w:rsid w:val="002D6794"/>
    <w:rsid w:val="00311A20"/>
    <w:rsid w:val="003B3FEA"/>
    <w:rsid w:val="004A7039"/>
    <w:rsid w:val="004E3543"/>
    <w:rsid w:val="005B2FFA"/>
    <w:rsid w:val="00632B0C"/>
    <w:rsid w:val="00686248"/>
    <w:rsid w:val="006F5578"/>
    <w:rsid w:val="0072047C"/>
    <w:rsid w:val="0076064C"/>
    <w:rsid w:val="00760906"/>
    <w:rsid w:val="008B7162"/>
    <w:rsid w:val="008E0F84"/>
    <w:rsid w:val="008E42A1"/>
    <w:rsid w:val="009056B4"/>
    <w:rsid w:val="00961B18"/>
    <w:rsid w:val="00A056E9"/>
    <w:rsid w:val="00A33040"/>
    <w:rsid w:val="00A548AE"/>
    <w:rsid w:val="00A60851"/>
    <w:rsid w:val="00B124E1"/>
    <w:rsid w:val="00B50BCA"/>
    <w:rsid w:val="00B939C6"/>
    <w:rsid w:val="00BE2AEF"/>
    <w:rsid w:val="00C467BE"/>
    <w:rsid w:val="00CC47CA"/>
    <w:rsid w:val="00CD3384"/>
    <w:rsid w:val="00DB180F"/>
    <w:rsid w:val="00DB5093"/>
    <w:rsid w:val="00E820D4"/>
    <w:rsid w:val="00EB3989"/>
    <w:rsid w:val="00EE1B56"/>
    <w:rsid w:val="00EF2A21"/>
    <w:rsid w:val="00F246A2"/>
    <w:rsid w:val="00F650EB"/>
    <w:rsid w:val="00F96328"/>
    <w:rsid w:val="00FA63F3"/>
    <w:rsid w:val="00FB1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A548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Нормальный (таблица)"/>
    <w:basedOn w:val="a"/>
    <w:next w:val="a"/>
    <w:uiPriority w:val="99"/>
    <w:rsid w:val="00106B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2812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basedOn w:val="a"/>
    <w:uiPriority w:val="1"/>
    <w:qFormat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7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Н. Дукина</dc:creator>
  <cp:lastModifiedBy>Ильвера Р. Кудрякова</cp:lastModifiedBy>
  <cp:revision>8</cp:revision>
  <cp:lastPrinted>2018-03-14T06:49:00Z</cp:lastPrinted>
  <dcterms:created xsi:type="dcterms:W3CDTF">2018-03-13T11:25:00Z</dcterms:created>
  <dcterms:modified xsi:type="dcterms:W3CDTF">2018-03-14T07:11:00Z</dcterms:modified>
</cp:coreProperties>
</file>