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wmf" ContentType="image/x-wmf"/>
  <Override PartName="/word/media/image4.wmf" ContentType="image/x-wmf"/>
  <Override PartName="/word/media/image5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" w:hAnsi="Arial"/>
          <w:color w:val="595959"/>
          <w:sz w:val="24"/>
        </w:rPr>
      </w:pPr>
      <w:bookmarkStart w:id="0" w:name="_GoBack"/>
      <w:bookmarkEnd w:id="0"/>
      <w:r>
        <w:rPr>
          <w:rFonts w:ascii="Arial" w:hAnsi="Arial"/>
          <w:color w:val="595959"/>
          <w:sz w:val="24"/>
        </w:rPr>
        <w:t>28.04.2021</w:t>
      </w:r>
    </w:p>
    <w:p>
      <w:pPr>
        <w:pStyle w:val="Normal"/>
        <w:spacing w:lineRule="auto" w:line="276"/>
        <w:ind w:left="426" w:right="0" w:hanging="0"/>
        <w:rPr>
          <w:rFonts w:ascii="Arial" w:hAnsi="Arial"/>
          <w:b/>
          <w:b/>
          <w:sz w:val="48"/>
        </w:rPr>
      </w:pPr>
      <w:r>
        <w:rPr>
          <w:rFonts w:ascii="Arial" w:hAnsi="Arial"/>
          <w:b/>
          <w:sz w:val="48"/>
        </w:rPr>
        <w:t>ОНЛАЙН-ИГРА ВСЕРОССИЙСКОЙ ПЕРЕПИСИ — ЛУЧШАЯ НА КРУПНЕЙШЕМ DIGITAL-КОНКУРСЕ ЕВРОПЫ</w:t>
      </w:r>
    </w:p>
    <w:p>
      <w:pPr>
        <w:pStyle w:val="Normal"/>
        <w:spacing w:lineRule="auto" w:line="276"/>
        <w:ind w:left="1276" w:right="0" w:hanging="0"/>
        <w:rPr>
          <w:rFonts w:ascii="Arial" w:hAnsi="Arial"/>
          <w:b/>
          <w:b/>
          <w:color w:val="525252"/>
          <w:sz w:val="24"/>
        </w:rPr>
      </w:pPr>
      <w:r>
        <w:rPr>
          <w:rFonts w:ascii="Arial" w:hAnsi="Arial"/>
          <w:b/>
          <w:color w:val="525252"/>
          <w:sz w:val="24"/>
        </w:rPr>
        <w:t>Как «зацепить» в эпоху коротких текстов, броских заголовков и тегов (tag), когда аудитория проекта — вся страна?</w:t>
      </w:r>
    </w:p>
    <w:p>
      <w:pPr>
        <w:pStyle w:val="Normal"/>
        <w:spacing w:lineRule="auto" w:line="276"/>
        <w:ind w:left="0" w:right="0" w:firstLine="709"/>
        <w:jc w:val="both"/>
        <w:rPr/>
      </w:pPr>
      <w:r>
        <w:rPr>
          <w:rFonts w:ascii="Arial" w:hAnsi="Arial"/>
          <w:color w:val="525252"/>
          <w:sz w:val="24"/>
        </w:rPr>
        <w:t>Первое место в номинации «Лучшая онлайн-игра» крупнейшего в Европе digital-конкурса</w:t>
      </w:r>
      <w:r>
        <w:rPr>
          <w:rFonts w:ascii="Arial" w:hAnsi="Arial"/>
          <w:b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Tagline Awards получила </w:t>
      </w:r>
      <w:hyperlink r:id="rId2">
        <w:r>
          <w:rPr>
            <w:rStyle w:val="ListLabel1"/>
            <w:rFonts w:ascii="Arial" w:hAnsi="Arial"/>
            <w:sz w:val="24"/>
          </w:rPr>
          <w:t>интерактивная игра</w:t>
        </w:r>
      </w:hyperlink>
      <w:r>
        <w:rPr>
          <w:rFonts w:ascii="Arial" w:hAnsi="Arial"/>
          <w:color w:val="525252"/>
          <w:sz w:val="24"/>
        </w:rPr>
        <w:t>, посвященная Всероссийской переписи населения. Жюри — признанные мировым сообществом эксперты в области коммуникаций, маркетинга и дизайна — отметило ее в числе более 3 тысяч заявок во всех номинациях. Среди лауреатов — ТАСС, RT, Мегафон, Gett и создатели множества громких онлайн-проектов для лидеров рынка, в том числе Сбера, Ростелекома, X5 Retail Group и госорганов.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Геймплей «лучшей онлайн-игры» построен вокруг поиска предметов в трёх различных локациях. Каждый геймер может «примерить» на себя все ситуации и способы участия в первой цифровой переписи: в жилом многоквартирном доме, который обходят переписчики с планшетами, на портале Госуслуг или на переписном участке. На последнем этапе игрок переносится в Росстат, куда стекается информация со всей страны. 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Обнаружить все предметы, а затем и свое имя в списке топ-игроков на сайте переписи может любой желающий. Количество попыток улучшить личный результат и положение в рейтинге не ограничено.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Онлайн-игра поможет существенно расширить аудиторию информационной кампании в поддержку переписи за счет «цифрового» поколения, считают в Российской ассоциации по связям с общественностью.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b/>
          <w:b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«Геймификация — важнейший коммуникационный тренд. Обращение к онлайн-играм позволяет вовлечь в кампанию “цифровое” поколение, которое не застать на традиционных площадках — на ТВ, радио, в бумажных СМИ. Но вместе с тем игра смоделирована так, что вызывает интерес всех возрастных аудиторий – что принципиально важно для такого охватного проекта как Всероссийская перепись населения», — полагает </w:t>
      </w:r>
      <w:r>
        <w:rPr>
          <w:rFonts w:ascii="Arial" w:hAnsi="Arial"/>
          <w:b/>
          <w:color w:val="525252"/>
          <w:sz w:val="24"/>
        </w:rPr>
        <w:t>вице-президент РАСО Ксения Трифонова.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«Современная цифровая модель переписи требует новых подходов в информационной работе. С этой целью Росстат создал Медиаофис Всероссийской переписи населения, который начал работу в 2019 году.  Он ведёт масштабную информационно-разъяснительную кампанию, как в традиционных СМИ, так и в digital-среде», — говорит </w:t>
      </w:r>
      <w:r>
        <w:rPr>
          <w:rFonts w:ascii="Arial" w:hAnsi="Arial"/>
          <w:b/>
          <w:color w:val="525252"/>
          <w:sz w:val="24"/>
        </w:rPr>
        <w:t xml:space="preserve">руководитель Медиаофиса Всероссийской переписи населения, вице-президент коммуникационного агентства КРОС Леонид Бурмистров. 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По его словам, Медиаофис не просто присутствует, но активно работает на всех интерактивных площадках: на официальном сайте, во всех популярных социальных сетях и на внешних интернет-ресурсах.</w:t>
      </w:r>
    </w:p>
    <w:p>
      <w:pPr>
        <w:pStyle w:val="Normal"/>
        <w:spacing w:lineRule="auto" w:line="276"/>
        <w:ind w:left="0" w:right="0" w:firstLine="709"/>
        <w:jc w:val="both"/>
        <w:rPr/>
      </w:pPr>
      <w:r>
        <w:rPr>
          <w:rFonts w:ascii="Arial" w:hAnsi="Arial"/>
          <w:color w:val="525252"/>
          <w:sz w:val="24"/>
        </w:rPr>
        <w:t xml:space="preserve">«Мы сняли целый </w:t>
      </w:r>
      <w:hyperlink r:id="rId3">
        <w:r>
          <w:rPr>
            <w:rStyle w:val="ListLabel1"/>
            <w:rFonts w:ascii="Arial" w:hAnsi="Arial"/>
            <w:sz w:val="24"/>
          </w:rPr>
          <w:t>сериал</w:t>
        </w:r>
      </w:hyperlink>
      <w:r>
        <w:rPr>
          <w:rFonts w:ascii="Arial" w:hAnsi="Arial"/>
          <w:color w:val="525252"/>
          <w:sz w:val="24"/>
        </w:rPr>
        <w:t xml:space="preserve"> про выбранный всей страной талисман переписи – цыпу Випина, создали анимационные ролики, записали </w:t>
      </w:r>
      <w:hyperlink r:id="rId4">
        <w:r>
          <w:rPr>
            <w:rStyle w:val="ListLabel1"/>
            <w:rFonts w:ascii="Arial" w:hAnsi="Arial"/>
            <w:sz w:val="24"/>
          </w:rPr>
          <w:t>серию подкастов</w:t>
        </w:r>
      </w:hyperlink>
      <w:r>
        <w:rPr>
          <w:rFonts w:ascii="Arial" w:hAnsi="Arial"/>
          <w:color w:val="525252"/>
          <w:sz w:val="24"/>
        </w:rPr>
        <w:t xml:space="preserve"> и YouTube-сюжетов, запустили чат-бот и </w:t>
      </w:r>
      <w:hyperlink r:id="rId5">
        <w:r>
          <w:rPr>
            <w:rStyle w:val="ListLabel1"/>
            <w:rFonts w:ascii="Arial" w:hAnsi="Arial"/>
            <w:sz w:val="24"/>
          </w:rPr>
          <w:t>онлайн-игру</w:t>
        </w:r>
      </w:hyperlink>
      <w:r>
        <w:rPr>
          <w:rFonts w:ascii="Arial" w:hAnsi="Arial"/>
          <w:color w:val="525252"/>
          <w:sz w:val="24"/>
        </w:rPr>
        <w:t>. Оценка авторитетного международного жюри говорит, что это правильный подход для информирования аудитории с учетом каналов и видов контента, которые ей близки», — отмечает Леонид Бурмистров.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Эксперты, наблюдающие за премией Tagline Awards с 2011 года, отмечают существенное повышение качества участвующих в ней digital-проектов: сайтов, мобильных приложений, проектов в области VR и AR, “вирусных” роликов и интерактивных игр. </w:t>
      </w:r>
    </w:p>
    <w:p>
      <w:pPr>
        <w:pStyle w:val="Normal"/>
        <w:spacing w:lineRule="auto" w:line="276"/>
        <w:ind w:left="0" w:right="0" w:firstLine="709"/>
        <w:jc w:val="both"/>
        <w:rPr>
          <w:rFonts w:ascii="Arial" w:hAnsi="Arial"/>
          <w:b/>
          <w:b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«Эксперты оценивали концепцию проекта, качество исполнения и эффективность для достижения поставленных задач. Очевидно, что для информационной кампании по продвижению Всероссийской переписи населения главная задача — повысить информированность людей о переписи, о ее новых цифровых особенностях и возможностях. Учитывая, что целевая аудитория — вся страна, подключение таких популярных форматов как онлайн-игры, это возможность достучаться до пользователей разного возраста и разного пола, живущих в разных регионах страны. Сегодня их объединила игра, а завтра — перепись, о которой рассказали доступно и интересно», — говорит </w:t>
      </w:r>
      <w:r>
        <w:rPr>
          <w:rFonts w:ascii="Arial" w:hAnsi="Arial"/>
          <w:b/>
          <w:color w:val="525252"/>
          <w:sz w:val="24"/>
        </w:rPr>
        <w:t>сооснователь production-компании ParkProduction Александр Фарбер.</w:t>
      </w:r>
    </w:p>
    <w:p>
      <w:pPr>
        <w:pStyle w:val="Normal"/>
        <w:spacing w:lineRule="auto" w:line="276" w:before="0" w:after="0"/>
        <w:rPr>
          <w:rFonts w:ascii="Arial" w:hAnsi="Arial"/>
          <w:i/>
          <w:i/>
          <w:color w:val="525252"/>
          <w:sz w:val="24"/>
        </w:rPr>
      </w:pPr>
      <w:r>
        <w:rPr>
          <w:rFonts w:ascii="Arial" w:hAnsi="Arial"/>
          <w:i/>
          <w:color w:val="525252"/>
          <w:sz w:val="24"/>
        </w:rPr>
      </w:r>
    </w:p>
    <w:p>
      <w:pPr>
        <w:pStyle w:val="Normal"/>
        <w:spacing w:lineRule="auto" w:line="276" w:before="0" w:after="0"/>
        <w:rPr>
          <w:rFonts w:ascii="Arial" w:hAnsi="Arial"/>
          <w:b/>
          <w:b/>
          <w:color w:val="595959"/>
          <w:sz w:val="24"/>
        </w:rPr>
      </w:pPr>
      <w:r>
        <w:rPr>
          <w:rFonts w:ascii="Arial" w:hAnsi="Arial"/>
          <w:b/>
          <w:color w:val="595959"/>
          <w:sz w:val="24"/>
        </w:rPr>
      </w:r>
    </w:p>
    <w:p>
      <w:pPr>
        <w:pStyle w:val="Normal"/>
        <w:spacing w:lineRule="auto" w:line="276" w:before="0" w:after="0"/>
        <w:rPr>
          <w:rFonts w:ascii="Arial" w:hAnsi="Arial"/>
          <w:b/>
          <w:b/>
          <w:color w:val="595959"/>
          <w:sz w:val="24"/>
        </w:rPr>
      </w:pPr>
      <w:r>
        <w:rPr>
          <w:rFonts w:ascii="Arial" w:hAnsi="Arial"/>
          <w:b/>
          <w:color w:val="595959"/>
          <w:sz w:val="24"/>
        </w:rPr>
      </w:r>
    </w:p>
    <w:p>
      <w:pPr>
        <w:pStyle w:val="Normal"/>
        <w:spacing w:lineRule="auto" w:line="276" w:before="0" w:after="0"/>
        <w:jc w:val="both"/>
        <w:rPr/>
      </w:pPr>
      <w:r>
        <w:rPr/>
      </w:r>
    </w:p>
    <w:sectPr>
      <w:headerReference w:type="default" r:id="rId6"/>
      <w:footerReference w:type="default" r:id="rId7"/>
      <w:type w:val="nextPage"/>
      <w:pgSz w:w="11906" w:h="16838"/>
      <w:pgMar w:left="1701" w:right="1274" w:header="0" w:top="1134" w:footer="397" w:bottom="113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XO Thames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rPr/>
    </w:pPr>
    <w:r>
      <w:rPr/>
      <w:fldChar w:fldCharType="begin"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effectExtent l="0" t="0" r="0" b="0"/>
          <wp:wrapNone/>
          <wp:docPr id="3" name="Pictur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effectExtent l="0" t="0" r="0" b="0"/>
          <wp:wrapNone/>
          <wp:docPr id="4" name="Picture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83845" cy="283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-90805</wp:posOffset>
          </wp:positionH>
          <wp:positionV relativeFrom="paragraph">
            <wp:posOffset>-38100</wp:posOffset>
          </wp:positionV>
          <wp:extent cx="285750" cy="285750"/>
          <wp:effectExtent l="0" t="0" r="0" b="0"/>
          <wp:wrapNone/>
          <wp:docPr id="5" name="Picture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8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85750" cy="285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1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ind w:left="-1701" w:right="0" w:hanging="0"/>
      <w:rPr/>
    </w:pPr>
    <w:r>
      <w:rPr/>
      <w:drawing>
        <wp:inline distT="0" distB="0" distL="114935" distR="114935">
          <wp:extent cx="4428490" cy="1562735"/>
          <wp:effectExtent l="0" t="0" r="0" b="0"/>
          <wp:docPr id="1" name="Picture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41373" b="0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1" allowOverlap="1" relativeHeight="9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7560310" cy="10692130"/>
          <wp:effectExtent l="0" t="0" r="0" b="0"/>
          <wp:wrapNone/>
          <wp:docPr id="2" name="Pictur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4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Mangal" w:asciiTheme="minorAscii" w:hAnsiTheme="minorHAnsi"/>
        <w:color w:val="000000"/>
        <w:sz w:val="22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4_ch"/>
    <w:uiPriority w:val="0"/>
    <w:qFormat/>
    <w:pPr>
      <w:widowControl/>
      <w:bidi w:val="0"/>
      <w:spacing w:lineRule="auto" w:line="264" w:before="0" w:after="160"/>
      <w:ind w:left="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1">
    <w:name w:val="Heading 1"/>
    <w:next w:val="Normal"/>
    <w:link w:val="Style_20_ch"/>
    <w:uiPriority w:val="9"/>
    <w:qFormat/>
    <w:pPr>
      <w:widowControl/>
      <w:bidi w:val="0"/>
      <w:spacing w:lineRule="auto" w:line="264" w:before="120" w:after="120"/>
      <w:ind w:left="0" w:right="0" w:hanging="0"/>
      <w:jc w:val="left"/>
      <w:outlineLvl w:val="0"/>
    </w:pPr>
    <w:rPr>
      <w:rFonts w:ascii="XO Thames" w:hAnsi="XO Thames" w:eastAsia="NSimSun" w:cs="Mang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34_ch"/>
    <w:uiPriority w:val="9"/>
    <w:qFormat/>
    <w:pPr>
      <w:widowControl/>
      <w:bidi w:val="0"/>
      <w:spacing w:lineRule="auto" w:line="264" w:before="120" w:after="120"/>
      <w:ind w:left="0" w:right="0" w:hanging="0"/>
      <w:jc w:val="left"/>
      <w:outlineLvl w:val="1"/>
    </w:pPr>
    <w:rPr>
      <w:rFonts w:ascii="XO Thames" w:hAnsi="XO Thames" w:eastAsia="NSimSun" w:cs="Mangal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next w:val="Normal"/>
    <w:link w:val="Style_11_ch"/>
    <w:uiPriority w:val="9"/>
    <w:qFormat/>
    <w:pPr>
      <w:widowControl/>
      <w:bidi w:val="0"/>
      <w:spacing w:lineRule="auto" w:line="264" w:before="0" w:after="160"/>
      <w:ind w:left="0" w:right="0" w:hanging="0"/>
      <w:jc w:val="left"/>
      <w:outlineLvl w:val="2"/>
    </w:pPr>
    <w:rPr>
      <w:rFonts w:ascii="XO Thames" w:hAnsi="XO Thames" w:eastAsia="NSimSun" w:cs="Mangal"/>
      <w:b/>
      <w:i/>
      <w:color w:val="000000"/>
      <w:spacing w:val="0"/>
      <w:kern w:val="0"/>
      <w:sz w:val="22"/>
      <w:szCs w:val="20"/>
      <w:lang w:val="ru-RU" w:eastAsia="zh-CN" w:bidi="hi-IN"/>
    </w:rPr>
  </w:style>
  <w:style w:type="paragraph" w:styleId="4">
    <w:name w:val="Heading 4"/>
    <w:next w:val="Normal"/>
    <w:link w:val="Style_33_ch"/>
    <w:uiPriority w:val="9"/>
    <w:qFormat/>
    <w:pPr>
      <w:widowControl/>
      <w:bidi w:val="0"/>
      <w:spacing w:lineRule="auto" w:line="264" w:before="120" w:after="120"/>
      <w:ind w:left="0" w:right="0" w:hanging="0"/>
      <w:jc w:val="left"/>
      <w:outlineLvl w:val="3"/>
    </w:pPr>
    <w:rPr>
      <w:rFonts w:ascii="XO Thames" w:hAnsi="XO Thames" w:eastAsia="NSimSun" w:cs="Mangal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next w:val="Normal"/>
    <w:link w:val="Style_19_ch"/>
    <w:uiPriority w:val="9"/>
    <w:qFormat/>
    <w:pPr>
      <w:widowControl/>
      <w:bidi w:val="0"/>
      <w:spacing w:lineRule="auto" w:line="264" w:before="120" w:after="120"/>
      <w:ind w:left="0" w:right="0" w:hanging="0"/>
      <w:jc w:val="left"/>
      <w:outlineLvl w:val="4"/>
    </w:pPr>
    <w:rPr>
      <w:rFonts w:ascii="XO Thames" w:hAnsi="XO Thames" w:eastAsia="NSimSun" w:cs="Mang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5"/>
    <w:qFormat/>
    <w:rPr/>
  </w:style>
  <w:style w:type="character" w:styleId="Contents4">
    <w:name w:val="Contents 4"/>
    <w:link w:val="Style_6"/>
    <w:qFormat/>
    <w:rPr/>
  </w:style>
  <w:style w:type="character" w:styleId="BalloonText">
    <w:name w:val="Balloon Text"/>
    <w:link w:val="Style_7"/>
    <w:qFormat/>
    <w:rPr>
      <w:rFonts w:ascii="Segoe UI" w:hAnsi="Segoe UI"/>
      <w:sz w:val="18"/>
    </w:rPr>
  </w:style>
  <w:style w:type="character" w:styleId="Contents6">
    <w:name w:val="Contents 6"/>
    <w:link w:val="Style_8"/>
    <w:qFormat/>
    <w:rPr/>
  </w:style>
  <w:style w:type="character" w:styleId="Contents7">
    <w:name w:val="Contents 7"/>
    <w:link w:val="Style_9"/>
    <w:qFormat/>
    <w:rPr/>
  </w:style>
  <w:style w:type="character" w:styleId="DefaultParagraphFont">
    <w:name w:val="Default Paragraph Font"/>
    <w:link w:val="Style_10"/>
    <w:qFormat/>
    <w:rPr/>
  </w:style>
  <w:style w:type="character" w:styleId="Heading3">
    <w:name w:val="Heading 3"/>
    <w:link w:val="Style_11"/>
    <w:qFormat/>
    <w:rPr>
      <w:rFonts w:ascii="XO Thames" w:hAnsi="XO Thames"/>
      <w:b/>
      <w:i/>
      <w:color w:val="000000"/>
    </w:rPr>
  </w:style>
  <w:style w:type="character" w:styleId="Annotationtext">
    <w:name w:val="annotation text"/>
    <w:link w:val="Style_12"/>
    <w:qFormat/>
    <w:rPr>
      <w:sz w:val="20"/>
    </w:rPr>
  </w:style>
  <w:style w:type="character" w:styleId="Formattext">
    <w:name w:val="formattext"/>
    <w:link w:val="Style_13"/>
    <w:qFormat/>
    <w:rPr>
      <w:rFonts w:ascii="Times New Roman" w:hAnsi="Times New Roman"/>
      <w:sz w:val="24"/>
    </w:rPr>
  </w:style>
  <w:style w:type="character" w:styleId="ListParagraph">
    <w:name w:val="List Paragraph"/>
    <w:link w:val="Style_14"/>
    <w:qFormat/>
    <w:rPr/>
  </w:style>
  <w:style w:type="character" w:styleId="Footer">
    <w:name w:val="Footer"/>
    <w:link w:val="Style_2"/>
    <w:qFormat/>
    <w:rPr/>
  </w:style>
  <w:style w:type="character" w:styleId="FollowedHyperlink">
    <w:name w:val="FollowedHyperlink"/>
    <w:basedOn w:val="DefaultParagraphFont"/>
    <w:link w:val="Style_15"/>
    <w:qFormat/>
    <w:rPr>
      <w:color w:val="954F72" w:themeColor="followedHyperlink"/>
      <w:u w:val="single"/>
    </w:rPr>
  </w:style>
  <w:style w:type="character" w:styleId="Annotationsubject">
    <w:name w:val="annotation subject"/>
    <w:basedOn w:val="Annotationtext"/>
    <w:link w:val="Style_16"/>
    <w:qFormat/>
    <w:rPr>
      <w:b/>
    </w:rPr>
  </w:style>
  <w:style w:type="character" w:styleId="NormalWeb">
    <w:name w:val="Normal (Web)"/>
    <w:link w:val="Style_17"/>
    <w:qFormat/>
    <w:rPr>
      <w:rFonts w:ascii="Times New Roman" w:hAnsi="Times New Roman"/>
      <w:sz w:val="24"/>
    </w:rPr>
  </w:style>
  <w:style w:type="character" w:styleId="Contents3">
    <w:name w:val="Contents 3"/>
    <w:link w:val="Style_18"/>
    <w:qFormat/>
    <w:rPr/>
  </w:style>
  <w:style w:type="character" w:styleId="Heading5">
    <w:name w:val="Heading 5"/>
    <w:link w:val="Style_19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20"/>
    <w:qFormat/>
    <w:rPr>
      <w:rFonts w:ascii="XO Thames" w:hAnsi="XO Thames"/>
      <w:b/>
      <w:sz w:val="32"/>
    </w:rPr>
  </w:style>
  <w:style w:type="character" w:styleId="Annotationreference">
    <w:name w:val="annotation reference"/>
    <w:basedOn w:val="DefaultParagraphFont"/>
    <w:link w:val="Style_21"/>
    <w:qFormat/>
    <w:rPr>
      <w:sz w:val="16"/>
    </w:rPr>
  </w:style>
  <w:style w:type="character" w:styleId="Style9">
    <w:name w:val="Интернет-ссылка"/>
    <w:link w:val="Style_3"/>
    <w:rPr>
      <w:color w:val="0563C1"/>
      <w:u w:val="single"/>
    </w:rPr>
  </w:style>
  <w:style w:type="character" w:styleId="Footnote">
    <w:name w:val="Footnote"/>
    <w:link w:val="Style_22"/>
    <w:qFormat/>
    <w:rPr>
      <w:rFonts w:ascii="XO Thames" w:hAnsi="XO Thames"/>
      <w:sz w:val="22"/>
    </w:rPr>
  </w:style>
  <w:style w:type="character" w:styleId="Contents1">
    <w:name w:val="Contents 1"/>
    <w:link w:val="Style_23"/>
    <w:qFormat/>
    <w:rPr>
      <w:rFonts w:ascii="XO Thames" w:hAnsi="XO Thames"/>
      <w:b/>
    </w:rPr>
  </w:style>
  <w:style w:type="character" w:styleId="HeaderandFooter">
    <w:name w:val="Header and Footer"/>
    <w:link w:val="Style_24"/>
    <w:qFormat/>
    <w:rPr>
      <w:rFonts w:ascii="XO Thames" w:hAnsi="XO Thames"/>
      <w:sz w:val="20"/>
    </w:rPr>
  </w:style>
  <w:style w:type="character" w:styleId="NoSpacing">
    <w:name w:val="No Spacing"/>
    <w:link w:val="Style_25"/>
    <w:qFormat/>
    <w:rPr/>
  </w:style>
  <w:style w:type="character" w:styleId="Contents9">
    <w:name w:val="Contents 9"/>
    <w:link w:val="Style_27"/>
    <w:qFormat/>
    <w:rPr/>
  </w:style>
  <w:style w:type="character" w:styleId="Contents8">
    <w:name w:val="Contents 8"/>
    <w:link w:val="Style_28"/>
    <w:qFormat/>
    <w:rPr/>
  </w:style>
  <w:style w:type="character" w:styleId="Contents5">
    <w:name w:val="Contents 5"/>
    <w:link w:val="Style_29"/>
    <w:qFormat/>
    <w:rPr/>
  </w:style>
  <w:style w:type="character" w:styleId="Header">
    <w:name w:val="Header"/>
    <w:link w:val="Style_1"/>
    <w:qFormat/>
    <w:rPr/>
  </w:style>
  <w:style w:type="character" w:styleId="Subtitle">
    <w:name w:val="Subtitle"/>
    <w:link w:val="Style_30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31"/>
    <w:qFormat/>
    <w:rPr/>
  </w:style>
  <w:style w:type="character" w:styleId="Title">
    <w:name w:val="Title"/>
    <w:link w:val="Style_32"/>
    <w:qFormat/>
    <w:rPr>
      <w:rFonts w:ascii="XO Thames" w:hAnsi="XO Thames"/>
      <w:b/>
      <w:sz w:val="52"/>
    </w:rPr>
  </w:style>
  <w:style w:type="character" w:styleId="Heading4">
    <w:name w:val="Heading 4"/>
    <w:link w:val="Style_33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34"/>
    <w:qFormat/>
    <w:rPr>
      <w:rFonts w:ascii="XO Thames" w:hAnsi="XO Thames"/>
      <w:b/>
      <w:color w:val="00A0FF"/>
      <w:sz w:val="26"/>
    </w:rPr>
  </w:style>
  <w:style w:type="character" w:styleId="ListLabel1">
    <w:name w:val="ListLabel 1"/>
    <w:qFormat/>
    <w:rPr>
      <w:rFonts w:ascii="Arial" w:hAnsi="Arial"/>
      <w:sz w:val="24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21">
    <w:name w:val="TOC 2"/>
    <w:next w:val="Normal"/>
    <w:link w:val="Style_5_ch"/>
    <w:uiPriority w:val="39"/>
    <w:pPr>
      <w:widowControl/>
      <w:bidi w:val="0"/>
      <w:spacing w:lineRule="auto" w:line="264" w:before="0" w:after="160"/>
      <w:ind w:left="2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41">
    <w:name w:val="TOC 4"/>
    <w:next w:val="Normal"/>
    <w:link w:val="Style_6_ch"/>
    <w:uiPriority w:val="39"/>
    <w:pPr>
      <w:widowControl/>
      <w:bidi w:val="0"/>
      <w:spacing w:lineRule="auto" w:line="264" w:before="0" w:after="160"/>
      <w:ind w:left="6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BalloonText1">
    <w:name w:val="Balloon Text"/>
    <w:basedOn w:val="Normal"/>
    <w:link w:val="Style_7_ch"/>
    <w:qFormat/>
    <w:pPr>
      <w:spacing w:lineRule="auto" w:line="240" w:before="0" w:after="0"/>
    </w:pPr>
    <w:rPr>
      <w:rFonts w:ascii="Segoe UI" w:hAnsi="Segoe UI"/>
      <w:sz w:val="18"/>
    </w:rPr>
  </w:style>
  <w:style w:type="paragraph" w:styleId="6">
    <w:name w:val="TOC 6"/>
    <w:next w:val="Normal"/>
    <w:link w:val="Style_8_ch"/>
    <w:uiPriority w:val="39"/>
    <w:pPr>
      <w:widowControl/>
      <w:bidi w:val="0"/>
      <w:spacing w:lineRule="auto" w:line="264" w:before="0" w:after="160"/>
      <w:ind w:left="10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7">
    <w:name w:val="TOC 7"/>
    <w:next w:val="Normal"/>
    <w:link w:val="Style_9_ch"/>
    <w:uiPriority w:val="39"/>
    <w:pPr>
      <w:widowControl/>
      <w:bidi w:val="0"/>
      <w:spacing w:lineRule="auto" w:line="264" w:before="0" w:after="160"/>
      <w:ind w:left="12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DefaultParagraphFont1">
    <w:name w:val="Default Paragraph Font"/>
    <w:link w:val="Style_10_ch"/>
    <w:qFormat/>
    <w:pPr>
      <w:widowControl/>
      <w:bidi w:val="0"/>
      <w:spacing w:lineRule="auto" w:line="264" w:before="0" w:after="160"/>
      <w:ind w:left="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Annotationtext1">
    <w:name w:val="annotation text"/>
    <w:basedOn w:val="Normal"/>
    <w:link w:val="Style_12_ch"/>
    <w:qFormat/>
    <w:pPr>
      <w:spacing w:lineRule="auto" w:line="240"/>
    </w:pPr>
    <w:rPr>
      <w:sz w:val="20"/>
    </w:rPr>
  </w:style>
  <w:style w:type="paragraph" w:styleId="Formattext1">
    <w:name w:val="formattext"/>
    <w:basedOn w:val="Normal"/>
    <w:link w:val="Style_13_ch"/>
    <w:qFormat/>
    <w:pPr>
      <w:spacing w:lineRule="auto" w:line="240" w:beforeAutospacing="1" w:afterAutospacing="1"/>
    </w:pPr>
    <w:rPr>
      <w:rFonts w:ascii="Times New Roman" w:hAnsi="Times New Roman"/>
      <w:sz w:val="24"/>
    </w:rPr>
  </w:style>
  <w:style w:type="paragraph" w:styleId="ListParagraph1">
    <w:name w:val="List Paragraph"/>
    <w:basedOn w:val="Normal"/>
    <w:link w:val="Style_14_ch"/>
    <w:qFormat/>
    <w:pPr>
      <w:spacing w:before="0" w:after="160"/>
      <w:ind w:left="720" w:right="0" w:hanging="0"/>
      <w:contextualSpacing/>
    </w:pPr>
    <w:rPr/>
  </w:style>
  <w:style w:type="paragraph" w:styleId="Style15">
    <w:name w:val="Footer"/>
    <w:basedOn w:val="Normal"/>
    <w:link w:val="Style_2_ch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llowedHyperlink1">
    <w:name w:val="FollowedHyperlink"/>
    <w:basedOn w:val="DefaultParagraphFont1"/>
    <w:link w:val="Style_15_ch"/>
    <w:qFormat/>
    <w:pPr/>
    <w:rPr>
      <w:color w:val="954F72" w:themeColor="followedHyperlink"/>
      <w:u w:val="single"/>
    </w:rPr>
  </w:style>
  <w:style w:type="paragraph" w:styleId="Annotationsubject1">
    <w:name w:val="annotation subject"/>
    <w:basedOn w:val="Annotationtext1"/>
    <w:next w:val="Annotationtext1"/>
    <w:link w:val="Style_16_ch"/>
    <w:qFormat/>
    <w:pPr/>
    <w:rPr>
      <w:b/>
    </w:rPr>
  </w:style>
  <w:style w:type="paragraph" w:styleId="NormalWeb1">
    <w:name w:val="Normal (Web)"/>
    <w:basedOn w:val="Normal"/>
    <w:link w:val="Style_17_ch"/>
    <w:qFormat/>
    <w:pPr>
      <w:spacing w:lineRule="auto" w:line="240" w:beforeAutospacing="1" w:afterAutospacing="1"/>
    </w:pPr>
    <w:rPr>
      <w:rFonts w:ascii="Times New Roman" w:hAnsi="Times New Roman"/>
      <w:sz w:val="24"/>
    </w:rPr>
  </w:style>
  <w:style w:type="paragraph" w:styleId="31">
    <w:name w:val="TOC 3"/>
    <w:next w:val="Normal"/>
    <w:link w:val="Style_18_ch"/>
    <w:uiPriority w:val="39"/>
    <w:pPr>
      <w:widowControl/>
      <w:bidi w:val="0"/>
      <w:spacing w:lineRule="auto" w:line="264" w:before="0" w:after="160"/>
      <w:ind w:left="4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Annotationreference1">
    <w:name w:val="annotation reference"/>
    <w:basedOn w:val="DefaultParagraphFont1"/>
    <w:link w:val="Style_21_ch"/>
    <w:qFormat/>
    <w:pPr/>
    <w:rPr>
      <w:sz w:val="16"/>
    </w:rPr>
  </w:style>
  <w:style w:type="paragraph" w:styleId="Internetlink">
    <w:name w:val="Internet link"/>
    <w:link w:val="Style_3_ch"/>
    <w:qFormat/>
    <w:pPr>
      <w:widowControl/>
      <w:bidi w:val="0"/>
      <w:spacing w:lineRule="auto" w:line="264" w:before="0" w:after="160"/>
      <w:ind w:left="0" w:right="0" w:hanging="0"/>
      <w:jc w:val="left"/>
    </w:pPr>
    <w:rPr>
      <w:rFonts w:ascii="Calibri" w:hAnsi="Calibri" w:eastAsia="NSimSun" w:cs="Mangal"/>
      <w:color w:val="0563C1"/>
      <w:spacing w:val="0"/>
      <w:kern w:val="0"/>
      <w:sz w:val="22"/>
      <w:szCs w:val="20"/>
      <w:u w:val="single"/>
      <w:lang w:val="ru-RU" w:eastAsia="zh-CN" w:bidi="hi-IN"/>
    </w:rPr>
  </w:style>
  <w:style w:type="paragraph" w:styleId="Footnote1">
    <w:name w:val="Footnote"/>
    <w:link w:val="Style_22_ch"/>
    <w:qFormat/>
    <w:pPr>
      <w:widowControl/>
      <w:bidi w:val="0"/>
      <w:spacing w:lineRule="auto" w:line="264" w:before="0" w:after="160"/>
      <w:ind w:left="0" w:right="0" w:hanging="0"/>
      <w:jc w:val="left"/>
    </w:pPr>
    <w:rPr>
      <w:rFonts w:ascii="XO Thames" w:hAnsi="XO Thames" w:eastAsia="NSimSun" w:cs="Mangal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link w:val="Style_23_ch"/>
    <w:uiPriority w:val="39"/>
    <w:pPr>
      <w:widowControl/>
      <w:bidi w:val="0"/>
      <w:spacing w:lineRule="auto" w:line="264" w:before="0" w:after="160"/>
      <w:ind w:left="0" w:right="0" w:hanging="0"/>
      <w:jc w:val="left"/>
    </w:pPr>
    <w:rPr>
      <w:rFonts w:ascii="XO Thames" w:hAnsi="XO Thames" w:eastAsia="NSimSun" w:cs="Mangal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HeaderandFooter1">
    <w:name w:val="Header and Footer"/>
    <w:link w:val="Style_24_ch"/>
    <w:qFormat/>
    <w:pPr>
      <w:widowControl/>
      <w:bidi w:val="0"/>
      <w:spacing w:lineRule="auto" w:line="360" w:before="0" w:after="160"/>
      <w:ind w:left="0" w:right="0" w:hanging="0"/>
      <w:jc w:val="left"/>
    </w:pPr>
    <w:rPr>
      <w:rFonts w:ascii="XO Thames" w:hAnsi="XO Thames" w:eastAsia="NSimSun" w:cs="Mangal"/>
      <w:color w:val="000000"/>
      <w:spacing w:val="0"/>
      <w:kern w:val="0"/>
      <w:sz w:val="20"/>
      <w:szCs w:val="20"/>
      <w:lang w:val="ru-RU" w:eastAsia="zh-CN" w:bidi="hi-IN"/>
    </w:rPr>
  </w:style>
  <w:style w:type="paragraph" w:styleId="NoSpacing1">
    <w:name w:val="No Spacing"/>
    <w:link w:val="Style_25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9">
    <w:name w:val="TOC 9"/>
    <w:next w:val="Normal"/>
    <w:link w:val="Style_27_ch"/>
    <w:uiPriority w:val="39"/>
    <w:pPr>
      <w:widowControl/>
      <w:bidi w:val="0"/>
      <w:spacing w:lineRule="auto" w:line="264" w:before="0" w:after="160"/>
      <w:ind w:left="16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8">
    <w:name w:val="TOC 8"/>
    <w:next w:val="Normal"/>
    <w:link w:val="Style_28_ch"/>
    <w:uiPriority w:val="39"/>
    <w:pPr>
      <w:widowControl/>
      <w:bidi w:val="0"/>
      <w:spacing w:lineRule="auto" w:line="264" w:before="0" w:after="160"/>
      <w:ind w:left="14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51">
    <w:name w:val="TOC 5"/>
    <w:next w:val="Normal"/>
    <w:link w:val="Style_29_ch"/>
    <w:uiPriority w:val="39"/>
    <w:pPr>
      <w:widowControl/>
      <w:bidi w:val="0"/>
      <w:spacing w:lineRule="auto" w:line="264" w:before="0" w:after="160"/>
      <w:ind w:left="8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16">
    <w:name w:val="Header"/>
    <w:basedOn w:val="Normal"/>
    <w:link w:val="Style_1_ch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7">
    <w:name w:val="Subtitle"/>
    <w:next w:val="Normal"/>
    <w:link w:val="Style_30_ch"/>
    <w:uiPriority w:val="11"/>
    <w:qFormat/>
    <w:pPr>
      <w:widowControl/>
      <w:bidi w:val="0"/>
      <w:spacing w:lineRule="auto" w:line="264" w:before="0" w:after="160"/>
      <w:ind w:left="0" w:right="0" w:hanging="0"/>
      <w:jc w:val="left"/>
    </w:pPr>
    <w:rPr>
      <w:rFonts w:ascii="XO Thames" w:hAnsi="XO Thames" w:eastAsia="NSimSun" w:cs="Mangal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next w:val="Normal"/>
    <w:link w:val="Style_31_ch"/>
    <w:uiPriority w:val="39"/>
    <w:qFormat/>
    <w:pPr>
      <w:widowControl/>
      <w:bidi w:val="0"/>
      <w:spacing w:lineRule="auto" w:line="264" w:before="0" w:after="160"/>
      <w:ind w:left="1800" w:right="0" w:hanging="0"/>
      <w:jc w:val="left"/>
    </w:pPr>
    <w:rPr>
      <w:rFonts w:ascii="Calibri" w:hAnsi="Calibri" w:eastAsia="NSimSun" w:cs="Mang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18">
    <w:name w:val="Title"/>
    <w:next w:val="Normal"/>
    <w:link w:val="Style_32_ch"/>
    <w:uiPriority w:val="10"/>
    <w:qFormat/>
    <w:pPr>
      <w:widowControl/>
      <w:bidi w:val="0"/>
      <w:spacing w:lineRule="auto" w:line="264" w:before="0" w:after="160"/>
      <w:ind w:left="0" w:right="0" w:hanging="0"/>
      <w:jc w:val="left"/>
    </w:pPr>
    <w:rPr>
      <w:rFonts w:ascii="XO Thames" w:hAnsi="XO Thames" w:eastAsia="NSimSun" w:cs="Mangal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35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trana2020.ru/game/" TargetMode="External"/><Relationship Id="rId3" Type="http://schemas.openxmlformats.org/officeDocument/2006/relationships/hyperlink" Target="https://www.youtube.com/watch?v=j7ppmaGiAc4&amp;list=PLH_yXizDeUuAHItZ_BFXkZi5CdzG6rrZO" TargetMode="External"/><Relationship Id="rId4" Type="http://schemas.openxmlformats.org/officeDocument/2006/relationships/hyperlink" Target="https://vpn2020.aif.ru/" TargetMode="External"/><Relationship Id="rId5" Type="http://schemas.openxmlformats.org/officeDocument/2006/relationships/hyperlink" Target="https://www.strana2020.ru/game/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wmf"/><Relationship Id="rId2" Type="http://schemas.openxmlformats.org/officeDocument/2006/relationships/image" Target="media/image4.wmf"/><Relationship Id="rId3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LibreOffice/6.2.8.2$Windows_X86_64 LibreOffice_project/f82ddfca21ebc1e222a662a32b25c0c9d20169ee</Application>
  <Pages>2</Pages>
  <Words>487</Words>
  <Characters>3346</Characters>
  <CharactersWithSpaces>3839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