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7AF" w:rsidRPr="00E437AF" w:rsidRDefault="00E437AF" w:rsidP="00E437A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E437AF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Источник:</w:t>
      </w:r>
    </w:p>
    <w:p w:rsidR="00E437AF" w:rsidRPr="00E437AF" w:rsidRDefault="00E437AF" w:rsidP="00E437AF">
      <w:pPr>
        <w:shd w:val="clear" w:color="auto" w:fill="FFFFFF"/>
        <w:spacing w:before="120" w:after="195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E437AF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Генеральная прокуратура Российской Федерации</w:t>
      </w:r>
    </w:p>
    <w:p w:rsidR="00E437AF" w:rsidRPr="00E437AF" w:rsidRDefault="00E437AF" w:rsidP="00E437A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E437AF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Дата публикации:</w:t>
      </w:r>
    </w:p>
    <w:p w:rsidR="00E437AF" w:rsidRPr="00E437AF" w:rsidRDefault="00E437AF" w:rsidP="00E437AF">
      <w:pPr>
        <w:shd w:val="clear" w:color="auto" w:fill="FFFFFF"/>
        <w:spacing w:before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E437AF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20 февраля 2019, 20:03</w:t>
      </w:r>
    </w:p>
    <w:p w:rsidR="00E437AF" w:rsidRPr="00E437AF" w:rsidRDefault="00E437AF" w:rsidP="00E437AF">
      <w:pPr>
        <w:spacing w:after="375" w:line="240" w:lineRule="auto"/>
        <w:outlineLvl w:val="1"/>
        <w:rPr>
          <w:rFonts w:ascii="inherit" w:eastAsia="Times New Roman" w:hAnsi="inherit" w:cs="Times New Roman"/>
          <w:sz w:val="36"/>
          <w:szCs w:val="36"/>
          <w:lang w:eastAsia="ru-RU"/>
        </w:rPr>
      </w:pPr>
      <w:bookmarkStart w:id="0" w:name="_GoBack"/>
      <w:r w:rsidRPr="00E437AF">
        <w:rPr>
          <w:rFonts w:ascii="inherit" w:eastAsia="Times New Roman" w:hAnsi="inherit" w:cs="Times New Roman"/>
          <w:sz w:val="36"/>
          <w:szCs w:val="36"/>
          <w:lang w:eastAsia="ru-RU"/>
        </w:rPr>
        <w:t>Каков алгоритм действий участкового при получении жалобы от гражданина</w:t>
      </w:r>
      <w:bookmarkEnd w:id="0"/>
      <w:r w:rsidRPr="00E437AF">
        <w:rPr>
          <w:rFonts w:ascii="inherit" w:eastAsia="Times New Roman" w:hAnsi="inherit" w:cs="Times New Roman"/>
          <w:sz w:val="36"/>
          <w:szCs w:val="36"/>
          <w:lang w:eastAsia="ru-RU"/>
        </w:rPr>
        <w:t>?</w:t>
      </w:r>
    </w:p>
    <w:p w:rsidR="00E437AF" w:rsidRPr="00E437AF" w:rsidRDefault="00E437AF" w:rsidP="00E437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7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Получив жалобу непосредственно от граждан, участковый уполномоченный полиции регистрирует ее в журнале учета приема граждан, их обращений и заявлений.</w:t>
      </w:r>
    </w:p>
    <w:p w:rsidR="00E437AF" w:rsidRPr="00E437AF" w:rsidRDefault="00E437AF" w:rsidP="00E437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в ходе проверки обращения признаков преступления, участковый уполномоченный полиции составляет рапорт на имя начальника территориального органа внутренних дел. Затем он должен сообщить об этом в дежурную часть доступным видом связи для регистрации поступившей информации.</w:t>
      </w:r>
    </w:p>
    <w:p w:rsidR="00E437AF" w:rsidRPr="00E437AF" w:rsidRDefault="00E437AF" w:rsidP="00E437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7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по объективным причинам возможности сообщить в дежурную часть информацию о принятом заявлении, участковый передает ее лично в дежурную часть территориального органа внутренних дел.</w:t>
      </w:r>
    </w:p>
    <w:p w:rsidR="00E437AF" w:rsidRPr="00E437AF" w:rsidRDefault="00E437AF" w:rsidP="00E437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7A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в ходе приема поступило устное заявление о преступлении, составляется протокол принятия устного заявления о преступлении.</w:t>
      </w:r>
    </w:p>
    <w:p w:rsidR="00E437AF" w:rsidRPr="00E437AF" w:rsidRDefault="00E437AF" w:rsidP="00E437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7A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эти документы (сообщение о преступлении, протокол принятия устного заявления о преступлении, заявление о явке с повинной, протокол явки с повинной, рапорт об обнаружении признаков преступления) оформляются согласно требованиям Уголовно-процессуального кодекса РФ.</w:t>
      </w:r>
    </w:p>
    <w:p w:rsidR="00E437AF" w:rsidRPr="00E437AF" w:rsidRDefault="00E437AF" w:rsidP="00E437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7AF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заявитель предупреждается об уголовной ответственности за заведомо ложный донос по ст. 306 УК РФ. Об этом на документе делается отметка, удостоверяемая подписью заявителя.</w:t>
      </w:r>
    </w:p>
    <w:p w:rsidR="00E437AF" w:rsidRPr="00E437AF" w:rsidRDefault="00E437AF" w:rsidP="00E437A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E437AF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© 2003-2020 Генеральная прокуратура Российской Федерации</w:t>
      </w:r>
      <w:r w:rsidRPr="00E437AF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br/>
        <w:t>Все права защищены</w:t>
      </w:r>
    </w:p>
    <w:p w:rsidR="00E437AF" w:rsidRPr="00E437AF" w:rsidRDefault="00E437AF" w:rsidP="00E437A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E437AF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Адрес: г. Москва, Благовещенский пер., д. 10</w:t>
      </w:r>
    </w:p>
    <w:p w:rsidR="00A76C6B" w:rsidRDefault="00A76C6B"/>
    <w:sectPr w:rsidR="00A76C6B" w:rsidSect="00E437A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1FD"/>
    <w:rsid w:val="009B71FD"/>
    <w:rsid w:val="00A76C6B"/>
    <w:rsid w:val="00AB1FE0"/>
    <w:rsid w:val="00E4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9A719D-C7D2-4096-AD6E-AB0712471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9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017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810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19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84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59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3850">
          <w:marLeft w:val="0"/>
          <w:marRight w:val="0"/>
          <w:marTop w:val="300"/>
          <w:marBottom w:val="0"/>
          <w:divBdr>
            <w:top w:val="single" w:sz="6" w:space="17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3330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0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56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3</cp:revision>
  <dcterms:created xsi:type="dcterms:W3CDTF">2021-06-02T05:58:00Z</dcterms:created>
  <dcterms:modified xsi:type="dcterms:W3CDTF">2021-06-02T05:59:00Z</dcterms:modified>
</cp:coreProperties>
</file>