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sdt>
      <w:sdtPr>
        <w:docPartObj>
          <w:docPartGallery w:val="Table of Contents"/>
          <w:docPartUnique w:val="true"/>
        </w:docPartObj>
        <w:id w:val="1167379768"/>
      </w:sdtPr>
      <w:sdtContent>
        <w:p>
          <w:pPr>
            <w:pStyle w:val="Style26"/>
            <w:spacing w:lineRule="auto" w:line="360" w:before="0" w:after="0"/>
            <w:jc w:val="center"/>
            <w:rPr>
              <w:rFonts w:ascii="Times New Roman" w:hAnsi="Times New Roman" w:cs="Times New Roman"/>
              <w:color w:val="000000" w:themeColor="text1"/>
            </w:rPr>
          </w:pPr>
          <w:r>
            <w:rPr>
              <w:rFonts w:cs="Times New Roman" w:ascii="Times New Roman" w:hAnsi="Times New Roman"/>
              <w:color w:val="000000" w:themeColor="text1"/>
            </w:rPr>
            <w:t>Содержание</w:t>
          </w:r>
        </w:p>
        <w:p>
          <w:pPr>
            <w:pStyle w:val="Normal"/>
            <w:rPr/>
          </w:pPr>
          <w:r>
            <w:rPr/>
          </w:r>
        </w:p>
        <w:p>
          <w:pPr>
            <w:pStyle w:val="13"/>
            <w:tabs>
              <w:tab w:val="right" w:pos="9345" w:leader="dot"/>
            </w:tabs>
            <w:spacing w:lineRule="auto" w:line="360" w:before="0" w:after="0"/>
            <w:jc w:val="both"/>
            <w:rPr>
              <w:rFonts w:ascii="Times New Roman" w:hAnsi="Times New Roman" w:eastAsia="" w:cs="Times New Roman" w:eastAsiaTheme="minorEastAsia"/>
              <w:sz w:val="28"/>
              <w:szCs w:val="28"/>
              <w:lang w:eastAsia="ru-RU"/>
            </w:rPr>
          </w:pPr>
          <w:r>
            <w:fldChar w:fldCharType="begin"/>
          </w:r>
          <w:r>
            <w:instrText> TOC \z \o "1-3" \u \h</w:instrText>
          </w:r>
          <w:r>
            <w:fldChar w:fldCharType="separate"/>
          </w:r>
          <w:hyperlink w:anchor="_Toc470606295">
            <w:r>
              <w:rPr>
                <w:webHidden/>
                <w:rStyle w:val="Style17"/>
                <w:rFonts w:eastAsia="Times New Roman" w:cs="Times New Roman" w:ascii="Times New Roman" w:hAnsi="Times New Roman"/>
                <w:vanish w:val="false"/>
                <w:sz w:val="28"/>
                <w:szCs w:val="28"/>
              </w:rPr>
              <w:t>1.Паспорт программы</w:t>
            </w:r>
            <w:r>
              <w:rPr>
                <w:webHidden/>
              </w:rPr>
              <w:fldChar w:fldCharType="begin"/>
            </w:r>
            <w:r>
              <w:rPr>
                <w:webHidden/>
              </w:rPr>
              <w:instrText>PAGEREF _Toc470606295 \h</w:instrText>
            </w:r>
            <w:r>
              <w:rPr>
                <w:webHidden/>
              </w:rPr>
              <w:fldChar w:fldCharType="separate"/>
            </w:r>
            <w:r>
              <w:rPr>
                <w:rStyle w:val="Style17"/>
                <w:rFonts w:cs="Times New Roman" w:ascii="Times New Roman" w:hAnsi="Times New Roman"/>
                <w:vanish w:val="false"/>
                <w:sz w:val="28"/>
                <w:szCs w:val="28"/>
              </w:rPr>
              <w:tab/>
              <w:t>4</w:t>
            </w:r>
            <w:r>
              <w:rPr>
                <w:webHidden/>
              </w:rPr>
              <w:fldChar w:fldCharType="end"/>
            </w:r>
          </w:hyperlink>
        </w:p>
        <w:p>
          <w:pPr>
            <w:pStyle w:val="13"/>
            <w:tabs>
              <w:tab w:val="right" w:pos="9345" w:leader="dot"/>
            </w:tabs>
            <w:spacing w:lineRule="auto" w:line="360" w:before="0" w:after="0"/>
            <w:jc w:val="both"/>
            <w:rPr>
              <w:rFonts w:ascii="Times New Roman" w:hAnsi="Times New Roman" w:eastAsia="" w:cs="Times New Roman" w:eastAsiaTheme="minorEastAsia"/>
              <w:sz w:val="28"/>
              <w:szCs w:val="28"/>
              <w:lang w:eastAsia="ru-RU"/>
            </w:rPr>
          </w:pPr>
          <w:hyperlink w:anchor="_Toc470606297">
            <w:r>
              <w:rPr>
                <w:webHidden/>
                <w:rStyle w:val="Style17"/>
                <w:rFonts w:eastAsia="Times New Roman" w:cs="Times New Roman" w:ascii="Times New Roman" w:hAnsi="Times New Roman"/>
                <w:vanish w:val="false"/>
                <w:sz w:val="28"/>
                <w:szCs w:val="28"/>
              </w:rPr>
              <w:t>Раздел 2.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r>
              <w:rPr>
                <w:webHidden/>
              </w:rPr>
              <w:fldChar w:fldCharType="begin"/>
            </w:r>
            <w:r>
              <w:rPr>
                <w:webHidden/>
              </w:rPr>
              <w:instrText>PAGEREF _Toc470606297 \h</w:instrText>
            </w:r>
            <w:r>
              <w:rPr>
                <w:webHidden/>
              </w:rPr>
              <w:fldChar w:fldCharType="separate"/>
            </w:r>
            <w:r>
              <w:rPr>
                <w:rStyle w:val="Style17"/>
                <w:rFonts w:cs="Times New Roman" w:ascii="Times New Roman" w:hAnsi="Times New Roman"/>
                <w:vanish w:val="false"/>
                <w:sz w:val="28"/>
                <w:szCs w:val="28"/>
              </w:rPr>
              <w:tab/>
              <w:t>18</w:t>
            </w:r>
            <w:r>
              <w:rPr>
                <w:webHidden/>
              </w:rPr>
              <w:fldChar w:fldCharType="end"/>
            </w:r>
          </w:hyperlink>
        </w:p>
        <w:p>
          <w:pPr>
            <w:pStyle w:val="22"/>
            <w:rPr>
              <w:rFonts w:eastAsia="" w:eastAsiaTheme="minorEastAsia"/>
              <w:b w:val="false"/>
              <w:b w:val="false"/>
              <w:lang w:eastAsia="ru-RU"/>
            </w:rPr>
          </w:pPr>
          <w:hyperlink w:anchor="_Toc470606298">
            <w:r>
              <w:rPr>
                <w:webHidden/>
              </w:rPr>
              <w:fldChar w:fldCharType="begin"/>
            </w:r>
            <w:r>
              <w:rPr>
                <w:webHidden/>
              </w:rPr>
              <w:instrText>PAGEREF _Toc470606298 \h</w:instrText>
            </w:r>
            <w:r>
              <w:rPr>
                <w:webHidden/>
              </w:rPr>
              <w:fldChar w:fldCharType="separate"/>
            </w:r>
            <w:r>
              <w:rPr>
                <w:webHidden/>
                <w:rStyle w:val="Style17"/>
                <w:b w:val="false"/>
                <w:vanish w:val="false"/>
              </w:rPr>
              <w:t>2.1. Водоснабжение</w:t>
              <w:tab/>
              <w:t>18</w:t>
            </w:r>
            <w:r>
              <w:rPr>
                <w:webHidden/>
              </w:rPr>
              <w:fldChar w:fldCharType="end"/>
            </w:r>
          </w:hyperlink>
        </w:p>
        <w:p>
          <w:pPr>
            <w:pStyle w:val="22"/>
            <w:rPr>
              <w:rFonts w:eastAsia="" w:eastAsiaTheme="minorEastAsia"/>
              <w:b w:val="false"/>
              <w:b w:val="false"/>
              <w:lang w:eastAsia="ru-RU"/>
            </w:rPr>
          </w:pPr>
          <w:hyperlink w:anchor="_Toc470606299">
            <w:r>
              <w:rPr>
                <w:webHidden/>
                <w:rStyle w:val="Style17"/>
                <w:rFonts w:eastAsia="Times New Roman"/>
                <w:b w:val="false"/>
                <w:vanish w:val="false"/>
                <w:lang w:eastAsia="ru-RU"/>
              </w:rPr>
              <w:t>2.2 Электроснабжение</w:t>
            </w:r>
            <w:r>
              <w:rPr>
                <w:webHidden/>
              </w:rPr>
              <w:fldChar w:fldCharType="begin"/>
            </w:r>
            <w:r>
              <w:rPr>
                <w:webHidden/>
              </w:rPr>
              <w:instrText>PAGEREF _Toc470606299 \h</w:instrText>
            </w:r>
            <w:r>
              <w:rPr>
                <w:webHidden/>
              </w:rPr>
              <w:fldChar w:fldCharType="separate"/>
            </w:r>
            <w:r>
              <w:rPr>
                <w:rStyle w:val="Style17"/>
                <w:b w:val="false"/>
                <w:vanish w:val="false"/>
              </w:rPr>
              <w:tab/>
              <w:t>19</w:t>
            </w:r>
            <w:r>
              <w:rPr>
                <w:webHidden/>
              </w:rPr>
              <w:fldChar w:fldCharType="end"/>
            </w:r>
          </w:hyperlink>
        </w:p>
        <w:p>
          <w:pPr>
            <w:pStyle w:val="22"/>
            <w:rPr>
              <w:rFonts w:eastAsia="" w:eastAsiaTheme="minorEastAsia"/>
              <w:b w:val="false"/>
              <w:b w:val="false"/>
              <w:lang w:eastAsia="ru-RU"/>
            </w:rPr>
          </w:pPr>
          <w:hyperlink w:anchor="_Toc470606300">
            <w:r>
              <w:rPr>
                <w:webHidden/>
                <w:rStyle w:val="Style17"/>
                <w:rFonts w:eastAsia="Times New Roman"/>
                <w:b w:val="false"/>
                <w:vanish w:val="false"/>
                <w:lang w:eastAsia="ru-RU"/>
              </w:rPr>
              <w:t>2.3</w:t>
            </w:r>
            <w:r>
              <w:rPr>
                <w:rStyle w:val="Style17"/>
                <w:b w:val="false"/>
                <w:spacing w:val="0"/>
              </w:rPr>
              <w:t xml:space="preserve"> Система  сбора и утилизации ТБО</w:t>
            </w:r>
            <w:r>
              <w:rPr>
                <w:webHidden/>
              </w:rPr>
              <w:fldChar w:fldCharType="begin"/>
            </w:r>
            <w:r>
              <w:rPr>
                <w:webHidden/>
              </w:rPr>
              <w:instrText>PAGEREF _Toc470606300 \h</w:instrText>
            </w:r>
            <w:r>
              <w:rPr>
                <w:webHidden/>
              </w:rPr>
              <w:fldChar w:fldCharType="separate"/>
            </w:r>
            <w:r>
              <w:rPr>
                <w:rStyle w:val="Style17"/>
                <w:b w:val="false"/>
                <w:vanish w:val="false"/>
              </w:rPr>
              <w:tab/>
              <w:t>19</w:t>
            </w:r>
            <w:r>
              <w:rPr>
                <w:webHidden/>
              </w:rPr>
              <w:fldChar w:fldCharType="end"/>
            </w:r>
          </w:hyperlink>
        </w:p>
        <w:p>
          <w:pPr>
            <w:pStyle w:val="22"/>
            <w:rPr>
              <w:rFonts w:eastAsia="" w:eastAsiaTheme="minorEastAsia"/>
              <w:b w:val="false"/>
              <w:b w:val="false"/>
              <w:lang w:eastAsia="ru-RU"/>
            </w:rPr>
          </w:pPr>
          <w:hyperlink w:anchor="_Toc470606301">
            <w:r>
              <w:rPr>
                <w:webHidden/>
                <w:rStyle w:val="Style17"/>
                <w:rFonts w:eastAsia="Times New Roman"/>
                <w:b w:val="false"/>
                <w:vanish w:val="false"/>
                <w:lang w:eastAsia="ru-RU"/>
              </w:rPr>
              <w:t>2.4 Канализация</w:t>
            </w:r>
            <w:r>
              <w:rPr>
                <w:webHidden/>
              </w:rPr>
              <w:fldChar w:fldCharType="begin"/>
            </w:r>
            <w:r>
              <w:rPr>
                <w:webHidden/>
              </w:rPr>
              <w:instrText>PAGEREF _Toc470606301 \h</w:instrText>
            </w:r>
            <w:r>
              <w:rPr>
                <w:webHidden/>
              </w:rPr>
              <w:fldChar w:fldCharType="separate"/>
            </w:r>
            <w:r>
              <w:rPr>
                <w:rStyle w:val="Style17"/>
                <w:b w:val="false"/>
                <w:vanish w:val="false"/>
              </w:rPr>
              <w:tab/>
              <w:t>20</w:t>
            </w:r>
            <w:r>
              <w:rPr>
                <w:webHidden/>
              </w:rPr>
              <w:fldChar w:fldCharType="end"/>
            </w:r>
          </w:hyperlink>
        </w:p>
        <w:p>
          <w:pPr>
            <w:pStyle w:val="13"/>
            <w:tabs>
              <w:tab w:val="right" w:pos="9345" w:leader="dot"/>
            </w:tabs>
            <w:spacing w:lineRule="auto" w:line="360" w:before="0" w:after="0"/>
            <w:jc w:val="both"/>
            <w:rPr>
              <w:rFonts w:ascii="Times New Roman" w:hAnsi="Times New Roman" w:eastAsia="" w:cs="Times New Roman" w:eastAsiaTheme="minorEastAsia"/>
              <w:sz w:val="28"/>
              <w:szCs w:val="28"/>
              <w:lang w:eastAsia="ru-RU"/>
            </w:rPr>
          </w:pPr>
          <w:hyperlink w:anchor="_Toc470606302">
            <w:r>
              <w:rPr>
                <w:webHidden/>
                <w:rStyle w:val="Style17"/>
                <w:rFonts w:eastAsia="Times New Roman" w:cs="Times New Roman" w:ascii="Times New Roman" w:hAnsi="Times New Roman"/>
                <w:vanish w:val="false"/>
                <w:sz w:val="28"/>
                <w:szCs w:val="28"/>
                <w:shd w:fill="FFFFFF" w:val="clear"/>
                <w:lang w:eastAsia="ru-RU"/>
              </w:rPr>
              <w:t>Раздел 3. Перспективы развития систем коммунальной инфраструктуры и прогноз спроса на коммунальные ресурсы</w:t>
            </w:r>
            <w:r>
              <w:rPr>
                <w:webHidden/>
              </w:rPr>
              <w:fldChar w:fldCharType="begin"/>
            </w:r>
            <w:r>
              <w:rPr>
                <w:webHidden/>
              </w:rPr>
              <w:instrText>PAGEREF _Toc470606302 \h</w:instrText>
            </w:r>
            <w:r>
              <w:rPr>
                <w:webHidden/>
              </w:rPr>
              <w:fldChar w:fldCharType="separate"/>
            </w:r>
            <w:r>
              <w:rPr>
                <w:rStyle w:val="Style17"/>
                <w:rFonts w:cs="Times New Roman" w:ascii="Times New Roman" w:hAnsi="Times New Roman"/>
                <w:vanish w:val="false"/>
                <w:sz w:val="28"/>
                <w:szCs w:val="28"/>
              </w:rPr>
              <w:tab/>
              <w:t>21</w:t>
            </w:r>
            <w:r>
              <w:rPr>
                <w:webHidden/>
              </w:rPr>
              <w:fldChar w:fldCharType="end"/>
            </w:r>
          </w:hyperlink>
        </w:p>
        <w:p>
          <w:pPr>
            <w:pStyle w:val="22"/>
            <w:rPr>
              <w:rFonts w:eastAsia="" w:eastAsiaTheme="minorEastAsia"/>
              <w:b w:val="false"/>
              <w:b w:val="false"/>
              <w:lang w:eastAsia="ru-RU"/>
            </w:rPr>
          </w:pPr>
          <w:hyperlink w:anchor="_Toc470606303">
            <w:r>
              <w:rPr>
                <w:webHidden/>
                <w:rStyle w:val="Style17"/>
                <w:rFonts w:eastAsia="Times New Roman"/>
                <w:b w:val="false"/>
                <w:vanish w:val="false"/>
                <w:shd w:fill="FFFFFF" w:val="clear"/>
                <w:lang w:eastAsia="ru-RU"/>
              </w:rPr>
              <w:t xml:space="preserve">3.1 Перспективная схема развития </w:t>
            </w:r>
            <w:r>
              <w:rPr>
                <w:rStyle w:val="Style17"/>
                <w:b w:val="false"/>
                <w:spacing w:val="0"/>
              </w:rPr>
              <w:t>системы  водоснабжения</w:t>
            </w:r>
            <w:r>
              <w:rPr>
                <w:webHidden/>
              </w:rPr>
              <w:fldChar w:fldCharType="begin"/>
            </w:r>
            <w:r>
              <w:rPr>
                <w:webHidden/>
              </w:rPr>
              <w:instrText>PAGEREF _Toc470606303 \h</w:instrText>
            </w:r>
            <w:r>
              <w:rPr>
                <w:webHidden/>
              </w:rPr>
              <w:fldChar w:fldCharType="separate"/>
            </w:r>
            <w:r>
              <w:rPr>
                <w:rStyle w:val="Style17"/>
                <w:b w:val="false"/>
                <w:vanish w:val="false"/>
              </w:rPr>
              <w:tab/>
              <w:t>21</w:t>
            </w:r>
            <w:r>
              <w:rPr>
                <w:webHidden/>
              </w:rPr>
              <w:fldChar w:fldCharType="end"/>
            </w:r>
          </w:hyperlink>
        </w:p>
        <w:p>
          <w:pPr>
            <w:pStyle w:val="13"/>
            <w:tabs>
              <w:tab w:val="right" w:pos="9345" w:leader="dot"/>
            </w:tabs>
            <w:spacing w:lineRule="auto" w:line="360" w:before="0" w:after="0"/>
            <w:jc w:val="both"/>
            <w:rPr>
              <w:rFonts w:ascii="Times New Roman" w:hAnsi="Times New Roman" w:eastAsia="" w:cs="Times New Roman" w:eastAsiaTheme="minorEastAsia"/>
              <w:sz w:val="28"/>
              <w:szCs w:val="28"/>
              <w:lang w:eastAsia="ru-RU"/>
            </w:rPr>
          </w:pPr>
          <w:hyperlink w:anchor="_Toc470606304">
            <w:r>
              <w:rPr>
                <w:webHidden/>
                <w:rStyle w:val="Style17"/>
                <w:rFonts w:eastAsia="Calibri" w:cs="Times New Roman" w:ascii="Times New Roman" w:hAnsi="Times New Roman"/>
                <w:vanish w:val="false"/>
                <w:sz w:val="28"/>
                <w:szCs w:val="28"/>
              </w:rPr>
              <w:t xml:space="preserve">Программа инвестиционных проектов развития </w:t>
            </w:r>
            <w:r>
              <w:rPr>
                <w:rStyle w:val="Style17"/>
                <w:rFonts w:eastAsia="Calibri" w:cs="Times New Roman" w:ascii="Times New Roman" w:hAnsi="Times New Roman"/>
                <w:spacing w:val="0"/>
                <w:sz w:val="28"/>
                <w:szCs w:val="28"/>
              </w:rPr>
              <w:t xml:space="preserve">системы  водоснабжения </w:t>
            </w:r>
            <w:r>
              <w:rPr>
                <w:rStyle w:val="Style17"/>
                <w:rFonts w:eastAsia="Calibri" w:cs="Times New Roman" w:ascii="Times New Roman" w:hAnsi="Times New Roman"/>
                <w:sz w:val="28"/>
                <w:szCs w:val="28"/>
              </w:rPr>
              <w:t xml:space="preserve"> Татарско-Тавлинского  сельского поселения 2017-2027 годы (в ценах 2016)</w:t>
            </w:r>
            <w:r>
              <w:rPr>
                <w:webHidden/>
              </w:rPr>
              <w:fldChar w:fldCharType="begin"/>
            </w:r>
            <w:r>
              <w:rPr>
                <w:webHidden/>
              </w:rPr>
              <w:instrText>PAGEREF _Toc470606304 \h</w:instrText>
            </w:r>
            <w:r>
              <w:rPr>
                <w:webHidden/>
              </w:rPr>
              <w:fldChar w:fldCharType="separate"/>
            </w:r>
            <w:r>
              <w:rPr>
                <w:rStyle w:val="Style17"/>
                <w:rFonts w:cs="Times New Roman" w:ascii="Times New Roman" w:hAnsi="Times New Roman"/>
                <w:vanish w:val="false"/>
                <w:sz w:val="28"/>
                <w:szCs w:val="28"/>
              </w:rPr>
              <w:tab/>
              <w:t>22</w:t>
            </w:r>
            <w:r>
              <w:rPr>
                <w:webHidden/>
              </w:rPr>
              <w:fldChar w:fldCharType="end"/>
            </w:r>
          </w:hyperlink>
        </w:p>
        <w:p>
          <w:pPr>
            <w:pStyle w:val="22"/>
            <w:rPr>
              <w:rFonts w:eastAsia="" w:eastAsiaTheme="minorEastAsia"/>
              <w:b w:val="false"/>
              <w:b w:val="false"/>
              <w:lang w:eastAsia="ru-RU"/>
            </w:rPr>
          </w:pPr>
          <w:hyperlink w:anchor="_Toc470606305">
            <w:r>
              <w:rPr>
                <w:webHidden/>
                <w:rStyle w:val="Style17"/>
                <w:b w:val="false"/>
                <w:vanish w:val="false"/>
              </w:rPr>
              <w:t>3.2</w:t>
            </w:r>
            <w:r>
              <w:rPr>
                <w:rStyle w:val="Style17"/>
                <w:rFonts w:eastAsia="Times New Roman"/>
                <w:b w:val="false"/>
                <w:shd w:fill="FFFFFF" w:val="clear"/>
                <w:lang w:eastAsia="ru-RU"/>
              </w:rPr>
              <w:t xml:space="preserve"> Перспективная схема</w:t>
            </w:r>
            <w:r>
              <w:rPr>
                <w:rStyle w:val="Style17"/>
                <w:b w:val="false"/>
              </w:rPr>
              <w:t xml:space="preserve"> </w:t>
            </w:r>
            <w:r>
              <w:rPr>
                <w:rStyle w:val="Style17"/>
                <w:b w:val="false"/>
                <w:spacing w:val="0"/>
              </w:rPr>
              <w:t xml:space="preserve">  сбора и утилизации ТБО</w:t>
            </w:r>
            <w:r>
              <w:rPr>
                <w:webHidden/>
              </w:rPr>
              <w:fldChar w:fldCharType="begin"/>
            </w:r>
            <w:r>
              <w:rPr>
                <w:webHidden/>
              </w:rPr>
              <w:instrText>PAGEREF _Toc470606305 \h</w:instrText>
            </w:r>
            <w:r>
              <w:rPr>
                <w:webHidden/>
              </w:rPr>
              <w:fldChar w:fldCharType="separate"/>
            </w:r>
            <w:r>
              <w:rPr>
                <w:rStyle w:val="Style17"/>
                <w:b w:val="false"/>
                <w:vanish w:val="false"/>
              </w:rPr>
              <w:tab/>
              <w:t>23</w:t>
            </w:r>
            <w:r>
              <w:rPr>
                <w:webHidden/>
              </w:rPr>
              <w:fldChar w:fldCharType="end"/>
            </w:r>
          </w:hyperlink>
        </w:p>
        <w:p>
          <w:pPr>
            <w:pStyle w:val="13"/>
            <w:tabs>
              <w:tab w:val="right" w:pos="9345" w:leader="dot"/>
            </w:tabs>
            <w:spacing w:lineRule="auto" w:line="360" w:before="0" w:after="0"/>
            <w:jc w:val="both"/>
            <w:rPr>
              <w:rFonts w:ascii="Times New Roman" w:hAnsi="Times New Roman" w:eastAsia="" w:cs="Times New Roman" w:eastAsiaTheme="minorEastAsia"/>
              <w:sz w:val="28"/>
              <w:szCs w:val="28"/>
              <w:lang w:eastAsia="ru-RU"/>
            </w:rPr>
          </w:pPr>
          <w:hyperlink w:anchor="_Toc470606306">
            <w:r>
              <w:rPr>
                <w:webHidden/>
              </w:rPr>
              <w:fldChar w:fldCharType="begin"/>
            </w:r>
            <w:r>
              <w:rPr>
                <w:webHidden/>
              </w:rPr>
              <w:instrText>PAGEREF _Toc470606306 \h</w:instrText>
            </w:r>
            <w:r>
              <w:rPr>
                <w:webHidden/>
              </w:rPr>
              <w:fldChar w:fldCharType="separate"/>
            </w:r>
            <w:r>
              <w:rPr>
                <w:webHidden/>
                <w:rStyle w:val="Style17"/>
                <w:rFonts w:cs="Times New Roman" w:ascii="Times New Roman" w:hAnsi="Times New Roman"/>
                <w:vanish w:val="false"/>
                <w:sz w:val="28"/>
                <w:szCs w:val="28"/>
              </w:rPr>
              <w:t>Раздел 4. Целевые показатели развития коммунальной инфраструктуры</w:t>
              <w:tab/>
              <w:t>25</w:t>
            </w:r>
            <w:r>
              <w:rPr>
                <w:webHidden/>
              </w:rPr>
              <w:fldChar w:fldCharType="end"/>
            </w:r>
          </w:hyperlink>
        </w:p>
        <w:p>
          <w:pPr>
            <w:pStyle w:val="22"/>
            <w:rPr>
              <w:rFonts w:eastAsia="" w:eastAsiaTheme="minorEastAsia"/>
              <w:b w:val="false"/>
              <w:b w:val="false"/>
              <w:lang w:eastAsia="ru-RU"/>
            </w:rPr>
          </w:pPr>
          <w:hyperlink w:anchor="_Toc470606307">
            <w:r>
              <w:rPr>
                <w:webHidden/>
              </w:rPr>
              <w:fldChar w:fldCharType="begin"/>
            </w:r>
            <w:r>
              <w:rPr>
                <w:webHidden/>
              </w:rPr>
              <w:instrText>PAGEREF _Toc470606307 \h</w:instrText>
            </w:r>
            <w:r>
              <w:rPr>
                <w:webHidden/>
              </w:rPr>
              <w:fldChar w:fldCharType="separate"/>
            </w:r>
            <w:r>
              <w:rPr>
                <w:webHidden/>
                <w:rStyle w:val="Style17"/>
                <w:b w:val="false"/>
                <w:vanish w:val="false"/>
              </w:rPr>
              <w:t>4.1 Показатели качества поставляемого коммунального ресурса.</w:t>
              <w:tab/>
              <w:t>25</w:t>
            </w:r>
            <w:r>
              <w:rPr>
                <w:webHidden/>
              </w:rPr>
              <w:fldChar w:fldCharType="end"/>
            </w:r>
          </w:hyperlink>
        </w:p>
        <w:p>
          <w:pPr>
            <w:pStyle w:val="22"/>
            <w:rPr>
              <w:rFonts w:eastAsia="" w:eastAsiaTheme="minorEastAsia"/>
              <w:b w:val="false"/>
              <w:b w:val="false"/>
              <w:lang w:eastAsia="ru-RU"/>
            </w:rPr>
          </w:pPr>
          <w:hyperlink w:anchor="_Toc470606311">
            <w:r>
              <w:rPr>
                <w:webHidden/>
                <w:rStyle w:val="Style17"/>
                <w:b w:val="false"/>
                <w:vanish w:val="false"/>
                <w:lang w:eastAsia="ru-RU"/>
              </w:rPr>
              <w:t>4.2. Показатели надежности систем ресурсоснабжения</w:t>
            </w:r>
            <w:r>
              <w:rPr>
                <w:webHidden/>
              </w:rPr>
              <w:fldChar w:fldCharType="begin"/>
            </w:r>
            <w:r>
              <w:rPr>
                <w:webHidden/>
              </w:rPr>
              <w:instrText>PAGEREF _Toc470606311 \h</w:instrText>
            </w:r>
            <w:r>
              <w:rPr>
                <w:webHidden/>
              </w:rPr>
              <w:fldChar w:fldCharType="separate"/>
            </w:r>
            <w:r>
              <w:rPr>
                <w:rStyle w:val="Style17"/>
                <w:b w:val="false"/>
                <w:vanish w:val="false"/>
              </w:rPr>
              <w:tab/>
              <w:t>25</w:t>
            </w:r>
            <w:r>
              <w:rPr>
                <w:webHidden/>
              </w:rPr>
              <w:fldChar w:fldCharType="end"/>
            </w:r>
          </w:hyperlink>
        </w:p>
        <w:p>
          <w:pPr>
            <w:pStyle w:val="13"/>
            <w:tabs>
              <w:tab w:val="right" w:pos="9345" w:leader="dot"/>
            </w:tabs>
            <w:spacing w:lineRule="auto" w:line="360" w:before="0" w:after="0"/>
            <w:jc w:val="both"/>
            <w:rPr>
              <w:rFonts w:ascii="Times New Roman" w:hAnsi="Times New Roman" w:eastAsia="" w:cs="Times New Roman" w:eastAsiaTheme="minorEastAsia"/>
              <w:sz w:val="28"/>
              <w:szCs w:val="28"/>
              <w:lang w:eastAsia="ru-RU"/>
            </w:rPr>
          </w:pPr>
          <w:hyperlink w:anchor="_Toc470606312">
            <w:r>
              <w:rPr>
                <w:webHidden/>
                <w:rStyle w:val="Style17"/>
                <w:rFonts w:eastAsia="Calibri" w:cs="Times New Roman" w:ascii="Times New Roman" w:hAnsi="Times New Roman"/>
                <w:vanish w:val="false"/>
                <w:sz w:val="28"/>
                <w:szCs w:val="28"/>
              </w:rPr>
              <w:t>Раздел 5 Программа инвестиционных проектов, обеспечивающих достижение целевых показателей</w:t>
            </w:r>
            <w:r>
              <w:rPr>
                <w:webHidden/>
              </w:rPr>
              <w:fldChar w:fldCharType="begin"/>
            </w:r>
            <w:r>
              <w:rPr>
                <w:webHidden/>
              </w:rPr>
              <w:instrText>PAGEREF _Toc470606312 \h</w:instrText>
            </w:r>
            <w:r>
              <w:rPr>
                <w:webHidden/>
              </w:rPr>
              <w:fldChar w:fldCharType="separate"/>
            </w:r>
            <w:r>
              <w:rPr>
                <w:rStyle w:val="Style17"/>
                <w:rFonts w:cs="Times New Roman" w:ascii="Times New Roman" w:hAnsi="Times New Roman"/>
                <w:vanish w:val="false"/>
                <w:sz w:val="28"/>
                <w:szCs w:val="28"/>
              </w:rPr>
              <w:tab/>
              <w:t>27</w:t>
            </w:r>
            <w:r>
              <w:rPr>
                <w:webHidden/>
              </w:rPr>
              <w:fldChar w:fldCharType="end"/>
            </w:r>
          </w:hyperlink>
        </w:p>
        <w:p>
          <w:pPr>
            <w:pStyle w:val="22"/>
            <w:rPr>
              <w:rFonts w:eastAsia="" w:eastAsiaTheme="minorEastAsia"/>
              <w:b w:val="false"/>
              <w:b w:val="false"/>
              <w:lang w:eastAsia="ru-RU"/>
            </w:rPr>
          </w:pPr>
          <w:hyperlink w:anchor="_Toc470606313">
            <w:r>
              <w:rPr>
                <w:webHidden/>
                <w:rStyle w:val="Style17"/>
                <w:b w:val="false"/>
                <w:vanish w:val="false"/>
              </w:rPr>
              <w:t xml:space="preserve">5.1 Программа инвестиционных проектов развития </w:t>
            </w:r>
            <w:r>
              <w:rPr>
                <w:rStyle w:val="Style17"/>
                <w:b w:val="false"/>
                <w:spacing w:val="0"/>
              </w:rPr>
              <w:t xml:space="preserve">системы  водоснабжения </w:t>
            </w:r>
            <w:r>
              <w:rPr>
                <w:rStyle w:val="Style17"/>
                <w:b w:val="false"/>
              </w:rPr>
              <w:t xml:space="preserve"> Татарско-Тавлинского  сельского поселения 2017-2027 годы (в ценах 2016)</w:t>
            </w:r>
            <w:r>
              <w:rPr>
                <w:webHidden/>
              </w:rPr>
              <w:fldChar w:fldCharType="begin"/>
            </w:r>
            <w:r>
              <w:rPr>
                <w:webHidden/>
              </w:rPr>
              <w:instrText>PAGEREF _Toc470606313 \h</w:instrText>
            </w:r>
            <w:r>
              <w:rPr>
                <w:webHidden/>
              </w:rPr>
              <w:fldChar w:fldCharType="separate"/>
            </w:r>
            <w:r>
              <w:rPr>
                <w:rStyle w:val="Style17"/>
                <w:b w:val="false"/>
                <w:vanish w:val="false"/>
              </w:rPr>
              <w:tab/>
              <w:t>27</w:t>
            </w:r>
            <w:r>
              <w:rPr>
                <w:webHidden/>
              </w:rPr>
              <w:fldChar w:fldCharType="end"/>
            </w:r>
          </w:hyperlink>
        </w:p>
        <w:p>
          <w:pPr>
            <w:pStyle w:val="22"/>
            <w:rPr>
              <w:rFonts w:eastAsia="" w:eastAsiaTheme="minorEastAsia"/>
              <w:b w:val="false"/>
              <w:b w:val="false"/>
              <w:lang w:eastAsia="ru-RU"/>
            </w:rPr>
          </w:pPr>
          <w:hyperlink w:anchor="_Toc470606315">
            <w:r>
              <w:rPr>
                <w:webHidden/>
                <w:rStyle w:val="Style17"/>
                <w:b w:val="false"/>
                <w:vanish w:val="false"/>
              </w:rPr>
              <w:t xml:space="preserve">5.2 Программа инвестиционных проектов развития </w:t>
            </w:r>
            <w:r>
              <w:rPr>
                <w:rStyle w:val="Style17"/>
                <w:b w:val="false"/>
                <w:spacing w:val="0"/>
              </w:rPr>
              <w:t>системы  утилизации  ТБО</w:t>
            </w:r>
            <w:r>
              <w:rPr>
                <w:rStyle w:val="Style17"/>
                <w:b w:val="false"/>
              </w:rPr>
              <w:t xml:space="preserve"> Татарско-Тавлинского  сельского поселения 2017-2027 годы</w:t>
            </w:r>
            <w:r>
              <w:rPr>
                <w:webHidden/>
              </w:rPr>
              <w:fldChar w:fldCharType="begin"/>
            </w:r>
            <w:r>
              <w:rPr>
                <w:webHidden/>
              </w:rPr>
              <w:instrText>PAGEREF _Toc470606315 \h</w:instrText>
            </w:r>
            <w:r>
              <w:rPr>
                <w:webHidden/>
              </w:rPr>
              <w:fldChar w:fldCharType="separate"/>
            </w:r>
            <w:r>
              <w:rPr>
                <w:rStyle w:val="Style17"/>
                <w:b w:val="false"/>
                <w:vanish w:val="false"/>
              </w:rPr>
              <w:tab/>
              <w:t>28</w:t>
            </w:r>
            <w:r>
              <w:rPr>
                <w:webHidden/>
              </w:rPr>
              <w:fldChar w:fldCharType="end"/>
            </w:r>
          </w:hyperlink>
        </w:p>
        <w:p>
          <w:pPr>
            <w:pStyle w:val="13"/>
            <w:tabs>
              <w:tab w:val="right" w:pos="9345" w:leader="dot"/>
            </w:tabs>
            <w:spacing w:lineRule="auto" w:line="360" w:before="0" w:after="0"/>
            <w:jc w:val="both"/>
            <w:rPr>
              <w:rFonts w:ascii="Times New Roman" w:hAnsi="Times New Roman" w:eastAsia="" w:cs="Times New Roman" w:eastAsiaTheme="minorEastAsia"/>
              <w:sz w:val="28"/>
              <w:szCs w:val="28"/>
              <w:lang w:eastAsia="ru-RU"/>
            </w:rPr>
          </w:pPr>
          <w:hyperlink w:anchor="_Toc470606316">
            <w:r>
              <mc:AlternateContent>
                <mc:Choice Requires="wps">
                  <w:drawing>
                    <wp:anchor behindDoc="1" distT="0" distB="0" distL="114300" distR="114300" simplePos="0" locked="0" layoutInCell="1" allowOverlap="1" relativeHeight="3">
                      <wp:simplePos x="0" y="0"/>
                      <wp:positionH relativeFrom="column">
                        <wp:posOffset>2857500</wp:posOffset>
                      </wp:positionH>
                      <wp:positionV relativeFrom="paragraph">
                        <wp:posOffset>1242060</wp:posOffset>
                      </wp:positionV>
                      <wp:extent cx="331470" cy="257175"/>
                      <wp:effectExtent l="0" t="0" r="0" b="0"/>
                      <wp:wrapNone/>
                      <wp:docPr id="1" name=""/>
                      <a:graphic xmlns:a="http://schemas.openxmlformats.org/drawingml/2006/main">
                        <a:graphicData uri="http://schemas.microsoft.com/office/word/2010/wordprocessingShape">
                          <wps:wsp>
                            <wps:cNvSpPr/>
                            <wps:spPr>
                              <a:xfrm>
                                <a:off x="0" y="0"/>
                                <a:ext cx="330840" cy="256680"/>
                              </a:xfrm>
                              <a:prstGeom prst="rect">
                                <a:avLst/>
                              </a:prstGeom>
                              <a:solidFill>
                                <a:srgbClr val="ffffff"/>
                              </a:solidFill>
                              <a:ln>
                                <a:solidFill>
                                  <a:srgbClr val="ffffff"/>
                                </a:solidFill>
                              </a:ln>
                            </wps:spPr>
                            <wps:style>
                              <a:lnRef idx="0"/>
                              <a:fillRef idx="0"/>
                              <a:effectRef idx="0"/>
                              <a:fontRef idx="minor"/>
                            </wps:style>
                            <wps:bodyPr/>
                          </wps:wsp>
                        </a:graphicData>
                      </a:graphic>
                    </wp:anchor>
                  </w:drawing>
                </mc:Choice>
                <mc:Fallback>
                  <w:pict>
                    <v:rect id="shape_0" fillcolor="white" stroked="t" style="position:absolute;margin-left:225pt;margin-top:97.8pt;width:26pt;height:20.15pt">
                      <w10:wrap type="none"/>
                      <v:fill o:detectmouseclick="t" type="solid" color2="black"/>
                      <v:stroke color="white" joinstyle="round" endcap="flat"/>
                    </v:rect>
                  </w:pict>
                </mc:Fallback>
              </mc:AlternateContent>
            </w:r>
            <w:r>
              <w:rPr>
                <w:rStyle w:val="Style17"/>
                <w:rFonts w:eastAsia="Calibri" w:cs="Times New Roman" w:ascii="Times New Roman" w:hAnsi="Times New Roman"/>
                <w:sz w:val="28"/>
                <w:szCs w:val="28"/>
              </w:rPr>
              <w:t>Раздел 6. Источники инвестиций, тарифы и доступность программы для населения</w:t>
            </w:r>
            <w:r>
              <w:rPr>
                <w:webHidden/>
              </w:rPr>
              <w:fldChar w:fldCharType="begin"/>
            </w:r>
            <w:r>
              <w:rPr>
                <w:webHidden/>
              </w:rPr>
              <w:instrText>PAGEREF _Toc470606316 \h</w:instrText>
            </w:r>
            <w:r>
              <w:rPr>
                <w:webHidden/>
              </w:rPr>
              <w:fldChar w:fldCharType="separate"/>
            </w:r>
            <w:r>
              <w:rPr>
                <w:rStyle w:val="Style17"/>
                <w:rFonts w:cs="Times New Roman" w:ascii="Times New Roman" w:hAnsi="Times New Roman"/>
                <w:vanish w:val="false"/>
                <w:sz w:val="28"/>
                <w:szCs w:val="28"/>
              </w:rPr>
              <w:tab/>
              <w:t>29</w:t>
            </w:r>
            <w:r>
              <w:rPr>
                <w:webHidden/>
              </w:rPr>
              <w:fldChar w:fldCharType="end"/>
            </w:r>
          </w:hyperlink>
        </w:p>
        <w:p>
          <w:pPr>
            <w:pStyle w:val="31"/>
            <w:tabs>
              <w:tab w:val="right" w:pos="9345" w:leader="dot"/>
            </w:tabs>
            <w:spacing w:lineRule="auto" w:line="360" w:before="0" w:after="0"/>
            <w:ind w:left="0" w:hanging="0"/>
            <w:jc w:val="both"/>
            <w:rPr>
              <w:rFonts w:ascii="Times New Roman" w:hAnsi="Times New Roman" w:eastAsia="" w:cs="Times New Roman" w:eastAsiaTheme="minorEastAsia"/>
              <w:sz w:val="28"/>
              <w:szCs w:val="28"/>
              <w:lang w:eastAsia="ru-RU"/>
            </w:rPr>
          </w:pPr>
          <w:hyperlink w:anchor="_Toc470606317">
            <w:r>
              <w:rPr>
                <w:webHidden/>
                <w:rStyle w:val="Style17"/>
                <w:rFonts w:eastAsia="Calibri" w:cs="Times New Roman" w:ascii="Times New Roman" w:hAnsi="Times New Roman"/>
                <w:vanish w:val="false"/>
                <w:sz w:val="28"/>
                <w:szCs w:val="28"/>
              </w:rPr>
              <w:t>Финансово-экономическое обоснование программы на 2017 – 2027 годы будет производиться ежегодно, по мере уточнения утверждения инвестиционных программ и объемов финансирования.</w:t>
            </w:r>
            <w:r>
              <w:rPr>
                <w:webHidden/>
              </w:rPr>
              <w:fldChar w:fldCharType="begin"/>
            </w:r>
            <w:r>
              <w:rPr>
                <w:webHidden/>
              </w:rPr>
              <w:instrText>PAGEREF _Toc470606317 \h</w:instrText>
            </w:r>
            <w:r>
              <w:rPr>
                <w:webHidden/>
              </w:rPr>
              <w:fldChar w:fldCharType="separate"/>
            </w:r>
            <w:r>
              <w:rPr>
                <w:rStyle w:val="Style17"/>
                <w:rFonts w:cs="Times New Roman" w:ascii="Times New Roman" w:hAnsi="Times New Roman"/>
                <w:vanish w:val="false"/>
                <w:sz w:val="28"/>
                <w:szCs w:val="28"/>
              </w:rPr>
              <w:tab/>
              <w:t>29</w:t>
            </w:r>
            <w:r>
              <w:rPr>
                <w:webHidden/>
              </w:rPr>
              <w:fldChar w:fldCharType="end"/>
            </w:r>
          </w:hyperlink>
        </w:p>
        <w:p>
          <w:pPr>
            <w:pStyle w:val="13"/>
            <w:tabs>
              <w:tab w:val="right" w:pos="9345" w:leader="dot"/>
            </w:tabs>
            <w:spacing w:lineRule="auto" w:line="360" w:before="0" w:after="0"/>
            <w:jc w:val="both"/>
            <w:rPr>
              <w:rFonts w:ascii="Times New Roman" w:hAnsi="Times New Roman" w:eastAsia="" w:cs="Times New Roman" w:eastAsiaTheme="minorEastAsia"/>
              <w:sz w:val="28"/>
              <w:szCs w:val="28"/>
              <w:lang w:eastAsia="ru-RU"/>
            </w:rPr>
          </w:pPr>
          <w:hyperlink w:anchor="_Toc470606318">
            <w:r>
              <w:rPr>
                <w:webHidden/>
                <w:rStyle w:val="Style17"/>
                <w:rFonts w:eastAsia="Calibri" w:cs="Times New Roman" w:ascii="Times New Roman" w:hAnsi="Times New Roman"/>
                <w:vanish w:val="false"/>
                <w:sz w:val="28"/>
                <w:szCs w:val="28"/>
              </w:rPr>
              <w:t>Объемы и сроки финансирования Программы комплексного развития систем коммунальной инфраструктуры муниципального образования на 2017 - 2027 годы (тыс.руб.)</w:t>
            </w:r>
            <w:r>
              <w:rPr>
                <w:webHidden/>
              </w:rPr>
              <w:fldChar w:fldCharType="begin"/>
            </w:r>
            <w:r>
              <w:rPr>
                <w:webHidden/>
              </w:rPr>
              <w:instrText>PAGEREF _Toc470606318 \h</w:instrText>
            </w:r>
            <w:r>
              <w:rPr>
                <w:webHidden/>
              </w:rPr>
              <w:fldChar w:fldCharType="separate"/>
            </w:r>
            <w:r>
              <w:rPr>
                <w:rStyle w:val="Style17"/>
                <w:rFonts w:cs="Times New Roman" w:ascii="Times New Roman" w:hAnsi="Times New Roman"/>
                <w:vanish w:val="false"/>
                <w:sz w:val="28"/>
                <w:szCs w:val="28"/>
              </w:rPr>
              <w:tab/>
              <w:t>30</w:t>
            </w:r>
            <w:r>
              <w:rPr>
                <w:webHidden/>
              </w:rPr>
              <w:fldChar w:fldCharType="end"/>
            </w:r>
          </w:hyperlink>
        </w:p>
        <w:p>
          <w:pPr>
            <w:pStyle w:val="13"/>
            <w:tabs>
              <w:tab w:val="right" w:pos="9345" w:leader="dot"/>
            </w:tabs>
            <w:spacing w:lineRule="auto" w:line="360" w:before="0" w:after="0"/>
            <w:jc w:val="both"/>
            <w:rPr>
              <w:rFonts w:ascii="Times New Roman" w:hAnsi="Times New Roman" w:eastAsia="" w:cs="Times New Roman" w:eastAsiaTheme="minorEastAsia"/>
              <w:sz w:val="28"/>
              <w:szCs w:val="28"/>
              <w:lang w:eastAsia="ru-RU"/>
            </w:rPr>
          </w:pPr>
          <w:hyperlink w:anchor="_Toc470606331">
            <w:r>
              <w:rPr>
                <w:webHidden/>
                <w:rStyle w:val="Style17"/>
                <w:rFonts w:eastAsia="Calibri" w:cs="Times New Roman" w:ascii="Times New Roman" w:hAnsi="Times New Roman"/>
                <w:vanish w:val="false"/>
                <w:sz w:val="28"/>
                <w:szCs w:val="28"/>
              </w:rPr>
              <w:t>Объемы и сроки финансирования Программы комплексного развития систем коммунальной инфраструктуры муниципального образования на 2016 - 2027 годы (тыс. руб.)</w:t>
            </w:r>
            <w:r>
              <w:rPr>
                <w:webHidden/>
              </w:rPr>
              <w:fldChar w:fldCharType="begin"/>
            </w:r>
            <w:r>
              <w:rPr>
                <w:webHidden/>
              </w:rPr>
              <w:instrText>PAGEREF _Toc470606331 \h</w:instrText>
            </w:r>
            <w:r>
              <w:rPr>
                <w:webHidden/>
              </w:rPr>
              <w:fldChar w:fldCharType="separate"/>
            </w:r>
            <w:r>
              <w:rPr>
                <w:rStyle w:val="Style17"/>
                <w:rFonts w:cs="Times New Roman" w:ascii="Times New Roman" w:hAnsi="Times New Roman"/>
                <w:vanish w:val="false"/>
                <w:sz w:val="28"/>
                <w:szCs w:val="28"/>
              </w:rPr>
              <w:tab/>
              <w:t>31</w:t>
            </w:r>
            <w:r>
              <w:rPr>
                <w:webHidden/>
              </w:rPr>
              <w:fldChar w:fldCharType="end"/>
            </w:r>
          </w:hyperlink>
        </w:p>
        <w:p>
          <w:pPr>
            <w:pStyle w:val="31"/>
            <w:tabs>
              <w:tab w:val="right" w:pos="9345" w:leader="dot"/>
            </w:tabs>
            <w:spacing w:lineRule="auto" w:line="360" w:before="0" w:after="0"/>
            <w:ind w:left="0" w:hanging="0"/>
            <w:jc w:val="both"/>
            <w:rPr>
              <w:rFonts w:ascii="Times New Roman" w:hAnsi="Times New Roman" w:eastAsia="" w:cs="Times New Roman" w:eastAsiaTheme="minorEastAsia"/>
              <w:sz w:val="28"/>
              <w:szCs w:val="28"/>
              <w:lang w:eastAsia="ru-RU"/>
            </w:rPr>
          </w:pPr>
          <w:hyperlink w:anchor="_Toc470606332">
            <w:r>
              <w:rPr>
                <w:webHidden/>
                <w:rStyle w:val="Style17"/>
                <w:rFonts w:eastAsia="Calibri" w:cs="Times New Roman" w:ascii="Times New Roman" w:hAnsi="Times New Roman"/>
                <w:bCs/>
                <w:vanish w:val="false"/>
                <w:sz w:val="28"/>
                <w:szCs w:val="28"/>
              </w:rPr>
              <w:t>Программа инвестиционных проектов развития системы  водоснабжения</w:t>
            </w:r>
            <w:r>
              <w:rPr>
                <w:webHidden/>
              </w:rPr>
              <w:fldChar w:fldCharType="begin"/>
            </w:r>
            <w:r>
              <w:rPr>
                <w:webHidden/>
              </w:rPr>
              <w:instrText>PAGEREF _Toc470606332 \h</w:instrText>
            </w:r>
            <w:r>
              <w:rPr>
                <w:webHidden/>
              </w:rPr>
              <w:fldChar w:fldCharType="separate"/>
            </w:r>
            <w:r>
              <w:rPr>
                <w:rStyle w:val="Style17"/>
                <w:rFonts w:cs="Times New Roman" w:ascii="Times New Roman" w:hAnsi="Times New Roman"/>
                <w:vanish w:val="false"/>
                <w:sz w:val="28"/>
                <w:szCs w:val="28"/>
              </w:rPr>
              <w:tab/>
              <w:t>31</w:t>
            </w:r>
            <w:r>
              <w:rPr>
                <w:webHidden/>
              </w:rPr>
              <w:fldChar w:fldCharType="end"/>
            </w:r>
          </w:hyperlink>
        </w:p>
        <w:p>
          <w:pPr>
            <w:pStyle w:val="13"/>
            <w:tabs>
              <w:tab w:val="right" w:pos="9345" w:leader="dot"/>
            </w:tabs>
            <w:spacing w:lineRule="auto" w:line="360" w:before="0" w:after="0"/>
            <w:jc w:val="both"/>
            <w:rPr>
              <w:rFonts w:ascii="Times New Roman" w:hAnsi="Times New Roman" w:eastAsia="" w:cs="Times New Roman" w:eastAsiaTheme="minorEastAsia"/>
              <w:sz w:val="28"/>
              <w:szCs w:val="28"/>
              <w:lang w:eastAsia="ru-RU"/>
            </w:rPr>
          </w:pPr>
          <w:hyperlink w:anchor="_Toc470606333">
            <w:r>
              <w:rPr>
                <w:webHidden/>
                <w:rStyle w:val="Style17"/>
                <w:rFonts w:eastAsia="Calibri" w:cs="Times New Roman" w:ascii="Times New Roman" w:hAnsi="Times New Roman"/>
                <w:vanish w:val="false"/>
                <w:sz w:val="28"/>
                <w:szCs w:val="28"/>
              </w:rPr>
              <w:t>Расчет критериев доступности</w:t>
            </w:r>
            <w:r>
              <w:rPr>
                <w:webHidden/>
              </w:rPr>
              <w:fldChar w:fldCharType="begin"/>
            </w:r>
            <w:r>
              <w:rPr>
                <w:webHidden/>
              </w:rPr>
              <w:instrText>PAGEREF _Toc470606333 \h</w:instrText>
            </w:r>
            <w:r>
              <w:rPr>
                <w:webHidden/>
              </w:rPr>
              <w:fldChar w:fldCharType="separate"/>
            </w:r>
            <w:r>
              <w:rPr>
                <w:rStyle w:val="Style17"/>
                <w:rFonts w:cs="Times New Roman" w:ascii="Times New Roman" w:hAnsi="Times New Roman"/>
                <w:vanish w:val="false"/>
                <w:sz w:val="28"/>
                <w:szCs w:val="28"/>
              </w:rPr>
              <w:tab/>
              <w:t>32</w:t>
            </w:r>
            <w:r>
              <w:rPr>
                <w:webHidden/>
              </w:rPr>
              <w:fldChar w:fldCharType="end"/>
            </w:r>
          </w:hyperlink>
        </w:p>
        <w:p>
          <w:pPr>
            <w:pStyle w:val="Normal"/>
            <w:spacing w:lineRule="auto" w:line="360" w:before="0" w:after="0"/>
            <w:jc w:val="both"/>
            <w:rPr/>
          </w:pPr>
          <w:r>
            <w:rPr/>
          </w:r>
          <w:r>
            <w:fldChar w:fldCharType="end"/>
          </w:r>
        </w:p>
      </w:sdtContent>
    </w:sdt>
    <w:p>
      <w:pPr>
        <w:pStyle w:val="1"/>
        <w:spacing w:lineRule="auto" w:line="360" w:before="0" w:after="0"/>
        <w:jc w:val="both"/>
        <w:rPr>
          <w:rFonts w:ascii="Times New Roman" w:hAnsi="Times New Roman" w:eastAsia="Times New Roman" w:cs="Times New Roman"/>
          <w:b w:val="false"/>
          <w:b w:val="false"/>
          <w:color w:val="000000" w:themeColor="text1"/>
        </w:rPr>
      </w:pPr>
      <w:r>
        <w:rPr>
          <w:rFonts w:eastAsia="Times New Roman" w:cs="Times New Roman" w:ascii="Times New Roman" w:hAnsi="Times New Roman"/>
          <w:b w:val="false"/>
          <w:color w:val="000000" w:themeColor="text1"/>
        </w:rPr>
      </w:r>
    </w:p>
    <w:p>
      <w:pPr>
        <w:pStyle w:val="1"/>
        <w:spacing w:lineRule="auto" w:line="360" w:before="0" w:after="0"/>
        <w:jc w:val="both"/>
        <w:rPr>
          <w:rFonts w:ascii="Times New Roman" w:hAnsi="Times New Roman" w:eastAsia="Times New Roman" w:cs="Times New Roman"/>
          <w:color w:val="000000" w:themeColor="text1"/>
        </w:rPr>
      </w:pPr>
      <w:r>
        <w:rPr>
          <w:rFonts w:eastAsia="Times New Roman" w:cs="Times New Roman" w:ascii="Times New Roman" w:hAnsi="Times New Roman"/>
          <w:color w:val="000000" w:themeColor="text1"/>
        </w:rPr>
      </w:r>
    </w:p>
    <w:p>
      <w:pPr>
        <w:pStyle w:val="1"/>
        <w:spacing w:lineRule="auto" w:line="360" w:before="0" w:after="0"/>
        <w:jc w:val="both"/>
        <w:rPr>
          <w:rFonts w:ascii="Times New Roman" w:hAnsi="Times New Roman" w:eastAsia="Times New Roman" w:cs="Times New Roman"/>
          <w:color w:val="000000" w:themeColor="text1"/>
        </w:rPr>
      </w:pPr>
      <w:r>
        <w:rPr>
          <w:rFonts w:eastAsia="Times New Roman" w:cs="Times New Roman" w:ascii="Times New Roman" w:hAnsi="Times New Roman"/>
          <w:color w:val="000000" w:themeColor="text1"/>
        </w:rPr>
      </w:r>
    </w:p>
    <w:p>
      <w:pPr>
        <w:pStyle w:val="1"/>
        <w:spacing w:lineRule="auto" w:line="360" w:before="0" w:after="0"/>
        <w:jc w:val="both"/>
        <w:rPr>
          <w:rFonts w:ascii="Times New Roman" w:hAnsi="Times New Roman" w:eastAsia="Times New Roman" w:cs="Times New Roman"/>
          <w:color w:val="000000" w:themeColor="text1"/>
        </w:rPr>
      </w:pPr>
      <w:r>
        <w:rPr>
          <w:rFonts w:eastAsia="Times New Roman" w:cs="Times New Roman" w:ascii="Times New Roman" w:hAnsi="Times New Roman"/>
          <w:color w:val="000000" w:themeColor="text1"/>
        </w:rPr>
      </w:r>
    </w:p>
    <w:p>
      <w:pPr>
        <w:pStyle w:val="1"/>
        <w:spacing w:lineRule="auto" w:line="360" w:before="0" w:after="0"/>
        <w:jc w:val="both"/>
        <w:rPr>
          <w:rFonts w:ascii="Times New Roman" w:hAnsi="Times New Roman" w:eastAsia="Times New Roman" w:cs="Times New Roman"/>
          <w:color w:val="000000" w:themeColor="text1"/>
        </w:rPr>
      </w:pPr>
      <w:r>
        <w:rPr>
          <w:rFonts w:eastAsia="Times New Roman" w:cs="Times New Roman" w:ascii="Times New Roman" w:hAnsi="Times New Roman"/>
          <w:color w:val="000000" w:themeColor="text1"/>
        </w:rPr>
      </w:r>
    </w:p>
    <w:p>
      <w:pPr>
        <w:pStyle w:val="1"/>
        <w:spacing w:lineRule="auto" w:line="360" w:before="0" w:after="0"/>
        <w:jc w:val="both"/>
        <w:rPr>
          <w:rFonts w:ascii="Times New Roman" w:hAnsi="Times New Roman" w:eastAsia="Times New Roman" w:cs="Times New Roman"/>
          <w:color w:val="000000" w:themeColor="text1"/>
        </w:rPr>
      </w:pPr>
      <w:r>
        <w:rPr>
          <w:rFonts w:eastAsia="Times New Roman" w:cs="Times New Roman" w:ascii="Times New Roman" w:hAnsi="Times New Roman"/>
          <w:color w:val="000000" w:themeColor="text1"/>
        </w:rPr>
      </w:r>
    </w:p>
    <w:p>
      <w:pPr>
        <w:pStyle w:val="1"/>
        <w:spacing w:lineRule="auto" w:line="360" w:before="0" w:after="0"/>
        <w:jc w:val="both"/>
        <w:rPr>
          <w:rFonts w:ascii="Times New Roman" w:hAnsi="Times New Roman" w:eastAsia="Times New Roman" w:cs="Times New Roman"/>
          <w:color w:val="000000" w:themeColor="text1"/>
        </w:rPr>
      </w:pPr>
      <w:r>
        <w:rPr>
          <w:rFonts w:eastAsia="Times New Roman" w:cs="Times New Roman" w:ascii="Times New Roman" w:hAnsi="Times New Roman"/>
          <w:color w:val="000000" w:themeColor="text1"/>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mc:AlternateContent>
          <mc:Choice Requires="wps">
            <w:drawing>
              <wp:anchor behindDoc="1" distT="0" distB="0" distL="114300" distR="114300" simplePos="0" locked="0" layoutInCell="1" allowOverlap="1" relativeHeight="2">
                <wp:simplePos x="0" y="0"/>
                <wp:positionH relativeFrom="column">
                  <wp:posOffset>2811145</wp:posOffset>
                </wp:positionH>
                <wp:positionV relativeFrom="paragraph">
                  <wp:posOffset>796290</wp:posOffset>
                </wp:positionV>
                <wp:extent cx="331470" cy="257175"/>
                <wp:effectExtent l="0" t="0" r="0" b="0"/>
                <wp:wrapNone/>
                <wp:docPr id="2" name=""/>
                <a:graphic xmlns:a="http://schemas.openxmlformats.org/drawingml/2006/main">
                  <a:graphicData uri="http://schemas.microsoft.com/office/word/2010/wordprocessingShape">
                    <wps:wsp>
                      <wps:cNvSpPr/>
                      <wps:spPr>
                        <a:xfrm>
                          <a:off x="0" y="0"/>
                          <a:ext cx="330840" cy="256680"/>
                        </a:xfrm>
                        <a:prstGeom prst="rect">
                          <a:avLst/>
                        </a:prstGeom>
                        <a:solidFill>
                          <a:srgbClr val="ffffff"/>
                        </a:solidFill>
                        <a:ln>
                          <a:solidFill>
                            <a:srgbClr val="ffffff"/>
                          </a:solidFill>
                        </a:ln>
                      </wps:spPr>
                      <wps:style>
                        <a:lnRef idx="0"/>
                        <a:fillRef idx="0"/>
                        <a:effectRef idx="0"/>
                        <a:fontRef idx="minor"/>
                      </wps:style>
                      <wps:bodyPr/>
                    </wps:wsp>
                  </a:graphicData>
                </a:graphic>
              </wp:anchor>
            </w:drawing>
          </mc:Choice>
          <mc:Fallback>
            <w:pict>
              <v:rect id="shape_0" fillcolor="white" stroked="t" style="position:absolute;margin-left:221.35pt;margin-top:62.7pt;width:26pt;height:20.15pt">
                <w10:wrap type="none"/>
                <v:fill o:detectmouseclick="t" type="solid" color2="black"/>
                <v:stroke color="white" joinstyle="round" endcap="flat"/>
              </v:rect>
            </w:pict>
          </mc:Fallback>
        </mc:AlternateContent>
      </w:r>
    </w:p>
    <w:p>
      <w:pPr>
        <w:pStyle w:val="1"/>
        <w:spacing w:lineRule="auto" w:line="360" w:before="0" w:after="0"/>
        <w:jc w:val="both"/>
        <w:rPr>
          <w:rFonts w:ascii="Times New Roman" w:hAnsi="Times New Roman" w:eastAsia="Times New Roman" w:cs="Times New Roman"/>
          <w:color w:val="000000" w:themeColor="text1"/>
        </w:rPr>
      </w:pPr>
      <w:bookmarkStart w:id="0" w:name="_Toc470606295"/>
      <w:bookmarkEnd w:id="0"/>
      <w:r>
        <w:rPr>
          <w:rFonts w:eastAsia="Times New Roman" w:cs="Times New Roman" w:ascii="Times New Roman" w:hAnsi="Times New Roman"/>
          <w:color w:val="000000" w:themeColor="text1"/>
        </w:rPr>
        <w:t>1.Паспорт программы</w:t>
      </w:r>
    </w:p>
    <w:tbl>
      <w:tblPr>
        <w:tblW w:w="9823" w:type="dxa"/>
        <w:jc w:val="left"/>
        <w:tblInd w:w="-26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98" w:type="dxa"/>
          <w:bottom w:w="0" w:type="dxa"/>
          <w:right w:w="108" w:type="dxa"/>
        </w:tblCellMar>
        <w:tblLook w:firstRow="1" w:noVBand="0" w:lastRow="1" w:firstColumn="1" w:lastColumn="1" w:noHBand="0" w:val="01e0"/>
      </w:tblPr>
      <w:tblGrid>
        <w:gridCol w:w="2821"/>
        <w:gridCol w:w="7001"/>
      </w:tblGrid>
      <w:tr>
        <w:trPr/>
        <w:tc>
          <w:tcPr>
            <w:tcW w:w="282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Normal"/>
              <w:spacing w:lineRule="auto" w:line="36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Наименование Программы</w:t>
            </w:r>
          </w:p>
        </w:tc>
        <w:tc>
          <w:tcPr>
            <w:tcW w:w="70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Normal"/>
              <w:spacing w:lineRule="auto" w:line="360" w:before="0" w:after="0"/>
              <w:rPr>
                <w:rFonts w:ascii="Times New Roman" w:hAnsi="Times New Roman" w:eastAsia="Times New Roman" w:cs="Times New Roman"/>
                <w:sz w:val="28"/>
                <w:szCs w:val="28"/>
                <w:lang w:eastAsia="ru-RU"/>
              </w:rPr>
            </w:pPr>
            <w:r>
              <w:rPr>
                <w:rFonts w:eastAsia="Times New Roman" w:cs="Times New Roman" w:ascii="Times New Roman" w:hAnsi="Times New Roman"/>
                <w:color w:val="000000"/>
                <w:sz w:val="28"/>
                <w:szCs w:val="28"/>
                <w:lang w:eastAsia="ru-RU"/>
              </w:rPr>
              <w:t xml:space="preserve">Программа комплексного развития системы коммунальной инфраструктуры </w:t>
            </w:r>
            <w:r>
              <w:rPr>
                <w:rFonts w:eastAsia="Calibri" w:cs="Times New Roman" w:ascii="Times New Roman" w:hAnsi="Times New Roman"/>
                <w:bCs/>
                <w:sz w:val="28"/>
                <w:szCs w:val="28"/>
              </w:rPr>
              <w:t xml:space="preserve">Татарско-Тавлинского   </w:t>
            </w:r>
            <w:r>
              <w:rPr>
                <w:rFonts w:eastAsia="Times New Roman" w:cs="Times New Roman" w:ascii="Times New Roman" w:hAnsi="Times New Roman"/>
                <w:color w:val="000000"/>
                <w:sz w:val="28"/>
                <w:szCs w:val="28"/>
                <w:lang w:eastAsia="ru-RU"/>
              </w:rPr>
              <w:t>сельского поселения Лямбирского муниципального района Республики Мордовия на 2017-2027гг  (далее - Программа)</w:t>
            </w:r>
          </w:p>
        </w:tc>
      </w:tr>
      <w:tr>
        <w:trPr/>
        <w:tc>
          <w:tcPr>
            <w:tcW w:w="282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Normal"/>
              <w:spacing w:lineRule="auto" w:line="36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Основания для разработки</w:t>
            </w:r>
          </w:p>
        </w:tc>
        <w:tc>
          <w:tcPr>
            <w:tcW w:w="70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Normal"/>
              <w:spacing w:lineRule="auto" w:line="360" w:before="0" w:after="0"/>
              <w:rPr>
                <w:rFonts w:ascii="Times New Roman" w:hAnsi="Times New Roman" w:eastAsia="Calibri" w:cs="Times New Roman"/>
                <w:sz w:val="28"/>
                <w:szCs w:val="28"/>
              </w:rPr>
            </w:pPr>
            <w:r>
              <w:rPr>
                <w:rFonts w:eastAsia="Calibri" w:cs="Times New Roman" w:ascii="Times New Roman" w:hAnsi="Times New Roman"/>
                <w:sz w:val="28"/>
                <w:szCs w:val="28"/>
              </w:rPr>
              <w:t>Градостроительный кодекс Российской Федерации.</w:t>
            </w:r>
          </w:p>
          <w:p>
            <w:pPr>
              <w:pStyle w:val="Normal"/>
              <w:spacing w:lineRule="auto" w:line="360" w:before="0" w:after="0"/>
              <w:rPr>
                <w:rFonts w:ascii="Times New Roman" w:hAnsi="Times New Roman" w:eastAsia="Calibri" w:cs="Times New Roman"/>
                <w:sz w:val="28"/>
                <w:szCs w:val="28"/>
              </w:rPr>
            </w:pPr>
            <w:r>
              <w:rPr>
                <w:rFonts w:eastAsia="Calibri" w:cs="Times New Roman" w:ascii="Times New Roman" w:hAnsi="Times New Roman"/>
                <w:sz w:val="28"/>
                <w:szCs w:val="28"/>
              </w:rPr>
              <w:t>Приказ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w:t>
            </w:r>
          </w:p>
          <w:p>
            <w:pPr>
              <w:pStyle w:val="Normal"/>
              <w:spacing w:lineRule="auto" w:line="360" w:before="0" w:after="0"/>
              <w:rPr>
                <w:rFonts w:ascii="Times New Roman" w:hAnsi="Times New Roman" w:eastAsia="Calibri" w:cs="Times New Roman"/>
                <w:sz w:val="28"/>
                <w:szCs w:val="28"/>
              </w:rPr>
            </w:pPr>
            <w:r>
              <w:rPr>
                <w:rFonts w:eastAsia="Calibri" w:cs="Times New Roman" w:ascii="Times New Roman" w:hAnsi="Times New Roman"/>
                <w:sz w:val="28"/>
                <w:szCs w:val="28"/>
              </w:rPr>
              <w:t>Федеральный закон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w:t>
            </w:r>
          </w:p>
          <w:p>
            <w:pPr>
              <w:pStyle w:val="Normal"/>
              <w:spacing w:lineRule="auto" w:line="360" w:before="0" w:after="0"/>
              <w:rPr>
                <w:rFonts w:ascii="Times New Roman" w:hAnsi="Times New Roman" w:eastAsia="Calibri" w:cs="Times New Roman"/>
                <w:sz w:val="28"/>
                <w:szCs w:val="28"/>
              </w:rPr>
            </w:pPr>
            <w:r>
              <w:rPr>
                <w:rFonts w:eastAsia="Calibri" w:cs="Times New Roman" w:ascii="Times New Roman" w:hAnsi="Times New Roman"/>
                <w:sz w:val="28"/>
                <w:szCs w:val="28"/>
              </w:rPr>
              <w:t>Федеральный закон от 30.12.2004г. № 210-ФЗ «Об основах регулирования тарифов организаций коммунального комплекса»</w:t>
            </w:r>
          </w:p>
          <w:p>
            <w:pPr>
              <w:pStyle w:val="Normal"/>
              <w:spacing w:lineRule="auto" w:line="360" w:before="0" w:after="0"/>
              <w:rPr>
                <w:rFonts w:ascii="Times New Roman" w:hAnsi="Times New Roman" w:eastAsia="Calibri" w:cs="Times New Roman"/>
                <w:sz w:val="28"/>
                <w:szCs w:val="28"/>
              </w:rPr>
            </w:pPr>
            <w:r>
              <w:rPr>
                <w:rFonts w:eastAsia="Calibri" w:cs="Times New Roman" w:ascii="Times New Roman" w:hAnsi="Times New Roman"/>
                <w:sz w:val="28"/>
                <w:szCs w:val="28"/>
              </w:rPr>
              <w:t xml:space="preserve">Постановление Российской Федерации от 14.06.2013 года №502. В соответствии с пунктом 4/1 статьи 6 Градостроительного кодекса  Российской Федерации Правительство Российской Федерации постановляет «Утвердить прилагаемые требования к программе комплексного развития систем коммунальной инфраструктуры поселений, городских округов» </w:t>
            </w:r>
          </w:p>
          <w:p>
            <w:pPr>
              <w:pStyle w:val="Normal"/>
              <w:spacing w:lineRule="auto" w:line="360" w:before="0" w:after="0"/>
              <w:rPr/>
            </w:pPr>
            <w:r>
              <w:rPr>
                <w:rFonts w:eastAsia="Times New Roman" w:cs="Times New Roman" w:ascii="Times New Roman" w:hAnsi="Times New Roman"/>
                <w:sz w:val="28"/>
                <w:szCs w:val="28"/>
                <w:lang w:eastAsia="ru-RU"/>
              </w:rPr>
              <w:t xml:space="preserve">Схема теплоснабжения </w:t>
            </w:r>
            <w:r>
              <w:rPr>
                <w:rFonts w:eastAsia="Times New Roman" w:cs="Times New Roman" w:ascii="Times New Roman" w:hAnsi="Times New Roman"/>
                <w:bCs/>
                <w:sz w:val="28"/>
                <w:szCs w:val="28"/>
                <w:lang w:eastAsia="ru-RU"/>
              </w:rPr>
              <w:t xml:space="preserve">Татарско-Тавлинского   </w:t>
            </w:r>
            <w:r>
              <w:rPr>
                <w:rFonts w:eastAsia="Times New Roman" w:cs="Times New Roman" w:ascii="Times New Roman" w:hAnsi="Times New Roman"/>
                <w:sz w:val="28"/>
                <w:szCs w:val="28"/>
                <w:lang w:eastAsia="ru-RU"/>
              </w:rPr>
              <w:t xml:space="preserve">сельского поселения Лямбирского муниципального района Республики Мордовия, разработанная </w:t>
            </w:r>
            <w:r>
              <w:rPr>
                <w:rFonts w:eastAsia="Calibri" w:cs="Times New Roman" w:ascii="Times New Roman" w:hAnsi="Times New Roman"/>
                <w:sz w:val="28"/>
                <w:szCs w:val="28"/>
              </w:rPr>
              <w:t>ООО «ЭКО-М»</w:t>
            </w:r>
          </w:p>
        </w:tc>
      </w:tr>
      <w:tr>
        <w:trPr/>
        <w:tc>
          <w:tcPr>
            <w:tcW w:w="282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Normal"/>
              <w:spacing w:lineRule="auto" w:line="36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Муниципальный заказчик-координатор Программы</w:t>
            </w:r>
          </w:p>
        </w:tc>
        <w:tc>
          <w:tcPr>
            <w:tcW w:w="70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Normal"/>
              <w:spacing w:lineRule="auto" w:line="360" w:before="0" w:after="0"/>
              <w:ind w:hanging="17"/>
              <w:rPr/>
            </w:pPr>
            <w:r>
              <w:rPr>
                <w:rFonts w:eastAsia="Times New Roman" w:cs="Times New Roman" w:ascii="Times New Roman" w:hAnsi="Times New Roman"/>
                <w:sz w:val="28"/>
                <w:szCs w:val="28"/>
                <w:lang w:eastAsia="ru-RU"/>
              </w:rPr>
              <w:t xml:space="preserve">-     Администрация </w:t>
            </w:r>
            <w:r>
              <w:rPr>
                <w:rFonts w:eastAsia="Calibri" w:cs="Times New Roman" w:ascii="Times New Roman" w:hAnsi="Times New Roman"/>
                <w:bCs/>
                <w:sz w:val="28"/>
                <w:szCs w:val="28"/>
              </w:rPr>
              <w:t xml:space="preserve">Татарско-Тавлинского   </w:t>
            </w:r>
            <w:r>
              <w:rPr>
                <w:rFonts w:eastAsia="Times New Roman" w:cs="Times New Roman" w:ascii="Times New Roman" w:hAnsi="Times New Roman"/>
                <w:sz w:val="28"/>
                <w:szCs w:val="28"/>
                <w:lang w:eastAsia="ru-RU"/>
              </w:rPr>
              <w:t>сельского поселения  Лямбирского муниципального  района Республики Мордовия</w:t>
            </w:r>
          </w:p>
        </w:tc>
      </w:tr>
      <w:tr>
        <w:trPr/>
        <w:tc>
          <w:tcPr>
            <w:tcW w:w="282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Normal"/>
              <w:spacing w:lineRule="auto" w:line="36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Разработчик Программы</w:t>
            </w:r>
          </w:p>
        </w:tc>
        <w:tc>
          <w:tcPr>
            <w:tcW w:w="70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Normal"/>
              <w:spacing w:lineRule="auto" w:line="360" w:before="0" w:after="0"/>
              <w:ind w:left="383" w:hanging="383"/>
              <w:rPr>
                <w:rFonts w:ascii="Times New Roman" w:hAnsi="Times New Roman" w:eastAsia="Times New Roman" w:cs="Times New Roman"/>
                <w:sz w:val="28"/>
                <w:szCs w:val="28"/>
                <w:lang w:eastAsia="ru-RU"/>
              </w:rPr>
            </w:pPr>
            <w:r>
              <w:rPr>
                <w:rFonts w:eastAsia="Times New Roman" w:cs="Times New Roman" w:ascii="Times New Roman" w:hAnsi="Times New Roman"/>
                <w:color w:val="000000"/>
                <w:sz w:val="28"/>
                <w:szCs w:val="28"/>
                <w:lang w:eastAsia="ru-RU"/>
              </w:rPr>
              <w:t>- Государственное Унитарное Предприятие Республики Мордовия «Мордовкоммунсервис»</w:t>
            </w:r>
          </w:p>
        </w:tc>
      </w:tr>
      <w:tr>
        <w:trPr/>
        <w:tc>
          <w:tcPr>
            <w:tcW w:w="282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Normal"/>
              <w:spacing w:lineRule="auto" w:line="360" w:before="0" w:after="0"/>
              <w:rPr>
                <w:rFonts w:ascii="Times New Roman" w:hAnsi="Times New Roman" w:eastAsia="Times New Roman" w:cs="Times New Roman"/>
                <w:sz w:val="28"/>
                <w:szCs w:val="28"/>
                <w:lang w:eastAsia="ru-RU"/>
              </w:rPr>
            </w:pPr>
            <w:r>
              <w:rPr>
                <w:rFonts w:eastAsia="Times New Roman" w:cs="Times New Roman" w:ascii="Times New Roman" w:hAnsi="Times New Roman"/>
                <w:color w:val="000000"/>
                <w:sz w:val="28"/>
                <w:szCs w:val="28"/>
                <w:lang w:eastAsia="ru-RU"/>
              </w:rPr>
              <w:t>Контроль за реализацией программы</w:t>
            </w:r>
          </w:p>
        </w:tc>
        <w:tc>
          <w:tcPr>
            <w:tcW w:w="70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Normal"/>
              <w:spacing w:lineRule="auto" w:line="36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 Глава </w:t>
            </w:r>
            <w:r>
              <w:rPr>
                <w:rFonts w:eastAsia="Times New Roman" w:cs="Times New Roman" w:ascii="Times New Roman" w:hAnsi="Times New Roman"/>
                <w:bCs/>
                <w:color w:val="000000"/>
                <w:sz w:val="28"/>
                <w:szCs w:val="28"/>
                <w:lang w:eastAsia="ru-RU"/>
              </w:rPr>
              <w:t xml:space="preserve">Татарско-Тавлинского   </w:t>
            </w:r>
            <w:r>
              <w:rPr>
                <w:rFonts w:eastAsia="Times New Roman" w:cs="Times New Roman" w:ascii="Times New Roman" w:hAnsi="Times New Roman"/>
                <w:color w:val="000000"/>
                <w:sz w:val="28"/>
                <w:szCs w:val="28"/>
                <w:lang w:eastAsia="ru-RU"/>
              </w:rPr>
              <w:t>сельского поселения;</w:t>
            </w:r>
          </w:p>
          <w:p>
            <w:pPr>
              <w:pStyle w:val="Normal"/>
              <w:spacing w:lineRule="auto" w:line="360" w:before="0" w:after="0"/>
              <w:ind w:left="383" w:hanging="383"/>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tc>
      </w:tr>
      <w:tr>
        <w:trPr/>
        <w:tc>
          <w:tcPr>
            <w:tcW w:w="282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Normal"/>
              <w:spacing w:lineRule="auto" w:line="36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Цели Программы</w:t>
            </w:r>
          </w:p>
        </w:tc>
        <w:tc>
          <w:tcPr>
            <w:tcW w:w="70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Normal"/>
              <w:spacing w:lineRule="auto" w:line="360" w:before="0" w:after="0"/>
              <w:rPr>
                <w:rFonts w:ascii="Times New Roman" w:hAnsi="Times New Roman" w:eastAsia="Calibri" w:cs="Times New Roman"/>
                <w:sz w:val="28"/>
                <w:szCs w:val="28"/>
              </w:rPr>
            </w:pPr>
            <w:r>
              <w:rPr>
                <w:rFonts w:eastAsia="Calibri" w:cs="Times New Roman" w:ascii="Times New Roman" w:hAnsi="Times New Roman"/>
                <w:sz w:val="28"/>
                <w:szCs w:val="28"/>
              </w:rPr>
              <w:t xml:space="preserve">-  модернизация (реконструкция) системы коммунальной инфраструктуры </w:t>
            </w:r>
            <w:r>
              <w:rPr>
                <w:rFonts w:eastAsia="Times New Roman" w:cs="Times New Roman" w:ascii="Times New Roman" w:hAnsi="Times New Roman"/>
                <w:bCs/>
                <w:color w:val="000000"/>
                <w:sz w:val="28"/>
                <w:szCs w:val="28"/>
                <w:lang w:eastAsia="ru-RU"/>
              </w:rPr>
              <w:t xml:space="preserve">Татарско-Тавлинского   </w:t>
            </w:r>
            <w:r>
              <w:rPr>
                <w:rFonts w:eastAsia="Times New Roman" w:cs="Times New Roman" w:ascii="Times New Roman" w:hAnsi="Times New Roman"/>
                <w:color w:val="000000"/>
                <w:sz w:val="28"/>
                <w:szCs w:val="28"/>
                <w:lang w:eastAsia="ru-RU"/>
              </w:rPr>
              <w:t>сельского поселения</w:t>
            </w:r>
            <w:r>
              <w:rPr>
                <w:rFonts w:eastAsia="Calibri" w:cs="Times New Roman" w:ascii="Times New Roman" w:hAnsi="Times New Roman"/>
                <w:sz w:val="28"/>
                <w:szCs w:val="28"/>
              </w:rPr>
              <w:t>;</w:t>
            </w:r>
          </w:p>
          <w:p>
            <w:pPr>
              <w:pStyle w:val="Normal"/>
              <w:spacing w:lineRule="auto" w:line="360" w:before="0" w:after="0"/>
              <w:rPr>
                <w:rFonts w:ascii="Times New Roman" w:hAnsi="Times New Roman" w:eastAsia="Calibri" w:cs="Times New Roman"/>
                <w:sz w:val="28"/>
                <w:szCs w:val="28"/>
              </w:rPr>
            </w:pPr>
            <w:r>
              <w:rPr>
                <w:rFonts w:eastAsia="Calibri" w:cs="Times New Roman" w:ascii="Times New Roman" w:hAnsi="Times New Roman"/>
                <w:sz w:val="28"/>
                <w:szCs w:val="28"/>
              </w:rPr>
              <w:t xml:space="preserve">- экономия топливно-энергетических и трудовых ресурсов в системе коммунальной инфраструктуры </w:t>
            </w:r>
            <w:r>
              <w:rPr>
                <w:rFonts w:eastAsia="Times New Roman" w:cs="Times New Roman" w:ascii="Times New Roman" w:hAnsi="Times New Roman"/>
                <w:bCs/>
                <w:color w:val="000000"/>
                <w:sz w:val="28"/>
                <w:szCs w:val="28"/>
                <w:lang w:eastAsia="ru-RU"/>
              </w:rPr>
              <w:t xml:space="preserve">Татарско-Тавлинского   </w:t>
            </w:r>
            <w:r>
              <w:rPr>
                <w:rFonts w:eastAsia="Times New Roman" w:cs="Times New Roman" w:ascii="Times New Roman" w:hAnsi="Times New Roman"/>
                <w:color w:val="000000"/>
                <w:sz w:val="28"/>
                <w:szCs w:val="28"/>
                <w:lang w:eastAsia="ru-RU"/>
              </w:rPr>
              <w:t>сельского поселения</w:t>
            </w:r>
            <w:r>
              <w:rPr>
                <w:rFonts w:eastAsia="Calibri" w:cs="Times New Roman" w:ascii="Times New Roman" w:hAnsi="Times New Roman"/>
                <w:sz w:val="28"/>
                <w:szCs w:val="28"/>
              </w:rPr>
              <w:t>;</w:t>
            </w:r>
          </w:p>
          <w:p>
            <w:pPr>
              <w:pStyle w:val="Normal"/>
              <w:spacing w:lineRule="auto" w:line="360" w:before="0" w:after="0"/>
              <w:rPr>
                <w:rFonts w:ascii="Times New Roman" w:hAnsi="Times New Roman" w:eastAsia="Calibri" w:cs="Times New Roman"/>
                <w:sz w:val="28"/>
                <w:szCs w:val="28"/>
              </w:rPr>
            </w:pPr>
            <w:r>
              <w:rPr>
                <w:rFonts w:eastAsia="Calibri" w:cs="Times New Roman" w:ascii="Times New Roman" w:hAnsi="Times New Roman"/>
                <w:sz w:val="28"/>
                <w:szCs w:val="28"/>
              </w:rPr>
              <w:t>- повышение качества предоставляемых коммунальных услуг.</w:t>
            </w:r>
          </w:p>
          <w:p>
            <w:pPr>
              <w:pStyle w:val="Normal"/>
              <w:spacing w:lineRule="auto" w:line="360" w:before="0" w:after="0"/>
              <w:rPr>
                <w:rFonts w:ascii="Times New Roman" w:hAnsi="Times New Roman" w:eastAsia="Times New Roman" w:cs="Times New Roman"/>
                <w:sz w:val="28"/>
                <w:szCs w:val="28"/>
                <w:lang w:eastAsia="ru-RU"/>
              </w:rPr>
            </w:pPr>
            <w:r>
              <w:rPr>
                <w:rFonts w:eastAsia="Calibri" w:cs="Times New Roman" w:ascii="Times New Roman" w:hAnsi="Times New Roman"/>
                <w:sz w:val="28"/>
                <w:szCs w:val="28"/>
              </w:rPr>
              <w:t xml:space="preserve">- улучшение состояния окружающей среды, экологическая безопасность развития </w:t>
            </w:r>
            <w:r>
              <w:rPr>
                <w:rFonts w:eastAsia="Times New Roman" w:cs="Times New Roman" w:ascii="Times New Roman" w:hAnsi="Times New Roman"/>
                <w:bCs/>
                <w:color w:val="000000"/>
                <w:sz w:val="28"/>
                <w:szCs w:val="28"/>
                <w:lang w:eastAsia="ru-RU"/>
              </w:rPr>
              <w:t xml:space="preserve">Татарско-Тавлинского   </w:t>
            </w:r>
            <w:r>
              <w:rPr>
                <w:rFonts w:eastAsia="Times New Roman" w:cs="Times New Roman" w:ascii="Times New Roman" w:hAnsi="Times New Roman"/>
                <w:color w:val="000000"/>
                <w:sz w:val="28"/>
                <w:szCs w:val="28"/>
                <w:lang w:eastAsia="ru-RU"/>
              </w:rPr>
              <w:t>сельского поселения</w:t>
            </w:r>
            <w:r>
              <w:rPr>
                <w:rFonts w:eastAsia="Calibri" w:cs="Times New Roman" w:ascii="Times New Roman" w:hAnsi="Times New Roman"/>
                <w:sz w:val="28"/>
                <w:szCs w:val="28"/>
              </w:rPr>
              <w:t>, создание благоприятных условий для проживания населения.</w:t>
            </w:r>
          </w:p>
        </w:tc>
      </w:tr>
      <w:tr>
        <w:trPr/>
        <w:tc>
          <w:tcPr>
            <w:tcW w:w="282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Normal"/>
              <w:spacing w:lineRule="auto" w:line="36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Задачи Программы</w:t>
            </w:r>
          </w:p>
        </w:tc>
        <w:tc>
          <w:tcPr>
            <w:tcW w:w="70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Normal"/>
              <w:shd w:val="clear" w:color="auto" w:fill="FFFFFF"/>
              <w:spacing w:lineRule="auto" w:line="360" w:before="0" w:after="0"/>
              <w:ind w:left="37" w:hanging="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pacing w:val="0"/>
                <w:sz w:val="28"/>
                <w:szCs w:val="28"/>
                <w:lang w:eastAsia="ru-RU"/>
              </w:rPr>
              <w:t>1. Инженерно-техническая оптимизация систем коммунальной инфраструктуры</w:t>
            </w:r>
            <w:r>
              <w:rPr>
                <w:rFonts w:eastAsia="Times New Roman" w:cs="Times New Roman" w:ascii="Times New Roman" w:hAnsi="Times New Roman"/>
                <w:color w:val="000000"/>
                <w:sz w:val="28"/>
                <w:szCs w:val="28"/>
                <w:lang w:eastAsia="ru-RU"/>
              </w:rPr>
              <w:t>.</w:t>
            </w:r>
          </w:p>
          <w:p>
            <w:pPr>
              <w:pStyle w:val="Normal"/>
              <w:shd w:val="clear" w:color="auto" w:fill="FFFFFF"/>
              <w:spacing w:lineRule="auto" w:line="360" w:before="0" w:after="0"/>
              <w:ind w:left="37" w:hanging="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pacing w:val="0"/>
                <w:sz w:val="28"/>
                <w:szCs w:val="28"/>
                <w:lang w:eastAsia="ru-RU"/>
              </w:rPr>
              <w:t>2. Повышение надежности систем коммунальной инфраструктуры.</w:t>
            </w:r>
          </w:p>
          <w:p>
            <w:pPr>
              <w:pStyle w:val="Normal"/>
              <w:spacing w:lineRule="auto" w:line="360" w:before="0" w:after="0"/>
              <w:rPr>
                <w:rFonts w:ascii="Times New Roman" w:hAnsi="Times New Roman" w:eastAsia="Calibri" w:cs="Times New Roman"/>
                <w:color w:val="000000"/>
                <w:sz w:val="28"/>
                <w:szCs w:val="28"/>
              </w:rPr>
            </w:pPr>
            <w:r>
              <w:rPr>
                <w:rFonts w:eastAsia="Times New Roman" w:cs="Times New Roman" w:ascii="Times New Roman" w:hAnsi="Times New Roman"/>
                <w:color w:val="000000"/>
                <w:spacing w:val="0"/>
                <w:sz w:val="28"/>
                <w:szCs w:val="28"/>
                <w:lang w:eastAsia="ru-RU"/>
              </w:rPr>
              <w:t>3.</w:t>
            </w:r>
            <w:r>
              <w:rPr>
                <w:rFonts w:eastAsia="Calibri" w:cs="Times New Roman" w:ascii="Times New Roman" w:hAnsi="Times New Roman"/>
                <w:color w:val="000000"/>
                <w:sz w:val="28"/>
                <w:szCs w:val="28"/>
              </w:rPr>
              <w:t xml:space="preserve"> Обеспечение более комфортных условий проживания населения сельского поселения.</w:t>
            </w:r>
          </w:p>
          <w:p>
            <w:pPr>
              <w:pStyle w:val="Normal"/>
              <w:spacing w:lineRule="auto" w:line="360" w:before="0" w:after="0"/>
              <w:rPr>
                <w:rFonts w:ascii="Times New Roman" w:hAnsi="Times New Roman" w:eastAsia="Calibri" w:cs="Times New Roman"/>
                <w:color w:val="000000"/>
                <w:sz w:val="28"/>
                <w:szCs w:val="28"/>
              </w:rPr>
            </w:pPr>
            <w:r>
              <w:rPr>
                <w:rFonts w:eastAsia="Calibri" w:cs="Times New Roman" w:ascii="Times New Roman" w:hAnsi="Times New Roman"/>
                <w:color w:val="000000"/>
                <w:sz w:val="28"/>
                <w:szCs w:val="28"/>
              </w:rPr>
              <w:t>4. Повышение качества предоставляемых ЖКХ.</w:t>
            </w:r>
          </w:p>
          <w:p>
            <w:pPr>
              <w:pStyle w:val="Normal"/>
              <w:spacing w:lineRule="auto" w:line="360" w:before="0" w:after="0"/>
              <w:rPr>
                <w:rFonts w:ascii="Times New Roman" w:hAnsi="Times New Roman" w:eastAsia="Calibri" w:cs="Times New Roman"/>
                <w:color w:val="000000"/>
                <w:sz w:val="28"/>
                <w:szCs w:val="28"/>
              </w:rPr>
            </w:pPr>
            <w:r>
              <w:rPr>
                <w:rFonts w:eastAsia="Calibri" w:cs="Times New Roman" w:ascii="Times New Roman" w:hAnsi="Times New Roman"/>
                <w:color w:val="000000"/>
                <w:sz w:val="28"/>
                <w:szCs w:val="28"/>
              </w:rPr>
              <w:t>5. Снижение потребления энергетических ресурсов.</w:t>
            </w:r>
          </w:p>
          <w:p>
            <w:pPr>
              <w:pStyle w:val="Normal"/>
              <w:spacing w:lineRule="auto" w:line="360" w:before="0" w:after="200"/>
              <w:rPr>
                <w:rFonts w:ascii="Times New Roman" w:hAnsi="Times New Roman" w:eastAsia="Calibri" w:cs="Times New Roman"/>
                <w:sz w:val="28"/>
                <w:szCs w:val="28"/>
              </w:rPr>
            </w:pPr>
            <w:r>
              <w:rPr>
                <w:rFonts w:eastAsia="Calibri" w:cs="Times New Roman" w:ascii="Times New Roman" w:hAnsi="Times New Roman"/>
                <w:color w:val="000000"/>
                <w:sz w:val="28"/>
                <w:szCs w:val="28"/>
              </w:rPr>
              <w:t>7. Улучшение экологической обстановки в сельском поселении.</w:t>
            </w:r>
          </w:p>
        </w:tc>
      </w:tr>
      <w:tr>
        <w:trPr/>
        <w:tc>
          <w:tcPr>
            <w:tcW w:w="282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Normal"/>
              <w:spacing w:lineRule="auto" w:line="36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Сроки и этапы реализации Программы</w:t>
            </w:r>
          </w:p>
        </w:tc>
        <w:tc>
          <w:tcPr>
            <w:tcW w:w="70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Normal"/>
              <w:spacing w:lineRule="auto" w:line="360" w:before="0" w:after="0"/>
              <w:ind w:left="383" w:hanging="383"/>
              <w:rPr>
                <w:rFonts w:ascii="Times New Roman" w:hAnsi="Times New Roman" w:eastAsia="Times New Roman" w:cs="Times New Roman"/>
                <w:sz w:val="28"/>
                <w:szCs w:val="28"/>
                <w:lang w:eastAsia="ru-RU"/>
              </w:rPr>
            </w:pPr>
            <w:r>
              <w:rPr>
                <w:rFonts w:eastAsia="Times New Roman" w:cs="Times New Roman" w:ascii="Times New Roman" w:hAnsi="Times New Roman"/>
                <w:color w:val="000000"/>
                <w:sz w:val="28"/>
                <w:szCs w:val="28"/>
                <w:lang w:eastAsia="ru-RU"/>
              </w:rPr>
              <w:t>2017- 2027 гг.</w:t>
            </w:r>
          </w:p>
        </w:tc>
      </w:tr>
      <w:tr>
        <w:trPr/>
        <w:tc>
          <w:tcPr>
            <w:tcW w:w="282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Normal"/>
              <w:spacing w:lineRule="auto" w:line="36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Мероприятия Программы</w:t>
            </w:r>
          </w:p>
        </w:tc>
        <w:tc>
          <w:tcPr>
            <w:tcW w:w="70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Normal"/>
              <w:widowControl w:val="false"/>
              <w:spacing w:lineRule="auto" w:line="360" w:before="0" w:after="0"/>
              <w:rPr>
                <w:rFonts w:ascii="Times New Roman" w:hAnsi="Times New Roman" w:eastAsia="Calibri" w:cs="Times New Roman"/>
                <w:color w:val="000000"/>
                <w:sz w:val="28"/>
                <w:szCs w:val="28"/>
              </w:rPr>
            </w:pPr>
            <w:r>
              <w:rPr>
                <w:rFonts w:eastAsia="Calibri" w:cs="Times New Roman" w:ascii="Times New Roman" w:hAnsi="Times New Roman"/>
                <w:color w:val="000000"/>
                <w:sz w:val="28"/>
                <w:szCs w:val="28"/>
              </w:rPr>
              <w:t>1. Замена участка сети распределительного водопровода с наибольшим износом</w:t>
            </w:r>
          </w:p>
          <w:p>
            <w:pPr>
              <w:pStyle w:val="Normal"/>
              <w:widowControl w:val="false"/>
              <w:spacing w:lineRule="auto" w:line="360" w:before="0" w:after="0"/>
              <w:rPr>
                <w:rFonts w:ascii="Times New Roman" w:hAnsi="Times New Roman" w:eastAsia="Calibri" w:cs="Times New Roman"/>
                <w:color w:val="000000"/>
                <w:sz w:val="28"/>
                <w:szCs w:val="28"/>
              </w:rPr>
            </w:pPr>
            <w:r>
              <w:rPr>
                <w:rFonts w:eastAsia="Calibri" w:cs="Times New Roman" w:ascii="Times New Roman" w:hAnsi="Times New Roman"/>
                <w:color w:val="000000"/>
                <w:sz w:val="28"/>
                <w:szCs w:val="28"/>
              </w:rPr>
              <w:t>2. Установка бака ТБО</w:t>
            </w:r>
          </w:p>
        </w:tc>
      </w:tr>
      <w:tr>
        <w:trPr/>
        <w:tc>
          <w:tcPr>
            <w:tcW w:w="282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Normal"/>
              <w:spacing w:lineRule="auto" w:line="36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Исполнители основных мероприятий</w:t>
            </w:r>
          </w:p>
        </w:tc>
        <w:tc>
          <w:tcPr>
            <w:tcW w:w="70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Normal"/>
              <w:spacing w:lineRule="auto" w:line="36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 администрация </w:t>
            </w:r>
            <w:r>
              <w:rPr>
                <w:rFonts w:eastAsia="Times New Roman" w:cs="Times New Roman" w:ascii="Times New Roman" w:hAnsi="Times New Roman"/>
                <w:bCs/>
                <w:color w:val="000000"/>
                <w:sz w:val="28"/>
                <w:szCs w:val="28"/>
                <w:lang w:eastAsia="ru-RU"/>
              </w:rPr>
              <w:t xml:space="preserve">Татарско-Тавлинского   </w:t>
            </w:r>
            <w:r>
              <w:rPr>
                <w:rFonts w:eastAsia="Times New Roman" w:cs="Times New Roman" w:ascii="Times New Roman" w:hAnsi="Times New Roman"/>
                <w:color w:val="000000"/>
                <w:sz w:val="28"/>
                <w:szCs w:val="28"/>
                <w:lang w:eastAsia="ru-RU"/>
              </w:rPr>
              <w:t>сельского поселения Лямбирского муниципального района Республики Мордовия;</w:t>
            </w:r>
          </w:p>
        </w:tc>
      </w:tr>
      <w:tr>
        <w:trPr/>
        <w:tc>
          <w:tcPr>
            <w:tcW w:w="282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Normal"/>
              <w:spacing w:lineRule="auto" w:line="36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Ожидаемые результаты</w:t>
            </w:r>
          </w:p>
        </w:tc>
        <w:tc>
          <w:tcPr>
            <w:tcW w:w="70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Normal"/>
              <w:spacing w:lineRule="auto" w:line="360" w:before="0" w:after="0"/>
              <w:rPr>
                <w:rFonts w:ascii="Times New Roman" w:hAnsi="Times New Roman" w:eastAsia="Calibri" w:cs="Times New Roman"/>
                <w:sz w:val="28"/>
                <w:szCs w:val="28"/>
              </w:rPr>
            </w:pPr>
            <w:r>
              <w:rPr>
                <w:rFonts w:eastAsia="Calibri" w:cs="Times New Roman" w:ascii="Times New Roman" w:hAnsi="Times New Roman"/>
                <w:sz w:val="28"/>
                <w:szCs w:val="28"/>
              </w:rPr>
              <w:t xml:space="preserve">Модернизация и обновление коммунальной инфраструктуры </w:t>
            </w:r>
            <w:r>
              <w:rPr>
                <w:rFonts w:eastAsia="Times New Roman" w:cs="Times New Roman" w:ascii="Times New Roman" w:hAnsi="Times New Roman"/>
                <w:bCs/>
                <w:color w:val="000000"/>
                <w:sz w:val="28"/>
                <w:szCs w:val="28"/>
                <w:lang w:eastAsia="ru-RU"/>
              </w:rPr>
              <w:t xml:space="preserve">Татарско-Тавлинского   </w:t>
            </w:r>
            <w:r>
              <w:rPr>
                <w:rFonts w:eastAsia="Times New Roman" w:cs="Times New Roman" w:ascii="Times New Roman" w:hAnsi="Times New Roman"/>
                <w:color w:val="000000"/>
                <w:sz w:val="28"/>
                <w:szCs w:val="28"/>
                <w:lang w:eastAsia="ru-RU"/>
              </w:rPr>
              <w:t>сельского поселения</w:t>
            </w:r>
            <w:r>
              <w:rPr>
                <w:rFonts w:eastAsia="Calibri" w:cs="Times New Roman" w:ascii="Times New Roman" w:hAnsi="Times New Roman"/>
                <w:sz w:val="28"/>
                <w:szCs w:val="28"/>
              </w:rPr>
              <w:t>, снижение эксплуатационных затрат на содержание объектов коммунальной инфраструктуры; устранение причин возникновения аварийных ситуаций, угрожающих  жизнедеятельности человека, улучшение экологического состояния окружающей среды.</w:t>
            </w:r>
          </w:p>
          <w:p>
            <w:pPr>
              <w:pStyle w:val="Normal"/>
              <w:spacing w:lineRule="auto" w:line="360" w:before="0" w:after="0"/>
              <w:rPr>
                <w:rFonts w:ascii="Times New Roman" w:hAnsi="Times New Roman" w:eastAsia="Calibri" w:cs="Times New Roman"/>
                <w:sz w:val="28"/>
                <w:szCs w:val="28"/>
              </w:rPr>
            </w:pPr>
            <w:r>
              <w:rPr>
                <w:rFonts w:eastAsia="Calibri" w:cs="Times New Roman" w:ascii="Times New Roman" w:hAnsi="Times New Roman"/>
                <w:sz w:val="28"/>
                <w:szCs w:val="28"/>
              </w:rPr>
              <w:t>Улучшение санитарного состояния сельских территорий;  стабилизация и последующее уменьшение образования бытовых и промышленных отходов на территории села;</w:t>
            </w:r>
          </w:p>
          <w:p>
            <w:pPr>
              <w:pStyle w:val="Normal"/>
              <w:spacing w:lineRule="auto" w:line="360" w:before="0" w:after="0"/>
              <w:rPr>
                <w:rFonts w:ascii="Times New Roman" w:hAnsi="Times New Roman" w:eastAsia="Calibri" w:cs="Times New Roman"/>
                <w:sz w:val="28"/>
                <w:szCs w:val="28"/>
              </w:rPr>
            </w:pPr>
            <w:r>
              <w:rPr>
                <w:rFonts w:eastAsia="Calibri" w:cs="Times New Roman" w:ascii="Times New Roman" w:hAnsi="Times New Roman"/>
                <w:sz w:val="28"/>
                <w:szCs w:val="28"/>
              </w:rPr>
              <w:t xml:space="preserve">улучшение экологического состояния </w:t>
            </w:r>
            <w:r>
              <w:rPr>
                <w:rFonts w:eastAsia="Times New Roman" w:cs="Times New Roman" w:ascii="Times New Roman" w:hAnsi="Times New Roman"/>
                <w:bCs/>
                <w:color w:val="000000"/>
                <w:sz w:val="28"/>
                <w:szCs w:val="28"/>
                <w:lang w:eastAsia="ru-RU"/>
              </w:rPr>
              <w:t xml:space="preserve">Татарско-Тавлинского   </w:t>
            </w:r>
            <w:r>
              <w:rPr>
                <w:rFonts w:eastAsia="Times New Roman" w:cs="Times New Roman" w:ascii="Times New Roman" w:hAnsi="Times New Roman"/>
                <w:color w:val="000000"/>
                <w:sz w:val="28"/>
                <w:szCs w:val="28"/>
                <w:lang w:eastAsia="ru-RU"/>
              </w:rPr>
              <w:t>сельского поселения</w:t>
            </w:r>
            <w:r>
              <w:rPr>
                <w:rFonts w:eastAsia="Calibri" w:cs="Times New Roman" w:ascii="Times New Roman" w:hAnsi="Times New Roman"/>
                <w:sz w:val="28"/>
                <w:szCs w:val="28"/>
              </w:rPr>
              <w:t>.</w:t>
            </w:r>
          </w:p>
        </w:tc>
      </w:tr>
      <w:tr>
        <w:trPr/>
        <w:tc>
          <w:tcPr>
            <w:tcW w:w="282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Normal"/>
              <w:spacing w:lineRule="auto" w:line="360" w:before="0" w:after="0"/>
              <w:rPr>
                <w:rFonts w:ascii="Times New Roman" w:hAnsi="Times New Roman" w:eastAsia="Times New Roman" w:cs="Times New Roman"/>
                <w:sz w:val="28"/>
                <w:szCs w:val="28"/>
                <w:lang w:eastAsia="ru-RU"/>
              </w:rPr>
            </w:pPr>
            <w:r>
              <w:rPr>
                <w:rFonts w:eastAsia="Times New Roman" w:cs="Times New Roman" w:ascii="Times New Roman" w:hAnsi="Times New Roman"/>
                <w:color w:val="000000"/>
                <w:sz w:val="28"/>
                <w:szCs w:val="28"/>
                <w:lang w:eastAsia="ru-RU"/>
              </w:rPr>
              <w:t>Объемы и источники финансирования</w:t>
            </w:r>
          </w:p>
        </w:tc>
        <w:tc>
          <w:tcPr>
            <w:tcW w:w="70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Normal"/>
              <w:keepNext/>
              <w:shd w:val="clear" w:color="auto" w:fill="FFFFFF"/>
              <w:spacing w:lineRule="auto" w:line="360" w:before="0" w:after="0"/>
              <w:rPr>
                <w:rFonts w:ascii="Times New Roman" w:hAnsi="Times New Roman" w:eastAsia="Calibri" w:cs="Times New Roman"/>
                <w:sz w:val="28"/>
                <w:szCs w:val="28"/>
              </w:rPr>
            </w:pPr>
            <w:r>
              <w:rPr>
                <w:rFonts w:eastAsia="Calibri" w:cs="Times New Roman" w:ascii="Times New Roman" w:hAnsi="Times New Roman"/>
                <w:sz w:val="28"/>
                <w:szCs w:val="28"/>
              </w:rPr>
              <w:t>Источник финансирования - средства бюджетов всех уровней,  тарифная составляющая,  плата за подключение, инвестиции.</w:t>
            </w:r>
          </w:p>
          <w:p>
            <w:pPr>
              <w:pStyle w:val="Normal"/>
              <w:keepNext/>
              <w:spacing w:lineRule="auto" w:line="360" w:before="0" w:after="0"/>
              <w:rPr>
                <w:rFonts w:ascii="Times New Roman" w:hAnsi="Times New Roman" w:eastAsia="Calibri" w:cs="Times New Roman"/>
                <w:sz w:val="28"/>
                <w:szCs w:val="28"/>
              </w:rPr>
            </w:pPr>
            <w:r>
              <w:rPr>
                <w:rFonts w:eastAsia="Calibri" w:cs="Times New Roman" w:ascii="Times New Roman" w:hAnsi="Times New Roman"/>
                <w:sz w:val="28"/>
                <w:szCs w:val="28"/>
              </w:rPr>
              <w:t>Источниками финансирования Программы являются средства бюджетов разных уровней и внебюджетные средства.</w:t>
            </w:r>
          </w:p>
        </w:tc>
      </w:tr>
    </w:tbl>
    <w:p>
      <w:pPr>
        <w:pStyle w:val="Normal"/>
        <w:widowControl w:val="false"/>
        <w:snapToGrid w:val="false"/>
        <w:spacing w:lineRule="auto" w:line="360" w:before="0" w:after="0"/>
        <w:ind w:left="4253" w:hanging="0"/>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r>
    </w:p>
    <w:p>
      <w:pPr>
        <w:pStyle w:val="Normal"/>
        <w:widowControl w:val="false"/>
        <w:snapToGrid w:val="false"/>
        <w:spacing w:lineRule="auto" w:line="360" w:before="0" w:after="0"/>
        <w:ind w:left="4253" w:hanging="0"/>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r>
    </w:p>
    <w:p>
      <w:pPr>
        <w:pStyle w:val="Normal"/>
        <w:widowControl w:val="false"/>
        <w:snapToGrid w:val="false"/>
        <w:spacing w:lineRule="auto" w:line="360" w:before="0" w:after="0"/>
        <w:ind w:left="4253" w:hanging="0"/>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r>
    </w:p>
    <w:p>
      <w:pPr>
        <w:pStyle w:val="Normal"/>
        <w:widowControl w:val="false"/>
        <w:snapToGrid w:val="false"/>
        <w:spacing w:lineRule="auto" w:line="360" w:before="0" w:after="0"/>
        <w:ind w:left="4253" w:hanging="0"/>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r>
    </w:p>
    <w:p>
      <w:pPr>
        <w:pStyle w:val="Normal"/>
        <w:widowControl w:val="false"/>
        <w:snapToGrid w:val="false"/>
        <w:spacing w:lineRule="auto" w:line="360" w:before="0" w:after="0"/>
        <w:ind w:left="4253" w:hanging="0"/>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r>
    </w:p>
    <w:p>
      <w:pPr>
        <w:pStyle w:val="Normal"/>
        <w:widowControl w:val="false"/>
        <w:snapToGrid w:val="false"/>
        <w:spacing w:lineRule="auto" w:line="360" w:before="0" w:after="0"/>
        <w:ind w:left="4253" w:hanging="0"/>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Введение</w:t>
      </w:r>
    </w:p>
    <w:p>
      <w:pPr>
        <w:pStyle w:val="Normal"/>
        <w:spacing w:lineRule="auto" w:line="360" w:before="0" w:after="0"/>
        <w:ind w:left="400" w:hanging="40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КРАТКАЯ ГЕОГРАФИЧЕСКАЯ И СОЦИАЛЬНО-ЭКОНОМИЧЕСКАЯ ХАРАКТЕРИСТИКА ТАТАРСКО-ТАВЛИНСКОГО   СЕЛЬСКОГО ПОСЕЛЕНИЯ ЛЯМБИРСКОГО РАЙОНА</w:t>
      </w:r>
    </w:p>
    <w:p>
      <w:pPr>
        <w:pStyle w:val="Normal"/>
        <w:spacing w:lineRule="auto" w:line="360" w:before="0" w:after="0"/>
        <w:ind w:left="400" w:hanging="40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Татарско-Тавлинское сельское поселение является административно-хозяйственной единицей Лямбирского района Республики Мордовия с административным центром в поселке сельского  типа Татарская Тавла.</w:t>
      </w:r>
    </w:p>
    <w:p>
      <w:pPr>
        <w:pStyle w:val="Normal"/>
        <w:spacing w:lineRule="auto" w:line="360" w:before="0" w:after="0"/>
        <w:ind w:firstLine="709"/>
        <w:jc w:val="both"/>
        <w:rPr/>
      </w:pPr>
      <w:r>
        <w:rPr>
          <w:rFonts w:cs="Times New Roman" w:ascii="Times New Roman" w:hAnsi="Times New Roman"/>
          <w:sz w:val="28"/>
          <w:szCs w:val="28"/>
        </w:rPr>
        <w:t xml:space="preserve">Татарско-Тавлинское сельское  поселение расположено в юго-восточной части Лямбирского района, занимает территорию </w:t>
      </w:r>
      <w:r>
        <w:rPr>
          <w:rFonts w:cs="Times New Roman" w:ascii="Times New Roman" w:hAnsi="Times New Roman"/>
          <w:sz w:val="28"/>
          <w:szCs w:val="28"/>
        </w:rPr>
        <w:t>185</w:t>
      </w:r>
      <w:r>
        <w:rPr>
          <w:rFonts w:cs="Times New Roman" w:ascii="Times New Roman" w:hAnsi="Times New Roman"/>
          <w:sz w:val="28"/>
          <w:szCs w:val="28"/>
        </w:rPr>
        <w:t>4</w:t>
      </w:r>
      <w:r>
        <w:rPr>
          <w:rFonts w:cs="Times New Roman" w:ascii="Times New Roman" w:hAnsi="Times New Roman"/>
          <w:sz w:val="28"/>
          <w:szCs w:val="28"/>
        </w:rPr>
        <w:t xml:space="preserve"> га.</w:t>
      </w:r>
      <w:r>
        <w:rPr>
          <w:rFonts w:cs="Times New Roman" w:ascii="Times New Roman" w:hAnsi="Times New Roman"/>
          <w:sz w:val="28"/>
          <w:szCs w:val="28"/>
        </w:rPr>
        <w:t xml:space="preserve"> Протяженность территории сельского поселения с севера на юг – 5,15 км, с запада на восток 4,125 км. Центральная усадьба – с. Татарская Тавла  расположен на расстоянии 14 км от г. Саранска.  Граничит с городским округом Саранск, </w:t>
      </w:r>
      <w:r>
        <w:rPr>
          <w:rFonts w:cs="Times New Roman" w:ascii="Times New Roman" w:hAnsi="Times New Roman"/>
          <w:sz w:val="28"/>
          <w:szCs w:val="28"/>
          <w:highlight w:val="yellow"/>
        </w:rPr>
        <w:t xml:space="preserve">Большеелховским </w:t>
      </w:r>
      <w:r>
        <w:rPr>
          <w:rFonts w:cs="Times New Roman" w:ascii="Times New Roman" w:hAnsi="Times New Roman"/>
          <w:sz w:val="28"/>
          <w:szCs w:val="28"/>
        </w:rPr>
        <w:t>сельским поселением, Аксеновским сельским поселением.</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Границы Татарско-Тавлинского сельского поселения установлены в соответствии с Законом Республики Мордовия от 28.12.2004 г. «Об установлении границ муниципальных образований Лямбирского района, муниципального образования Лямбирский район и наделения их статусом  сельского  поселения и муниципального района» и схемой территориального планирования района.</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Численность населения, по данным администрации Татарско-Тавлинского сельского поселения  составляет 795 чел. (2016 г.). В состав территории  поселения входит село Татарская Тавла. К нему прилегают сельскохозяйственные угодья, земли сельхоз. производства, земли общего пользования, территории природопользования.</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Основное распределение земельного фонда Татарско-Тавлинского сельского поселения приходится на земли сельскохозяйственного назначения.</w:t>
      </w:r>
    </w:p>
    <w:p>
      <w:pPr>
        <w:pStyle w:val="Normal"/>
        <w:spacing w:lineRule="auto" w:line="360" w:before="0" w:after="0"/>
        <w:ind w:firstLine="709"/>
        <w:jc w:val="both"/>
        <w:rPr/>
      </w:pPr>
      <w:r>
        <w:rPr>
          <w:rFonts w:cs="Times New Roman" w:ascii="Times New Roman" w:hAnsi="Times New Roman"/>
          <w:sz w:val="28"/>
          <w:szCs w:val="28"/>
        </w:rPr>
        <w:t>Территория поселения по природным условиям относится к  агроклиматическому району. Через с. Татарская Тавла проходит дорога республиканского значения «Саранск – Большие Березники».</w:t>
      </w:r>
      <w:r>
        <w:rPr/>
        <w:t xml:space="preserve"> </w:t>
      </w:r>
    </w:p>
    <w:p>
      <w:pPr>
        <w:pStyle w:val="Normal"/>
        <w:overflowPunct w:val="true"/>
        <w:spacing w:lineRule="auto" w:line="360" w:before="0" w:after="0"/>
        <w:ind w:firstLine="720"/>
        <w:jc w:val="center"/>
        <w:rPr/>
      </w:pPr>
      <w:r>
        <w:rPr/>
      </w:r>
    </w:p>
    <w:p>
      <w:pPr>
        <w:pStyle w:val="Normal"/>
        <w:overflowPunct w:val="true"/>
        <w:spacing w:lineRule="auto" w:line="360" w:before="0" w:after="0"/>
        <w:jc w:val="center"/>
        <w:rPr>
          <w:rFonts w:ascii="Times New Roman" w:hAnsi="Times New Roman" w:eastAsia="Times New Roman" w:cs="Times New Roman"/>
          <w:b/>
          <w:b/>
          <w:sz w:val="28"/>
          <w:szCs w:val="20"/>
          <w:lang w:eastAsia="ru-RU"/>
        </w:rPr>
      </w:pPr>
      <w:r>
        <w:rPr>
          <w:rFonts w:eastAsia="Times New Roman" w:cs="Times New Roman" w:ascii="Times New Roman" w:hAnsi="Times New Roman"/>
          <w:b/>
          <w:sz w:val="28"/>
          <w:szCs w:val="20"/>
          <w:lang w:eastAsia="ru-RU"/>
        </w:rPr>
        <w:t>Рельеф</w:t>
      </w:r>
    </w:p>
    <w:p>
      <w:pPr>
        <w:pStyle w:val="Normal"/>
        <w:overflowPunct w:val="true"/>
        <w:spacing w:lineRule="auto" w:line="360" w:before="0" w:after="0"/>
        <w:ind w:firstLine="720"/>
        <w:jc w:val="center"/>
        <w:rPr>
          <w:rFonts w:ascii="Times New Roman" w:hAnsi="Times New Roman" w:eastAsia="Times New Roman" w:cs="Times New Roman"/>
          <w:b/>
          <w:b/>
          <w:sz w:val="28"/>
          <w:szCs w:val="20"/>
          <w:lang w:eastAsia="ru-RU"/>
        </w:rPr>
      </w:pPr>
      <w:r>
        <w:rPr>
          <w:rFonts w:eastAsia="Times New Roman" w:cs="Times New Roman" w:ascii="Times New Roman" w:hAnsi="Times New Roman"/>
          <w:b/>
          <w:sz w:val="28"/>
          <w:szCs w:val="20"/>
          <w:lang w:eastAsia="ru-RU"/>
        </w:rPr>
      </w:r>
    </w:p>
    <w:p>
      <w:pPr>
        <w:pStyle w:val="Normal"/>
        <w:overflowPunct w:val="true"/>
        <w:spacing w:lineRule="auto" w:line="360" w:before="0" w:after="0"/>
        <w:ind w:firstLine="720"/>
        <w:jc w:val="both"/>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eastAsia="ru-RU"/>
        </w:rPr>
        <w:t>Территория сельского поселения расположена на Приволжской возвышенности со слабоволнистым рельефом.</w:t>
      </w:r>
    </w:p>
    <w:p>
      <w:pPr>
        <w:pStyle w:val="Normal"/>
        <w:overflowPunct w:val="true"/>
        <w:spacing w:lineRule="auto" w:line="360" w:before="0" w:after="0"/>
        <w:ind w:firstLine="720"/>
        <w:jc w:val="both"/>
        <w:rPr>
          <w:rFonts w:ascii="Times New Roman" w:hAnsi="Times New Roman" w:eastAsia="Times New Roman" w:cs="Times New Roman"/>
          <w:spacing w:val="0"/>
          <w:sz w:val="28"/>
          <w:szCs w:val="20"/>
          <w:lang w:eastAsia="ru-RU"/>
        </w:rPr>
      </w:pPr>
      <w:r>
        <w:rPr>
          <w:rFonts w:eastAsia="Times New Roman" w:cs="Times New Roman" w:ascii="Times New Roman" w:hAnsi="Times New Roman"/>
          <w:sz w:val="28"/>
          <w:szCs w:val="20"/>
          <w:lang w:eastAsia="ru-RU"/>
        </w:rPr>
        <w:t>Северо-восточная часть землепользования самая высокая. Она изрезана на межовражные водораздельные склоны, слабопокатые  с уклоном 3-5</w:t>
      </w:r>
      <w:r>
        <w:rPr>
          <w:rFonts w:eastAsia="Times New Roman" w:cs="Times New Roman" w:ascii="Times New Roman" w:hAnsi="Times New Roman"/>
          <w:sz w:val="28"/>
          <w:szCs w:val="20"/>
          <w:vertAlign w:val="superscript"/>
          <w:lang w:eastAsia="ru-RU"/>
        </w:rPr>
        <w:t>о</w:t>
      </w:r>
      <w:r>
        <w:rPr>
          <w:rFonts w:eastAsia="Times New Roman" w:cs="Times New Roman" w:ascii="Times New Roman" w:hAnsi="Times New Roman"/>
          <w:spacing w:val="0"/>
          <w:sz w:val="28"/>
          <w:szCs w:val="20"/>
          <w:lang w:eastAsia="ru-RU"/>
        </w:rPr>
        <w:t>. В этой части распространены почвы слабосмытые. Переход  склонов к оврагу Мельцарка и к ручью Ельшанка резкий. Вся остальная часть землепользования представляет собой равнину с явно выраженными микроповышениями и микропонижениями.</w:t>
      </w:r>
    </w:p>
    <w:p>
      <w:pPr>
        <w:pStyle w:val="Normal"/>
        <w:overflowPunct w:val="true"/>
        <w:spacing w:lineRule="auto" w:line="360" w:before="0" w:after="0"/>
        <w:ind w:firstLine="720"/>
        <w:jc w:val="both"/>
        <w:rPr>
          <w:rFonts w:ascii="Times New Roman" w:hAnsi="Times New Roman" w:eastAsia="Times New Roman" w:cs="Times New Roman"/>
          <w:spacing w:val="0"/>
          <w:sz w:val="28"/>
          <w:szCs w:val="20"/>
          <w:lang w:eastAsia="ru-RU"/>
        </w:rPr>
      </w:pPr>
      <w:r>
        <w:rPr>
          <w:rFonts w:eastAsia="Times New Roman" w:cs="Times New Roman" w:ascii="Times New Roman" w:hAnsi="Times New Roman"/>
          <w:spacing w:val="0"/>
          <w:sz w:val="28"/>
          <w:szCs w:val="20"/>
          <w:lang w:eastAsia="ru-RU"/>
        </w:rPr>
        <w:t>Господствующими элементами рельефа являются длинные пологие водоразделительные склоны северной и восточной экспозиции с плоскими вершинами. Изрезанность овражно-балочной системой небольшая.</w:t>
      </w:r>
    </w:p>
    <w:p>
      <w:pPr>
        <w:pStyle w:val="Normal"/>
        <w:overflowPunct w:val="true"/>
        <w:spacing w:lineRule="auto" w:line="360" w:before="0" w:after="0"/>
        <w:ind w:firstLine="720"/>
        <w:jc w:val="both"/>
        <w:rPr>
          <w:rFonts w:ascii="Times New Roman" w:hAnsi="Times New Roman" w:eastAsia="Times New Roman" w:cs="Times New Roman"/>
          <w:spacing w:val="0"/>
          <w:sz w:val="28"/>
          <w:szCs w:val="20"/>
          <w:lang w:eastAsia="ru-RU"/>
        </w:rPr>
      </w:pPr>
      <w:r>
        <w:rPr>
          <w:rFonts w:eastAsia="Times New Roman" w:cs="Times New Roman" w:ascii="Times New Roman" w:hAnsi="Times New Roman"/>
          <w:spacing w:val="0"/>
          <w:sz w:val="28"/>
          <w:szCs w:val="20"/>
          <w:lang w:eastAsia="ru-RU"/>
        </w:rPr>
        <w:t xml:space="preserve">  </w:t>
      </w:r>
      <w:r>
        <w:rPr>
          <w:rFonts w:eastAsia="Times New Roman" w:cs="Times New Roman" w:ascii="Times New Roman" w:hAnsi="Times New Roman"/>
          <w:spacing w:val="0"/>
          <w:sz w:val="28"/>
          <w:szCs w:val="20"/>
          <w:lang w:eastAsia="ru-RU"/>
        </w:rPr>
        <w:t>Склоны оврага Мельчарка и ручья Ельшанка крутые, размытые промоинами, задернованы. Балки имеют пологие задернованные берега и заболоченные днища.</w:t>
      </w:r>
    </w:p>
    <w:p>
      <w:pPr>
        <w:pStyle w:val="Normal"/>
        <w:overflowPunct w:val="true"/>
        <w:spacing w:lineRule="auto" w:line="360" w:before="0" w:after="0"/>
        <w:ind w:firstLine="720"/>
        <w:jc w:val="both"/>
        <w:rPr>
          <w:rFonts w:ascii="Times New Roman" w:hAnsi="Times New Roman" w:eastAsia="Times New Roman" w:cs="Times New Roman"/>
          <w:spacing w:val="0"/>
          <w:sz w:val="28"/>
          <w:szCs w:val="20"/>
          <w:lang w:eastAsia="ru-RU"/>
        </w:rPr>
      </w:pPr>
      <w:r>
        <w:rPr>
          <w:rFonts w:eastAsia="Times New Roman" w:cs="Times New Roman" w:ascii="Times New Roman" w:hAnsi="Times New Roman"/>
          <w:spacing w:val="0"/>
          <w:sz w:val="28"/>
          <w:szCs w:val="20"/>
          <w:lang w:eastAsia="ru-RU"/>
        </w:rPr>
        <w:t>Эрозионные процессы на обследованной территории характеризуются плоскостной эрозией, т.е. процессами смыва на площадях, прилегающих к гидрографической сети. Линейная эрозия также имеет незначительное развитие и представлена береговыми размывами, промоинами и оврагами.</w:t>
      </w:r>
    </w:p>
    <w:p>
      <w:pPr>
        <w:pStyle w:val="Normal"/>
        <w:overflowPunct w:val="true"/>
        <w:spacing w:lineRule="auto" w:line="360" w:before="0" w:after="0"/>
        <w:ind w:firstLine="720"/>
        <w:jc w:val="both"/>
        <w:rPr>
          <w:rFonts w:ascii="Times New Roman" w:hAnsi="Times New Roman" w:eastAsia="Times New Roman" w:cs="Times New Roman"/>
          <w:sz w:val="28"/>
          <w:szCs w:val="20"/>
          <w:lang w:eastAsia="ru-RU"/>
        </w:rPr>
      </w:pPr>
      <w:r>
        <w:rPr>
          <w:rFonts w:eastAsia="Times New Roman" w:cs="Times New Roman" w:ascii="Times New Roman" w:hAnsi="Times New Roman"/>
          <w:spacing w:val="0"/>
          <w:sz w:val="28"/>
          <w:szCs w:val="20"/>
          <w:lang w:eastAsia="ru-RU"/>
        </w:rPr>
        <w:t>К непахотнопригодным участкам можно отнести нижние части крутых овражных склонов. В целом условия рельефа вполне благоприятствуют полеводству с широким применением механизации и рациональному ее использованию.</w:t>
      </w:r>
      <w:bookmarkStart w:id="1" w:name="_Toc205368668"/>
      <w:bookmarkStart w:id="2" w:name="_Toc216697020"/>
      <w:r>
        <w:rPr>
          <w:rFonts w:eastAsia="Times New Roman" w:cs="Times New Roman" w:ascii="Times New Roman" w:hAnsi="Times New Roman"/>
          <w:sz w:val="28"/>
          <w:szCs w:val="20"/>
          <w:lang w:eastAsia="ru-RU"/>
        </w:rPr>
        <w:t xml:space="preserve"> </w:t>
      </w:r>
    </w:p>
    <w:p>
      <w:pPr>
        <w:pStyle w:val="Normal"/>
        <w:overflowPunct w:val="true"/>
        <w:spacing w:lineRule="auto" w:line="360" w:before="0" w:after="0"/>
        <w:ind w:firstLine="720"/>
        <w:jc w:val="both"/>
        <w:rPr>
          <w:rFonts w:ascii="Times New Roman" w:hAnsi="Times New Roman" w:eastAsia="Times New Roman" w:cs="Times New Roman"/>
          <w:b/>
          <w:b/>
          <w:sz w:val="28"/>
          <w:szCs w:val="20"/>
          <w:lang w:eastAsia="ru-RU"/>
        </w:rPr>
      </w:pPr>
      <w:r>
        <w:rPr>
          <w:rFonts w:eastAsia="Times New Roman" w:cs="Times New Roman" w:ascii="Times New Roman" w:hAnsi="Times New Roman"/>
          <w:b/>
          <w:sz w:val="28"/>
          <w:szCs w:val="20"/>
          <w:lang w:eastAsia="ru-RU"/>
        </w:rPr>
      </w:r>
    </w:p>
    <w:p>
      <w:pPr>
        <w:pStyle w:val="Normal"/>
        <w:overflowPunct w:val="true"/>
        <w:spacing w:lineRule="auto" w:line="360" w:before="0" w:after="0"/>
        <w:ind w:firstLine="720"/>
        <w:jc w:val="both"/>
        <w:rPr>
          <w:rFonts w:ascii="Times New Roman" w:hAnsi="Times New Roman" w:eastAsia="Times New Roman" w:cs="Times New Roman"/>
          <w:b/>
          <w:b/>
          <w:sz w:val="28"/>
          <w:szCs w:val="20"/>
          <w:lang w:eastAsia="ru-RU"/>
        </w:rPr>
      </w:pPr>
      <w:r>
        <w:rPr>
          <w:rFonts w:eastAsia="Times New Roman" w:cs="Times New Roman" w:ascii="Times New Roman" w:hAnsi="Times New Roman"/>
          <w:b/>
          <w:sz w:val="28"/>
          <w:szCs w:val="20"/>
          <w:lang w:eastAsia="ru-RU"/>
        </w:rPr>
      </w:r>
    </w:p>
    <w:p>
      <w:pPr>
        <w:pStyle w:val="Normal"/>
        <w:overflowPunct w:val="true"/>
        <w:spacing w:lineRule="auto" w:line="360" w:before="0" w:after="0"/>
        <w:ind w:firstLine="720"/>
        <w:jc w:val="center"/>
        <w:rPr>
          <w:rFonts w:ascii="Times New Roman" w:hAnsi="Times New Roman" w:eastAsia="Times New Roman" w:cs="Times New Roman"/>
          <w:b/>
          <w:b/>
          <w:sz w:val="28"/>
          <w:szCs w:val="20"/>
          <w:lang w:eastAsia="ru-RU"/>
        </w:rPr>
      </w:pPr>
      <w:bookmarkEnd w:id="1"/>
      <w:bookmarkEnd w:id="2"/>
      <w:r>
        <w:rPr>
          <w:rFonts w:eastAsia="Times New Roman" w:cs="Times New Roman" w:ascii="Times New Roman" w:hAnsi="Times New Roman"/>
          <w:b/>
          <w:sz w:val="28"/>
          <w:szCs w:val="20"/>
          <w:lang w:eastAsia="ru-RU"/>
        </w:rPr>
        <w:t>Климат</w:t>
      </w:r>
    </w:p>
    <w:p>
      <w:pPr>
        <w:pStyle w:val="Normal"/>
        <w:overflowPunct w:val="true"/>
        <w:spacing w:lineRule="auto" w:line="360" w:before="0" w:after="0"/>
        <w:ind w:firstLine="720"/>
        <w:jc w:val="center"/>
        <w:rPr>
          <w:rFonts w:ascii="Times New Roman" w:hAnsi="Times New Roman" w:eastAsia="Times New Roman" w:cs="Times New Roman"/>
          <w:b/>
          <w:b/>
          <w:sz w:val="28"/>
          <w:szCs w:val="20"/>
          <w:lang w:eastAsia="ru-RU"/>
        </w:rPr>
      </w:pPr>
      <w:r>
        <w:rPr>
          <w:rFonts w:eastAsia="Times New Roman" w:cs="Times New Roman" w:ascii="Times New Roman" w:hAnsi="Times New Roman"/>
          <w:b/>
          <w:sz w:val="28"/>
          <w:szCs w:val="20"/>
          <w:lang w:eastAsia="ru-RU"/>
        </w:rPr>
      </w:r>
    </w:p>
    <w:p>
      <w:pPr>
        <w:pStyle w:val="Normal"/>
        <w:overflowPunct w:val="true"/>
        <w:spacing w:lineRule="auto" w:line="360" w:before="0" w:after="0"/>
        <w:ind w:firstLine="720"/>
        <w:jc w:val="both"/>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eastAsia="ru-RU"/>
        </w:rPr>
        <w:t xml:space="preserve">  </w:t>
      </w:r>
      <w:r>
        <w:rPr>
          <w:rFonts w:eastAsia="Times New Roman" w:cs="Times New Roman" w:ascii="Times New Roman" w:hAnsi="Times New Roman"/>
          <w:sz w:val="28"/>
          <w:szCs w:val="20"/>
          <w:lang w:eastAsia="ru-RU"/>
        </w:rPr>
        <w:t xml:space="preserve">Татарско-Тавлинское сельское поселение находится в зоне умеренно-континентального климата со сравнительно жарким летом и холодной зимой. Территория хозяйства находится под влиянием воздушных масс умеренных  широт. Преобладающими ветрами являются западные и юго-западные. Среднегодовая  скорость ветра – 3.9м/с. </w:t>
      </w:r>
    </w:p>
    <w:p>
      <w:pPr>
        <w:pStyle w:val="Normal"/>
        <w:overflowPunct w:val="true"/>
        <w:spacing w:lineRule="auto" w:line="360" w:before="0" w:after="0"/>
        <w:ind w:firstLine="720"/>
        <w:jc w:val="both"/>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eastAsia="ru-RU"/>
        </w:rPr>
        <w:t xml:space="preserve">Сравнительно часто территория попадает под воздействие сухих континентальных воздушных масс, приносимых с юго-востока. В теплый период года  в таких случаях иногда на длительное время наступают засухи. </w:t>
      </w:r>
    </w:p>
    <w:p>
      <w:pPr>
        <w:pStyle w:val="Normal"/>
        <w:overflowPunct w:val="true"/>
        <w:spacing w:lineRule="auto" w:line="360" w:before="0" w:after="0"/>
        <w:ind w:firstLine="720"/>
        <w:jc w:val="both"/>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eastAsia="ru-RU"/>
        </w:rPr>
        <w:t xml:space="preserve">Несколько раз за зиму наблюдаются сильные метели, а иногда и снежные бураны. Зимой морозы достигают -44 </w:t>
      </w:r>
      <w:r>
        <w:rPr>
          <w:rFonts w:eastAsia="Times New Roman" w:cs="Times New Roman" w:ascii="Times New Roman" w:hAnsi="Times New Roman"/>
          <w:sz w:val="28"/>
          <w:szCs w:val="20"/>
          <w:vertAlign w:val="superscript"/>
          <w:lang w:eastAsia="ru-RU"/>
        </w:rPr>
        <w:t>о</w:t>
      </w:r>
      <w:r>
        <w:rPr>
          <w:rFonts w:eastAsia="Times New Roman" w:cs="Times New Roman" w:ascii="Times New Roman" w:hAnsi="Times New Roman"/>
          <w:sz w:val="28"/>
          <w:szCs w:val="20"/>
          <w:lang w:eastAsia="ru-RU"/>
        </w:rPr>
        <w:t>С. В переходные сезоны наблюдаются возвраты холодов и заморозков. Средняя годовая температура воздуха по многолетним данным + 3.</w:t>
      </w:r>
    </w:p>
    <w:p>
      <w:pPr>
        <w:pStyle w:val="Normal"/>
        <w:overflowPunct w:val="true"/>
        <w:spacing w:lineRule="auto" w:line="360" w:before="0" w:after="0"/>
        <w:jc w:val="both"/>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eastAsia="ru-RU"/>
        </w:rPr>
        <w:t xml:space="preserve"> </w:t>
      </w:r>
      <w:r>
        <w:rPr>
          <w:rFonts w:eastAsia="Times New Roman" w:cs="Times New Roman" w:ascii="Times New Roman" w:hAnsi="Times New Roman"/>
          <w:sz w:val="28"/>
          <w:szCs w:val="20"/>
          <w:lang w:eastAsia="ru-RU"/>
        </w:rPr>
        <w:t>Таблица 1</w:t>
      </w:r>
    </w:p>
    <w:p>
      <w:pPr>
        <w:pStyle w:val="Normal"/>
        <w:overflowPunct w:val="true"/>
        <w:spacing w:lineRule="auto" w:line="360" w:before="0" w:after="0"/>
        <w:jc w:val="both"/>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eastAsia="ru-RU"/>
        </w:rPr>
        <w:t xml:space="preserve"> </w:t>
      </w:r>
      <w:r>
        <w:rPr>
          <w:rFonts w:eastAsia="Times New Roman" w:cs="Times New Roman" w:ascii="Times New Roman" w:hAnsi="Times New Roman"/>
          <w:sz w:val="28"/>
          <w:szCs w:val="20"/>
          <w:lang w:eastAsia="ru-RU"/>
        </w:rPr>
        <w:t>Средняя месячная и годовая температура воздуха</w:t>
      </w:r>
    </w:p>
    <w:tbl>
      <w:tblPr>
        <w:tblW w:w="9072" w:type="dxa"/>
        <w:jc w:val="left"/>
        <w:tblInd w:w="24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98" w:type="dxa"/>
          <w:bottom w:w="0" w:type="dxa"/>
          <w:right w:w="108" w:type="dxa"/>
        </w:tblCellMar>
        <w:tblLook w:firstRow="1" w:noVBand="1" w:lastRow="0" w:firstColumn="1" w:lastColumn="0" w:noHBand="0" w:val="04a0"/>
      </w:tblPr>
      <w:tblGrid>
        <w:gridCol w:w="891"/>
        <w:gridCol w:w="976"/>
        <w:gridCol w:w="977"/>
        <w:gridCol w:w="668"/>
        <w:gridCol w:w="711"/>
        <w:gridCol w:w="708"/>
        <w:gridCol w:w="710"/>
        <w:gridCol w:w="709"/>
        <w:gridCol w:w="710"/>
        <w:gridCol w:w="668"/>
        <w:gridCol w:w="669"/>
        <w:gridCol w:w="674"/>
      </w:tblGrid>
      <w:tr>
        <w:trPr>
          <w:trHeight w:val="540" w:hRule="atLeast"/>
        </w:trPr>
        <w:tc>
          <w:tcPr>
            <w:tcW w:w="9071" w:type="dxa"/>
            <w:gridSpan w:val="1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overflowPunct w:val="true"/>
              <w:spacing w:lineRule="auto" w:line="360" w:before="0" w:after="0"/>
              <w:jc w:val="center"/>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eastAsia="ru-RU"/>
              </w:rPr>
              <w:t>Средняя месячная и годовая температура воздуха</w:t>
            </w:r>
          </w:p>
        </w:tc>
      </w:tr>
      <w:tr>
        <w:trPr>
          <w:trHeight w:val="540" w:hRule="atLeast"/>
        </w:trPr>
        <w:tc>
          <w:tcPr>
            <w:tcW w:w="8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overflowPunct w:val="true"/>
              <w:spacing w:lineRule="auto" w:line="360" w:before="0" w:after="0"/>
              <w:jc w:val="center"/>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val="en-US" w:eastAsia="ru-RU"/>
              </w:rPr>
              <w:t>I</w:t>
            </w:r>
          </w:p>
        </w:tc>
        <w:tc>
          <w:tcPr>
            <w:tcW w:w="9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overflowPunct w:val="true"/>
              <w:spacing w:lineRule="auto" w:line="360" w:before="0" w:after="0"/>
              <w:jc w:val="center"/>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val="en-US" w:eastAsia="ru-RU"/>
              </w:rPr>
              <w:t>II</w:t>
            </w:r>
          </w:p>
        </w:tc>
        <w:tc>
          <w:tcPr>
            <w:tcW w:w="97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overflowPunct w:val="true"/>
              <w:spacing w:lineRule="auto" w:line="360" w:before="0" w:after="0"/>
              <w:jc w:val="center"/>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val="en-US" w:eastAsia="ru-RU"/>
              </w:rPr>
              <w:t>III</w:t>
            </w:r>
          </w:p>
        </w:tc>
        <w:tc>
          <w:tcPr>
            <w:tcW w:w="6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overflowPunct w:val="true"/>
              <w:spacing w:lineRule="auto" w:line="360" w:before="0" w:after="0"/>
              <w:jc w:val="center"/>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val="en-US" w:eastAsia="ru-RU"/>
              </w:rPr>
              <w:t>IV</w:t>
            </w:r>
          </w:p>
        </w:tc>
        <w:tc>
          <w:tcPr>
            <w:tcW w:w="7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overflowPunct w:val="true"/>
              <w:spacing w:lineRule="auto" w:line="360" w:before="0" w:after="0"/>
              <w:jc w:val="center"/>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val="en-US" w:eastAsia="ru-RU"/>
              </w:rPr>
              <w:t>V</w:t>
            </w:r>
          </w:p>
        </w:tc>
        <w:tc>
          <w:tcPr>
            <w:tcW w:w="7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overflowPunct w:val="true"/>
              <w:spacing w:lineRule="auto" w:line="360" w:before="0" w:after="0"/>
              <w:jc w:val="center"/>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val="en-US" w:eastAsia="ru-RU"/>
              </w:rPr>
              <w:t>VI</w:t>
            </w:r>
          </w:p>
        </w:tc>
        <w:tc>
          <w:tcPr>
            <w:tcW w:w="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overflowPunct w:val="true"/>
              <w:spacing w:lineRule="auto" w:line="360" w:before="0" w:after="0"/>
              <w:jc w:val="center"/>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val="en-US" w:eastAsia="ru-RU"/>
              </w:rPr>
              <w:t>VII</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overflowPunct w:val="true"/>
              <w:spacing w:lineRule="auto" w:line="360" w:before="0" w:after="0"/>
              <w:jc w:val="center"/>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val="en-US" w:eastAsia="ru-RU"/>
              </w:rPr>
              <w:t>VIII</w:t>
            </w:r>
          </w:p>
        </w:tc>
        <w:tc>
          <w:tcPr>
            <w:tcW w:w="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overflowPunct w:val="true"/>
              <w:spacing w:lineRule="auto" w:line="360" w:before="0" w:after="0"/>
              <w:jc w:val="center"/>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val="en-US" w:eastAsia="ru-RU"/>
              </w:rPr>
              <w:t>IX</w:t>
            </w:r>
          </w:p>
        </w:tc>
        <w:tc>
          <w:tcPr>
            <w:tcW w:w="6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overflowPunct w:val="true"/>
              <w:spacing w:lineRule="auto" w:line="360" w:before="0" w:after="0"/>
              <w:jc w:val="center"/>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val="en-US" w:eastAsia="ru-RU"/>
              </w:rPr>
              <w:t>X</w:t>
            </w:r>
          </w:p>
        </w:tc>
        <w:tc>
          <w:tcPr>
            <w:tcW w:w="6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overflowPunct w:val="true"/>
              <w:spacing w:lineRule="auto" w:line="360" w:before="0" w:after="0"/>
              <w:jc w:val="center"/>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val="en-US" w:eastAsia="ru-RU"/>
              </w:rPr>
              <w:t>XI</w:t>
            </w:r>
          </w:p>
        </w:tc>
        <w:tc>
          <w:tcPr>
            <w:tcW w:w="67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overflowPunct w:val="true"/>
              <w:spacing w:lineRule="auto" w:line="360" w:before="0" w:after="0"/>
              <w:jc w:val="center"/>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val="en-US" w:eastAsia="ru-RU"/>
              </w:rPr>
              <w:t>XII</w:t>
            </w:r>
          </w:p>
        </w:tc>
      </w:tr>
      <w:tr>
        <w:trPr>
          <w:trHeight w:val="525" w:hRule="atLeast"/>
        </w:trPr>
        <w:tc>
          <w:tcPr>
            <w:tcW w:w="8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overflowPunct w:val="true"/>
              <w:spacing w:lineRule="auto" w:line="36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-11.9</w:t>
            </w:r>
          </w:p>
        </w:tc>
        <w:tc>
          <w:tcPr>
            <w:tcW w:w="9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overflowPunct w:val="true"/>
              <w:spacing w:lineRule="auto" w:line="360" w:before="0" w:after="0"/>
              <w:jc w:val="both"/>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eastAsia="ru-RU"/>
              </w:rPr>
              <w:t>-11.5</w:t>
            </w:r>
          </w:p>
        </w:tc>
        <w:tc>
          <w:tcPr>
            <w:tcW w:w="97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overflowPunct w:val="true"/>
              <w:spacing w:lineRule="auto" w:line="360" w:before="0" w:after="0"/>
              <w:jc w:val="both"/>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eastAsia="ru-RU"/>
              </w:rPr>
              <w:t>-5,7</w:t>
            </w:r>
          </w:p>
        </w:tc>
        <w:tc>
          <w:tcPr>
            <w:tcW w:w="6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overflowPunct w:val="true"/>
              <w:spacing w:lineRule="auto" w:line="360" w:before="0" w:after="0"/>
              <w:jc w:val="both"/>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eastAsia="ru-RU"/>
              </w:rPr>
              <w:t>4,5</w:t>
            </w:r>
          </w:p>
        </w:tc>
        <w:tc>
          <w:tcPr>
            <w:tcW w:w="7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overflowPunct w:val="true"/>
              <w:spacing w:lineRule="auto" w:line="360" w:before="0" w:after="0"/>
              <w:jc w:val="both"/>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eastAsia="ru-RU"/>
              </w:rPr>
              <w:t>13,2</w:t>
            </w:r>
          </w:p>
        </w:tc>
        <w:tc>
          <w:tcPr>
            <w:tcW w:w="7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overflowPunct w:val="true"/>
              <w:spacing w:lineRule="auto" w:line="360" w:before="0" w:after="0"/>
              <w:jc w:val="both"/>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eastAsia="ru-RU"/>
              </w:rPr>
              <w:t>17,8</w:t>
            </w:r>
          </w:p>
        </w:tc>
        <w:tc>
          <w:tcPr>
            <w:tcW w:w="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overflowPunct w:val="true"/>
              <w:spacing w:lineRule="auto" w:line="360" w:before="0" w:after="0"/>
              <w:jc w:val="both"/>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eastAsia="ru-RU"/>
              </w:rPr>
              <w:t>19.8</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overflowPunct w:val="true"/>
              <w:spacing w:lineRule="auto" w:line="360" w:before="0" w:after="0"/>
              <w:jc w:val="both"/>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eastAsia="ru-RU"/>
              </w:rPr>
              <w:t>17.6</w:t>
            </w:r>
          </w:p>
        </w:tc>
        <w:tc>
          <w:tcPr>
            <w:tcW w:w="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overflowPunct w:val="true"/>
              <w:spacing w:lineRule="auto" w:line="360" w:before="0" w:after="0"/>
              <w:jc w:val="both"/>
              <w:rPr>
                <w:rFonts w:ascii="Times New Roman" w:hAnsi="Times New Roman" w:eastAsia="Times New Roman" w:cs="Times New Roman"/>
                <w:sz w:val="28"/>
                <w:szCs w:val="20"/>
                <w:lang w:val="en-US" w:eastAsia="ru-RU"/>
              </w:rPr>
            </w:pPr>
            <w:r>
              <w:rPr>
                <w:rFonts w:eastAsia="Times New Roman" w:cs="Times New Roman" w:ascii="Times New Roman" w:hAnsi="Times New Roman"/>
                <w:sz w:val="28"/>
                <w:szCs w:val="20"/>
                <w:lang w:val="en-US" w:eastAsia="ru-RU"/>
              </w:rPr>
              <w:t>11.</w:t>
            </w:r>
            <w:r>
              <w:rPr>
                <w:rFonts w:eastAsia="Times New Roman" w:cs="Times New Roman" w:ascii="Times New Roman" w:hAnsi="Times New Roman"/>
                <w:sz w:val="28"/>
                <w:szCs w:val="20"/>
                <w:lang w:eastAsia="ru-RU"/>
              </w:rPr>
              <w:t>4</w:t>
            </w:r>
          </w:p>
        </w:tc>
        <w:tc>
          <w:tcPr>
            <w:tcW w:w="6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overflowPunct w:val="true"/>
              <w:spacing w:lineRule="auto" w:line="360" w:before="0" w:after="0"/>
              <w:jc w:val="both"/>
              <w:rPr>
                <w:rFonts w:ascii="Times New Roman" w:hAnsi="Times New Roman" w:eastAsia="Times New Roman" w:cs="Times New Roman"/>
                <w:sz w:val="28"/>
                <w:szCs w:val="20"/>
                <w:lang w:val="en-US" w:eastAsia="ru-RU"/>
              </w:rPr>
            </w:pPr>
            <w:r>
              <w:rPr>
                <w:rFonts w:eastAsia="Times New Roman" w:cs="Times New Roman" w:ascii="Times New Roman" w:hAnsi="Times New Roman"/>
                <w:sz w:val="28"/>
                <w:szCs w:val="20"/>
                <w:lang w:eastAsia="ru-RU"/>
              </w:rPr>
              <w:t>4,3</w:t>
            </w:r>
          </w:p>
        </w:tc>
        <w:tc>
          <w:tcPr>
            <w:tcW w:w="6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overflowPunct w:val="true"/>
              <w:spacing w:lineRule="auto" w:line="360" w:before="0" w:after="0"/>
              <w:jc w:val="both"/>
              <w:rPr>
                <w:rFonts w:ascii="Times New Roman" w:hAnsi="Times New Roman" w:eastAsia="Times New Roman" w:cs="Times New Roman"/>
                <w:sz w:val="28"/>
                <w:szCs w:val="20"/>
                <w:lang w:val="en-US" w:eastAsia="ru-RU"/>
              </w:rPr>
            </w:pPr>
            <w:r>
              <w:rPr>
                <w:rFonts w:eastAsia="Times New Roman" w:cs="Times New Roman" w:ascii="Times New Roman" w:hAnsi="Times New Roman"/>
                <w:sz w:val="28"/>
                <w:szCs w:val="20"/>
                <w:lang w:val="en-US" w:eastAsia="ru-RU"/>
              </w:rPr>
              <w:t>-3.</w:t>
            </w:r>
            <w:r>
              <w:rPr>
                <w:rFonts w:eastAsia="Times New Roman" w:cs="Times New Roman" w:ascii="Times New Roman" w:hAnsi="Times New Roman"/>
                <w:sz w:val="28"/>
                <w:szCs w:val="20"/>
                <w:lang w:eastAsia="ru-RU"/>
              </w:rPr>
              <w:t>2</w:t>
            </w:r>
          </w:p>
        </w:tc>
        <w:tc>
          <w:tcPr>
            <w:tcW w:w="67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overflowPunct w:val="true"/>
              <w:spacing w:lineRule="auto" w:line="360" w:before="0" w:after="0"/>
              <w:jc w:val="both"/>
              <w:rPr>
                <w:rFonts w:ascii="Times New Roman" w:hAnsi="Times New Roman" w:eastAsia="Times New Roman" w:cs="Times New Roman"/>
                <w:sz w:val="28"/>
                <w:szCs w:val="20"/>
                <w:lang w:val="en-US" w:eastAsia="ru-RU"/>
              </w:rPr>
            </w:pPr>
            <w:r>
              <w:rPr>
                <w:rFonts w:eastAsia="Times New Roman" w:cs="Times New Roman" w:ascii="Times New Roman" w:hAnsi="Times New Roman"/>
                <w:sz w:val="28"/>
                <w:szCs w:val="20"/>
                <w:lang w:val="en-US" w:eastAsia="ru-RU"/>
              </w:rPr>
              <w:t>-9.</w:t>
            </w:r>
            <w:r>
              <w:rPr>
                <w:rFonts w:eastAsia="Times New Roman" w:cs="Times New Roman" w:ascii="Times New Roman" w:hAnsi="Times New Roman"/>
                <w:sz w:val="28"/>
                <w:szCs w:val="20"/>
                <w:lang w:eastAsia="ru-RU"/>
              </w:rPr>
              <w:t>7</w:t>
            </w:r>
          </w:p>
        </w:tc>
      </w:tr>
    </w:tbl>
    <w:p>
      <w:pPr>
        <w:pStyle w:val="Normal"/>
        <w:overflowPunct w:val="true"/>
        <w:spacing w:lineRule="auto" w:line="360" w:before="0" w:after="0"/>
        <w:ind w:firstLine="720"/>
        <w:jc w:val="both"/>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eastAsia="ru-RU"/>
        </w:rPr>
        <w:t xml:space="preserve">                                                                                                       </w:t>
      </w:r>
    </w:p>
    <w:p>
      <w:pPr>
        <w:pStyle w:val="Normal"/>
        <w:overflowPunct w:val="true"/>
        <w:spacing w:lineRule="auto" w:line="360" w:before="0" w:after="0"/>
        <w:jc w:val="both"/>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eastAsia="ru-RU"/>
        </w:rPr>
        <w:t>Таблица 2</w:t>
      </w:r>
    </w:p>
    <w:p>
      <w:pPr>
        <w:pStyle w:val="Normal"/>
        <w:overflowPunct w:val="true"/>
        <w:spacing w:lineRule="auto" w:line="360" w:before="0" w:after="0"/>
        <w:jc w:val="both"/>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eastAsia="ru-RU"/>
        </w:rPr>
        <w:t xml:space="preserve"> </w:t>
      </w:r>
      <w:r>
        <w:rPr>
          <w:rFonts w:eastAsia="Times New Roman" w:cs="Times New Roman" w:ascii="Times New Roman" w:hAnsi="Times New Roman"/>
          <w:sz w:val="28"/>
          <w:szCs w:val="20"/>
          <w:lang w:eastAsia="ru-RU"/>
        </w:rPr>
        <w:t>Минимальная температура воздуха</w:t>
      </w:r>
    </w:p>
    <w:tbl>
      <w:tblPr>
        <w:tblW w:w="9072" w:type="dxa"/>
        <w:jc w:val="left"/>
        <w:tblInd w:w="24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98" w:type="dxa"/>
          <w:bottom w:w="0" w:type="dxa"/>
          <w:right w:w="108" w:type="dxa"/>
        </w:tblCellMar>
        <w:tblLook w:firstRow="1" w:noVBand="1" w:lastRow="0" w:firstColumn="1" w:lastColumn="0" w:noHBand="0" w:val="04a0"/>
      </w:tblPr>
      <w:tblGrid>
        <w:gridCol w:w="895"/>
        <w:gridCol w:w="708"/>
        <w:gridCol w:w="673"/>
        <w:gridCol w:w="670"/>
        <w:gridCol w:w="710"/>
        <w:gridCol w:w="708"/>
        <w:gridCol w:w="707"/>
        <w:gridCol w:w="708"/>
        <w:gridCol w:w="707"/>
        <w:gridCol w:w="671"/>
        <w:gridCol w:w="672"/>
        <w:gridCol w:w="1242"/>
      </w:tblGrid>
      <w:tr>
        <w:trPr>
          <w:trHeight w:val="540" w:hRule="atLeast"/>
        </w:trPr>
        <w:tc>
          <w:tcPr>
            <w:tcW w:w="9071" w:type="dxa"/>
            <w:gridSpan w:val="1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overflowPunct w:val="true"/>
              <w:spacing w:lineRule="auto" w:line="360" w:before="0" w:after="0"/>
              <w:jc w:val="center"/>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eastAsia="ru-RU"/>
              </w:rPr>
              <w:t>Минимальная температура воздуха</w:t>
            </w:r>
          </w:p>
        </w:tc>
      </w:tr>
      <w:tr>
        <w:trPr>
          <w:trHeight w:val="540" w:hRule="atLeast"/>
        </w:trPr>
        <w:tc>
          <w:tcPr>
            <w:tcW w:w="8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overflowPunct w:val="true"/>
              <w:spacing w:lineRule="auto" w:line="360" w:before="0" w:after="0"/>
              <w:jc w:val="center"/>
              <w:rPr>
                <w:rFonts w:ascii="Times New Roman" w:hAnsi="Times New Roman" w:eastAsia="Times New Roman" w:cs="Times New Roman"/>
                <w:sz w:val="28"/>
                <w:szCs w:val="20"/>
                <w:lang w:val="en-US" w:eastAsia="ru-RU"/>
              </w:rPr>
            </w:pPr>
            <w:r>
              <w:rPr>
                <w:rFonts w:eastAsia="Times New Roman" w:cs="Times New Roman" w:ascii="Times New Roman" w:hAnsi="Times New Roman"/>
                <w:sz w:val="28"/>
                <w:szCs w:val="20"/>
                <w:lang w:val="en-US" w:eastAsia="ru-RU"/>
              </w:rPr>
              <w:t>I</w:t>
            </w:r>
          </w:p>
        </w:tc>
        <w:tc>
          <w:tcPr>
            <w:tcW w:w="7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overflowPunct w:val="true"/>
              <w:spacing w:lineRule="auto" w:line="360" w:before="0" w:after="0"/>
              <w:jc w:val="center"/>
              <w:rPr>
                <w:rFonts w:ascii="Times New Roman" w:hAnsi="Times New Roman" w:eastAsia="Times New Roman" w:cs="Times New Roman"/>
                <w:sz w:val="28"/>
                <w:szCs w:val="20"/>
                <w:lang w:val="en-US" w:eastAsia="ru-RU"/>
              </w:rPr>
            </w:pPr>
            <w:r>
              <w:rPr>
                <w:rFonts w:eastAsia="Times New Roman" w:cs="Times New Roman" w:ascii="Times New Roman" w:hAnsi="Times New Roman"/>
                <w:sz w:val="28"/>
                <w:szCs w:val="20"/>
                <w:lang w:val="en-US" w:eastAsia="ru-RU"/>
              </w:rPr>
              <w:t>II</w:t>
            </w:r>
          </w:p>
        </w:tc>
        <w:tc>
          <w:tcPr>
            <w:tcW w:w="67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overflowPunct w:val="true"/>
              <w:spacing w:lineRule="auto" w:line="360" w:before="0" w:after="0"/>
              <w:jc w:val="center"/>
              <w:rPr>
                <w:rFonts w:ascii="Times New Roman" w:hAnsi="Times New Roman" w:eastAsia="Times New Roman" w:cs="Times New Roman"/>
                <w:sz w:val="28"/>
                <w:szCs w:val="20"/>
                <w:lang w:val="en-US" w:eastAsia="ru-RU"/>
              </w:rPr>
            </w:pPr>
            <w:r>
              <w:rPr>
                <w:rFonts w:eastAsia="Times New Roman" w:cs="Times New Roman" w:ascii="Times New Roman" w:hAnsi="Times New Roman"/>
                <w:sz w:val="28"/>
                <w:szCs w:val="20"/>
                <w:lang w:val="en-US" w:eastAsia="ru-RU"/>
              </w:rPr>
              <w:t>III</w:t>
            </w:r>
          </w:p>
        </w:tc>
        <w:tc>
          <w:tcPr>
            <w:tcW w:w="67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overflowPunct w:val="true"/>
              <w:spacing w:lineRule="auto" w:line="360" w:before="0" w:after="0"/>
              <w:jc w:val="center"/>
              <w:rPr>
                <w:rFonts w:ascii="Times New Roman" w:hAnsi="Times New Roman" w:eastAsia="Times New Roman" w:cs="Times New Roman"/>
                <w:sz w:val="28"/>
                <w:szCs w:val="20"/>
                <w:lang w:val="en-US" w:eastAsia="ru-RU"/>
              </w:rPr>
            </w:pPr>
            <w:r>
              <w:rPr>
                <w:rFonts w:eastAsia="Times New Roman" w:cs="Times New Roman" w:ascii="Times New Roman" w:hAnsi="Times New Roman"/>
                <w:sz w:val="28"/>
                <w:szCs w:val="20"/>
                <w:lang w:val="en-US" w:eastAsia="ru-RU"/>
              </w:rPr>
              <w:t>IV</w:t>
            </w:r>
          </w:p>
        </w:tc>
        <w:tc>
          <w:tcPr>
            <w:tcW w:w="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overflowPunct w:val="true"/>
              <w:spacing w:lineRule="auto" w:line="360" w:before="0" w:after="0"/>
              <w:jc w:val="center"/>
              <w:rPr>
                <w:rFonts w:ascii="Times New Roman" w:hAnsi="Times New Roman" w:eastAsia="Times New Roman" w:cs="Times New Roman"/>
                <w:sz w:val="28"/>
                <w:szCs w:val="20"/>
                <w:lang w:val="en-US" w:eastAsia="ru-RU"/>
              </w:rPr>
            </w:pPr>
            <w:r>
              <w:rPr>
                <w:rFonts w:eastAsia="Times New Roman" w:cs="Times New Roman" w:ascii="Times New Roman" w:hAnsi="Times New Roman"/>
                <w:sz w:val="28"/>
                <w:szCs w:val="20"/>
                <w:lang w:val="en-US" w:eastAsia="ru-RU"/>
              </w:rPr>
              <w:t>V</w:t>
            </w:r>
          </w:p>
        </w:tc>
        <w:tc>
          <w:tcPr>
            <w:tcW w:w="7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overflowPunct w:val="true"/>
              <w:spacing w:lineRule="auto" w:line="360" w:before="0" w:after="0"/>
              <w:jc w:val="center"/>
              <w:rPr>
                <w:rFonts w:ascii="Times New Roman" w:hAnsi="Times New Roman" w:eastAsia="Times New Roman" w:cs="Times New Roman"/>
                <w:sz w:val="28"/>
                <w:szCs w:val="20"/>
                <w:lang w:val="en-US" w:eastAsia="ru-RU"/>
              </w:rPr>
            </w:pPr>
            <w:r>
              <w:rPr>
                <w:rFonts w:eastAsia="Times New Roman" w:cs="Times New Roman" w:ascii="Times New Roman" w:hAnsi="Times New Roman"/>
                <w:sz w:val="28"/>
                <w:szCs w:val="20"/>
                <w:lang w:val="en-US" w:eastAsia="ru-RU"/>
              </w:rPr>
              <w:t>VI</w:t>
            </w:r>
          </w:p>
        </w:tc>
        <w:tc>
          <w:tcPr>
            <w:tcW w:w="7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overflowPunct w:val="true"/>
              <w:spacing w:lineRule="auto" w:line="360" w:before="0" w:after="0"/>
              <w:jc w:val="center"/>
              <w:rPr>
                <w:rFonts w:ascii="Times New Roman" w:hAnsi="Times New Roman" w:eastAsia="Times New Roman" w:cs="Times New Roman"/>
                <w:sz w:val="28"/>
                <w:szCs w:val="20"/>
                <w:lang w:val="en-US" w:eastAsia="ru-RU"/>
              </w:rPr>
            </w:pPr>
            <w:r>
              <w:rPr>
                <w:rFonts w:eastAsia="Times New Roman" w:cs="Times New Roman" w:ascii="Times New Roman" w:hAnsi="Times New Roman"/>
                <w:sz w:val="28"/>
                <w:szCs w:val="20"/>
                <w:lang w:val="en-US" w:eastAsia="ru-RU"/>
              </w:rPr>
              <w:t>VII</w:t>
            </w:r>
          </w:p>
        </w:tc>
        <w:tc>
          <w:tcPr>
            <w:tcW w:w="7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overflowPunct w:val="true"/>
              <w:spacing w:lineRule="auto" w:line="360" w:before="0" w:after="0"/>
              <w:jc w:val="center"/>
              <w:rPr>
                <w:rFonts w:ascii="Times New Roman" w:hAnsi="Times New Roman" w:eastAsia="Times New Roman" w:cs="Times New Roman"/>
                <w:sz w:val="28"/>
                <w:szCs w:val="20"/>
                <w:lang w:val="en-US" w:eastAsia="ru-RU"/>
              </w:rPr>
            </w:pPr>
            <w:r>
              <w:rPr>
                <w:rFonts w:eastAsia="Times New Roman" w:cs="Times New Roman" w:ascii="Times New Roman" w:hAnsi="Times New Roman"/>
                <w:sz w:val="28"/>
                <w:szCs w:val="20"/>
                <w:lang w:val="en-US" w:eastAsia="ru-RU"/>
              </w:rPr>
              <w:t>VIII</w:t>
            </w:r>
          </w:p>
        </w:tc>
        <w:tc>
          <w:tcPr>
            <w:tcW w:w="7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overflowPunct w:val="true"/>
              <w:spacing w:lineRule="auto" w:line="360" w:before="0" w:after="0"/>
              <w:jc w:val="center"/>
              <w:rPr>
                <w:rFonts w:ascii="Times New Roman" w:hAnsi="Times New Roman" w:eastAsia="Times New Roman" w:cs="Times New Roman"/>
                <w:sz w:val="28"/>
                <w:szCs w:val="20"/>
                <w:lang w:val="en-US" w:eastAsia="ru-RU"/>
              </w:rPr>
            </w:pPr>
            <w:r>
              <w:rPr>
                <w:rFonts w:eastAsia="Times New Roman" w:cs="Times New Roman" w:ascii="Times New Roman" w:hAnsi="Times New Roman"/>
                <w:sz w:val="28"/>
                <w:szCs w:val="20"/>
                <w:lang w:val="en-US" w:eastAsia="ru-RU"/>
              </w:rPr>
              <w:t>IX</w:t>
            </w:r>
          </w:p>
        </w:tc>
        <w:tc>
          <w:tcPr>
            <w:tcW w:w="6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overflowPunct w:val="true"/>
              <w:spacing w:lineRule="auto" w:line="360" w:before="0" w:after="0"/>
              <w:jc w:val="center"/>
              <w:rPr>
                <w:rFonts w:ascii="Times New Roman" w:hAnsi="Times New Roman" w:eastAsia="Times New Roman" w:cs="Times New Roman"/>
                <w:sz w:val="28"/>
                <w:szCs w:val="20"/>
                <w:lang w:val="en-US" w:eastAsia="ru-RU"/>
              </w:rPr>
            </w:pPr>
            <w:r>
              <w:rPr>
                <w:rFonts w:eastAsia="Times New Roman" w:cs="Times New Roman" w:ascii="Times New Roman" w:hAnsi="Times New Roman"/>
                <w:sz w:val="28"/>
                <w:szCs w:val="20"/>
                <w:lang w:val="en-US" w:eastAsia="ru-RU"/>
              </w:rPr>
              <w:t>X</w:t>
            </w:r>
          </w:p>
        </w:tc>
        <w:tc>
          <w:tcPr>
            <w:tcW w:w="6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overflowPunct w:val="true"/>
              <w:spacing w:lineRule="auto" w:line="360" w:before="0" w:after="0"/>
              <w:jc w:val="center"/>
              <w:rPr>
                <w:rFonts w:ascii="Times New Roman" w:hAnsi="Times New Roman" w:eastAsia="Times New Roman" w:cs="Times New Roman"/>
                <w:sz w:val="28"/>
                <w:szCs w:val="20"/>
                <w:lang w:val="en-US" w:eastAsia="ru-RU"/>
              </w:rPr>
            </w:pPr>
            <w:r>
              <w:rPr>
                <w:rFonts w:eastAsia="Times New Roman" w:cs="Times New Roman" w:ascii="Times New Roman" w:hAnsi="Times New Roman"/>
                <w:sz w:val="28"/>
                <w:szCs w:val="20"/>
                <w:lang w:val="en-US" w:eastAsia="ru-RU"/>
              </w:rPr>
              <w:t>XI</w:t>
            </w:r>
          </w:p>
        </w:tc>
        <w:tc>
          <w:tcPr>
            <w:tcW w:w="12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overflowPunct w:val="true"/>
              <w:spacing w:lineRule="auto" w:line="360" w:before="0" w:after="0"/>
              <w:jc w:val="center"/>
              <w:rPr>
                <w:rFonts w:ascii="Times New Roman" w:hAnsi="Times New Roman" w:eastAsia="Times New Roman" w:cs="Times New Roman"/>
                <w:sz w:val="28"/>
                <w:szCs w:val="20"/>
                <w:lang w:val="en-US" w:eastAsia="ru-RU"/>
              </w:rPr>
            </w:pPr>
            <w:r>
              <w:rPr>
                <w:rFonts w:eastAsia="Times New Roman" w:cs="Times New Roman" w:ascii="Times New Roman" w:hAnsi="Times New Roman"/>
                <w:sz w:val="28"/>
                <w:szCs w:val="20"/>
                <w:lang w:val="en-US" w:eastAsia="ru-RU"/>
              </w:rPr>
              <w:t>XII</w:t>
            </w:r>
          </w:p>
        </w:tc>
      </w:tr>
      <w:tr>
        <w:trPr>
          <w:trHeight w:val="525" w:hRule="atLeast"/>
        </w:trPr>
        <w:tc>
          <w:tcPr>
            <w:tcW w:w="8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overflowPunct w:val="true"/>
              <w:spacing w:lineRule="auto" w:line="360" w:before="0" w:after="0"/>
              <w:jc w:val="both"/>
              <w:rPr>
                <w:rFonts w:ascii="Times New Roman" w:hAnsi="Times New Roman" w:eastAsia="Times New Roman" w:cs="Times New Roman"/>
                <w:sz w:val="28"/>
                <w:szCs w:val="28"/>
                <w:lang w:val="en-US" w:eastAsia="ru-RU"/>
              </w:rPr>
            </w:pPr>
            <w:r>
              <w:rPr>
                <w:rFonts w:eastAsia="Times New Roman" w:cs="Times New Roman" w:ascii="Times New Roman" w:hAnsi="Times New Roman"/>
                <w:sz w:val="28"/>
                <w:szCs w:val="28"/>
                <w:lang w:val="en-US" w:eastAsia="ru-RU"/>
              </w:rPr>
              <w:t>-</w:t>
            </w:r>
            <w:r>
              <w:rPr>
                <w:rFonts w:eastAsia="Times New Roman" w:cs="Times New Roman" w:ascii="Times New Roman" w:hAnsi="Times New Roman"/>
                <w:sz w:val="28"/>
                <w:szCs w:val="28"/>
                <w:lang w:eastAsia="ru-RU"/>
              </w:rPr>
              <w:t>44</w:t>
            </w:r>
          </w:p>
        </w:tc>
        <w:tc>
          <w:tcPr>
            <w:tcW w:w="7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overflowPunct w:val="true"/>
              <w:spacing w:lineRule="auto" w:line="360" w:before="0" w:after="0"/>
              <w:jc w:val="both"/>
              <w:rPr>
                <w:rFonts w:ascii="Times New Roman" w:hAnsi="Times New Roman" w:eastAsia="Times New Roman" w:cs="Times New Roman"/>
                <w:sz w:val="28"/>
                <w:szCs w:val="20"/>
                <w:lang w:val="en-US" w:eastAsia="ru-RU"/>
              </w:rPr>
            </w:pPr>
            <w:r>
              <w:rPr>
                <w:rFonts w:eastAsia="Times New Roman" w:cs="Times New Roman" w:ascii="Times New Roman" w:hAnsi="Times New Roman"/>
                <w:sz w:val="28"/>
                <w:szCs w:val="20"/>
                <w:lang w:eastAsia="ru-RU"/>
              </w:rPr>
              <w:t>-39</w:t>
            </w:r>
          </w:p>
        </w:tc>
        <w:tc>
          <w:tcPr>
            <w:tcW w:w="67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overflowPunct w:val="true"/>
              <w:spacing w:lineRule="auto" w:line="360" w:before="0" w:after="0"/>
              <w:jc w:val="both"/>
              <w:rPr>
                <w:rFonts w:ascii="Times New Roman" w:hAnsi="Times New Roman" w:eastAsia="Times New Roman" w:cs="Times New Roman"/>
                <w:sz w:val="28"/>
                <w:szCs w:val="20"/>
                <w:lang w:val="en-US" w:eastAsia="ru-RU"/>
              </w:rPr>
            </w:pPr>
            <w:r>
              <w:rPr>
                <w:rFonts w:eastAsia="Times New Roman" w:cs="Times New Roman" w:ascii="Times New Roman" w:hAnsi="Times New Roman"/>
                <w:sz w:val="28"/>
                <w:szCs w:val="20"/>
                <w:lang w:eastAsia="ru-RU"/>
              </w:rPr>
              <w:t>-31</w:t>
            </w:r>
          </w:p>
        </w:tc>
        <w:tc>
          <w:tcPr>
            <w:tcW w:w="67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overflowPunct w:val="true"/>
              <w:spacing w:lineRule="auto" w:line="360" w:before="0" w:after="0"/>
              <w:jc w:val="both"/>
              <w:rPr>
                <w:rFonts w:ascii="Times New Roman" w:hAnsi="Times New Roman" w:eastAsia="Times New Roman" w:cs="Times New Roman"/>
                <w:sz w:val="28"/>
                <w:szCs w:val="20"/>
                <w:lang w:val="en-US" w:eastAsia="ru-RU"/>
              </w:rPr>
            </w:pPr>
            <w:r>
              <w:rPr>
                <w:rFonts w:eastAsia="Times New Roman" w:cs="Times New Roman" w:ascii="Times New Roman" w:hAnsi="Times New Roman"/>
                <w:sz w:val="28"/>
                <w:szCs w:val="20"/>
                <w:lang w:eastAsia="ru-RU"/>
              </w:rPr>
              <w:t>-18</w:t>
            </w:r>
          </w:p>
        </w:tc>
        <w:tc>
          <w:tcPr>
            <w:tcW w:w="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overflowPunct w:val="true"/>
              <w:spacing w:lineRule="auto" w:line="360" w:before="0" w:after="0"/>
              <w:jc w:val="both"/>
              <w:rPr>
                <w:rFonts w:ascii="Times New Roman" w:hAnsi="Times New Roman" w:eastAsia="Times New Roman" w:cs="Times New Roman"/>
                <w:sz w:val="28"/>
                <w:szCs w:val="20"/>
                <w:lang w:val="en-US" w:eastAsia="ru-RU"/>
              </w:rPr>
            </w:pPr>
            <w:r>
              <w:rPr>
                <w:rFonts w:eastAsia="Times New Roman" w:cs="Times New Roman" w:ascii="Times New Roman" w:hAnsi="Times New Roman"/>
                <w:sz w:val="28"/>
                <w:szCs w:val="20"/>
                <w:lang w:eastAsia="ru-RU"/>
              </w:rPr>
              <w:t>-8</w:t>
            </w:r>
          </w:p>
        </w:tc>
        <w:tc>
          <w:tcPr>
            <w:tcW w:w="7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overflowPunct w:val="true"/>
              <w:spacing w:lineRule="auto" w:line="360" w:before="0" w:after="0"/>
              <w:jc w:val="both"/>
              <w:rPr>
                <w:rFonts w:ascii="Times New Roman" w:hAnsi="Times New Roman" w:eastAsia="Times New Roman" w:cs="Times New Roman"/>
                <w:sz w:val="28"/>
                <w:szCs w:val="20"/>
                <w:lang w:val="en-US" w:eastAsia="ru-RU"/>
              </w:rPr>
            </w:pPr>
            <w:r>
              <w:rPr>
                <w:rFonts w:eastAsia="Times New Roman" w:cs="Times New Roman" w:ascii="Times New Roman" w:hAnsi="Times New Roman"/>
                <w:sz w:val="28"/>
                <w:szCs w:val="20"/>
                <w:lang w:eastAsia="ru-RU"/>
              </w:rPr>
              <w:t>-3</w:t>
            </w:r>
          </w:p>
        </w:tc>
        <w:tc>
          <w:tcPr>
            <w:tcW w:w="7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overflowPunct w:val="true"/>
              <w:spacing w:lineRule="auto" w:line="360" w:before="0" w:after="0"/>
              <w:jc w:val="both"/>
              <w:rPr>
                <w:rFonts w:ascii="Times New Roman" w:hAnsi="Times New Roman" w:eastAsia="Times New Roman" w:cs="Times New Roman"/>
                <w:sz w:val="28"/>
                <w:szCs w:val="20"/>
                <w:lang w:val="en-US" w:eastAsia="ru-RU"/>
              </w:rPr>
            </w:pPr>
            <w:r>
              <w:rPr>
                <w:rFonts w:eastAsia="Times New Roman" w:cs="Times New Roman" w:ascii="Times New Roman" w:hAnsi="Times New Roman"/>
                <w:sz w:val="28"/>
                <w:szCs w:val="20"/>
                <w:lang w:eastAsia="ru-RU"/>
              </w:rPr>
              <w:t>+2</w:t>
            </w:r>
          </w:p>
        </w:tc>
        <w:tc>
          <w:tcPr>
            <w:tcW w:w="7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overflowPunct w:val="true"/>
              <w:spacing w:lineRule="auto" w:line="360" w:before="0" w:after="0"/>
              <w:jc w:val="both"/>
              <w:rPr>
                <w:rFonts w:ascii="Times New Roman" w:hAnsi="Times New Roman" w:eastAsia="Times New Roman" w:cs="Times New Roman"/>
                <w:sz w:val="28"/>
                <w:szCs w:val="20"/>
                <w:lang w:val="en-US" w:eastAsia="ru-RU"/>
              </w:rPr>
            </w:pPr>
            <w:r>
              <w:rPr>
                <w:rFonts w:eastAsia="Times New Roman" w:cs="Times New Roman" w:ascii="Times New Roman" w:hAnsi="Times New Roman"/>
                <w:sz w:val="28"/>
                <w:szCs w:val="20"/>
                <w:lang w:eastAsia="ru-RU"/>
              </w:rPr>
              <w:t xml:space="preserve">  </w:t>
            </w:r>
            <w:r>
              <w:rPr>
                <w:rFonts w:eastAsia="Times New Roman" w:cs="Times New Roman" w:ascii="Times New Roman" w:hAnsi="Times New Roman"/>
                <w:sz w:val="28"/>
                <w:szCs w:val="20"/>
                <w:lang w:eastAsia="ru-RU"/>
              </w:rPr>
              <w:t>0</w:t>
            </w:r>
          </w:p>
        </w:tc>
        <w:tc>
          <w:tcPr>
            <w:tcW w:w="7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overflowPunct w:val="true"/>
              <w:spacing w:lineRule="auto" w:line="360" w:before="0" w:after="0"/>
              <w:jc w:val="both"/>
              <w:rPr>
                <w:rFonts w:ascii="Times New Roman" w:hAnsi="Times New Roman" w:eastAsia="Times New Roman" w:cs="Times New Roman"/>
                <w:sz w:val="28"/>
                <w:szCs w:val="20"/>
                <w:lang w:val="en-US" w:eastAsia="ru-RU"/>
              </w:rPr>
            </w:pPr>
            <w:r>
              <w:rPr>
                <w:rFonts w:eastAsia="Times New Roman" w:cs="Times New Roman" w:ascii="Times New Roman" w:hAnsi="Times New Roman"/>
                <w:sz w:val="28"/>
                <w:szCs w:val="20"/>
                <w:lang w:eastAsia="ru-RU"/>
              </w:rPr>
              <w:t>-6</w:t>
            </w:r>
          </w:p>
        </w:tc>
        <w:tc>
          <w:tcPr>
            <w:tcW w:w="6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overflowPunct w:val="true"/>
              <w:spacing w:lineRule="auto" w:line="360" w:before="0" w:after="0"/>
              <w:jc w:val="both"/>
              <w:rPr>
                <w:rFonts w:ascii="Times New Roman" w:hAnsi="Times New Roman" w:eastAsia="Times New Roman" w:cs="Times New Roman"/>
                <w:sz w:val="28"/>
                <w:szCs w:val="20"/>
                <w:lang w:val="en-US" w:eastAsia="ru-RU"/>
              </w:rPr>
            </w:pPr>
            <w:r>
              <w:rPr>
                <w:rFonts w:eastAsia="Times New Roman" w:cs="Times New Roman" w:ascii="Times New Roman" w:hAnsi="Times New Roman"/>
                <w:sz w:val="28"/>
                <w:szCs w:val="20"/>
                <w:lang w:eastAsia="ru-RU"/>
              </w:rPr>
              <w:t>-19</w:t>
            </w:r>
          </w:p>
        </w:tc>
        <w:tc>
          <w:tcPr>
            <w:tcW w:w="6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overflowPunct w:val="true"/>
              <w:spacing w:lineRule="auto" w:line="360" w:before="0" w:after="0"/>
              <w:jc w:val="both"/>
              <w:rPr>
                <w:rFonts w:ascii="Times New Roman" w:hAnsi="Times New Roman" w:eastAsia="Times New Roman" w:cs="Times New Roman"/>
                <w:sz w:val="28"/>
                <w:szCs w:val="20"/>
                <w:lang w:val="en-US" w:eastAsia="ru-RU"/>
              </w:rPr>
            </w:pPr>
            <w:r>
              <w:rPr>
                <w:rFonts w:eastAsia="Times New Roman" w:cs="Times New Roman" w:ascii="Times New Roman" w:hAnsi="Times New Roman"/>
                <w:sz w:val="28"/>
                <w:szCs w:val="20"/>
                <w:lang w:val="en-US" w:eastAsia="ru-RU"/>
              </w:rPr>
              <w:t>-</w:t>
            </w:r>
            <w:r>
              <w:rPr>
                <w:rFonts w:eastAsia="Times New Roman" w:cs="Times New Roman" w:ascii="Times New Roman" w:hAnsi="Times New Roman"/>
                <w:sz w:val="28"/>
                <w:szCs w:val="20"/>
                <w:lang w:eastAsia="ru-RU"/>
              </w:rPr>
              <w:t>29</w:t>
            </w:r>
          </w:p>
        </w:tc>
        <w:tc>
          <w:tcPr>
            <w:tcW w:w="12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overflowPunct w:val="true"/>
              <w:spacing w:lineRule="auto" w:line="360" w:before="0" w:after="0"/>
              <w:jc w:val="both"/>
              <w:rPr>
                <w:rFonts w:ascii="Times New Roman" w:hAnsi="Times New Roman" w:eastAsia="Times New Roman" w:cs="Times New Roman"/>
                <w:sz w:val="28"/>
                <w:szCs w:val="20"/>
                <w:lang w:val="en-US" w:eastAsia="ru-RU"/>
              </w:rPr>
            </w:pPr>
            <w:r>
              <w:rPr>
                <w:rFonts w:eastAsia="Times New Roman" w:cs="Times New Roman" w:ascii="Times New Roman" w:hAnsi="Times New Roman"/>
                <w:sz w:val="28"/>
                <w:szCs w:val="20"/>
                <w:lang w:val="en-US" w:eastAsia="ru-RU"/>
              </w:rPr>
              <w:t>-</w:t>
            </w:r>
            <w:r>
              <w:rPr>
                <w:rFonts w:eastAsia="Times New Roman" w:cs="Times New Roman" w:ascii="Times New Roman" w:hAnsi="Times New Roman"/>
                <w:sz w:val="28"/>
                <w:szCs w:val="20"/>
                <w:lang w:eastAsia="ru-RU"/>
              </w:rPr>
              <w:t>37</w:t>
            </w:r>
          </w:p>
        </w:tc>
      </w:tr>
    </w:tbl>
    <w:p>
      <w:pPr>
        <w:pStyle w:val="Normal"/>
        <w:overflowPunct w:val="true"/>
        <w:spacing w:lineRule="auto" w:line="360" w:before="0" w:after="0"/>
        <w:ind w:firstLine="720"/>
        <w:jc w:val="both"/>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eastAsia="ru-RU"/>
        </w:rPr>
      </w:r>
    </w:p>
    <w:p>
      <w:pPr>
        <w:pStyle w:val="Normal"/>
        <w:overflowPunct w:val="true"/>
        <w:spacing w:lineRule="auto" w:line="360" w:before="0" w:after="0"/>
        <w:ind w:firstLine="709"/>
        <w:jc w:val="both"/>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eastAsia="ru-RU"/>
        </w:rPr>
        <w:t>Продолжительность периода с температурами выше 0</w:t>
      </w:r>
      <w:r>
        <w:rPr>
          <w:rFonts w:eastAsia="Times New Roman" w:cs="Times New Roman" w:ascii="Times New Roman" w:hAnsi="Times New Roman"/>
          <w:sz w:val="28"/>
          <w:szCs w:val="20"/>
          <w:vertAlign w:val="superscript"/>
          <w:lang w:eastAsia="ru-RU"/>
        </w:rPr>
        <w:t xml:space="preserve"> о</w:t>
      </w:r>
      <w:r>
        <w:rPr>
          <w:rFonts w:eastAsia="Times New Roman" w:cs="Times New Roman" w:ascii="Times New Roman" w:hAnsi="Times New Roman"/>
          <w:sz w:val="28"/>
          <w:szCs w:val="20"/>
          <w:lang w:eastAsia="ru-RU"/>
        </w:rPr>
        <w:t>С 209 дней, выше 5</w:t>
      </w:r>
      <w:r>
        <w:rPr>
          <w:rFonts w:eastAsia="Times New Roman" w:cs="Times New Roman" w:ascii="Times New Roman" w:hAnsi="Times New Roman"/>
          <w:sz w:val="28"/>
          <w:szCs w:val="20"/>
          <w:vertAlign w:val="superscript"/>
          <w:lang w:eastAsia="ru-RU"/>
        </w:rPr>
        <w:t xml:space="preserve"> о</w:t>
      </w:r>
      <w:r>
        <w:rPr>
          <w:rFonts w:eastAsia="Times New Roman" w:cs="Times New Roman" w:ascii="Times New Roman" w:hAnsi="Times New Roman"/>
          <w:sz w:val="28"/>
          <w:szCs w:val="20"/>
          <w:lang w:eastAsia="ru-RU"/>
        </w:rPr>
        <w:t>С 130 дней. Дата первого заморозка 22 сентября, последнего 11 мая. Глубина промерзания почвы 90 см. Полное оттаивание почвы наступает 26 апреля. Устойчивый снежный покров ложится во второй декаде ноября, достигая максимальной высоты во второй декаде марта 29 см. Снеготаяние начинается примерно в третьей декаде марта и заканчивается в первой декаде апреля. В период вегетации растений количество осадков составляет 237мл. Территория района относится в зоне неустойчивого увлажнения. Годы с достаточным и даже обильным увлажнением нередко чередуются с засушливыми.</w:t>
      </w:r>
    </w:p>
    <w:p>
      <w:pPr>
        <w:pStyle w:val="Normal"/>
        <w:overflowPunct w:val="true"/>
        <w:spacing w:lineRule="auto" w:line="360" w:before="0" w:after="0"/>
        <w:ind w:firstLine="708"/>
        <w:jc w:val="both"/>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eastAsia="ru-RU"/>
        </w:rPr>
        <w:t>По многолетним данным в районе выпадает в среднем 459 мм осадков в год, в том числе в вегетационный период (апрель-октябрь) – 300-310 мм. В весенне-летний период суховеи и засушливые явления наблюдают</w:t>
      </w:r>
      <w:r>
        <w:rPr>
          <w:rFonts w:eastAsia="Times New Roman" w:cs="Times New Roman" w:ascii="Times New Roman" w:hAnsi="Times New Roman"/>
          <w:sz w:val="28"/>
          <w:szCs w:val="20"/>
          <w:lang w:val="en-US" w:eastAsia="ru-RU"/>
        </w:rPr>
        <w:t>c</w:t>
      </w:r>
      <w:r>
        <w:rPr>
          <w:rFonts w:eastAsia="Times New Roman" w:cs="Times New Roman" w:ascii="Times New Roman" w:hAnsi="Times New Roman"/>
          <w:sz w:val="28"/>
          <w:szCs w:val="20"/>
          <w:lang w:eastAsia="ru-RU"/>
        </w:rPr>
        <w:t xml:space="preserve">я почти ежегодно. Дней с суховеями бывает около 10, продолжительностью по 2-3 дня. </w:t>
      </w:r>
    </w:p>
    <w:p>
      <w:pPr>
        <w:pStyle w:val="Normal"/>
        <w:overflowPunct w:val="true"/>
        <w:spacing w:lineRule="auto" w:line="36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overflowPunct w:val="true"/>
        <w:spacing w:lineRule="auto" w:line="360" w:before="0" w:after="0"/>
        <w:jc w:val="center"/>
        <w:rPr>
          <w:rFonts w:ascii="Times New Roman" w:hAnsi="Times New Roman" w:eastAsia="Times New Roman" w:cs="Times New Roman"/>
          <w:b/>
          <w:b/>
          <w:sz w:val="28"/>
          <w:szCs w:val="20"/>
          <w:lang w:eastAsia="ru-RU"/>
        </w:rPr>
      </w:pPr>
      <w:bookmarkStart w:id="3" w:name="_Toc205368672"/>
      <w:bookmarkStart w:id="4" w:name="_Toc216697024"/>
      <w:bookmarkEnd w:id="3"/>
      <w:bookmarkEnd w:id="4"/>
      <w:r>
        <w:rPr>
          <w:rFonts w:eastAsia="Times New Roman" w:cs="Times New Roman" w:ascii="Times New Roman" w:hAnsi="Times New Roman"/>
          <w:b/>
          <w:sz w:val="28"/>
          <w:szCs w:val="20"/>
          <w:lang w:eastAsia="ru-RU"/>
        </w:rPr>
        <w:t>Почвы</w:t>
      </w:r>
    </w:p>
    <w:p>
      <w:pPr>
        <w:pStyle w:val="Normal"/>
        <w:overflowPunct w:val="true"/>
        <w:spacing w:lineRule="auto" w:line="360" w:before="0" w:after="0"/>
        <w:jc w:val="both"/>
        <w:rPr>
          <w:rFonts w:ascii="Times New Roman" w:hAnsi="Times New Roman" w:eastAsia="Times New Roman" w:cs="Times New Roman"/>
          <w:b/>
          <w:b/>
          <w:sz w:val="28"/>
          <w:szCs w:val="20"/>
          <w:lang w:eastAsia="ru-RU"/>
        </w:rPr>
      </w:pPr>
      <w:r>
        <w:rPr>
          <w:rFonts w:eastAsia="Times New Roman" w:cs="Times New Roman" w:ascii="Times New Roman" w:hAnsi="Times New Roman"/>
          <w:b/>
          <w:sz w:val="28"/>
          <w:szCs w:val="20"/>
          <w:lang w:eastAsia="ru-RU"/>
        </w:rPr>
      </w:r>
    </w:p>
    <w:p>
      <w:pPr>
        <w:pStyle w:val="Normal"/>
        <w:overflowPunct w:val="true"/>
        <w:spacing w:lineRule="auto" w:line="360" w:before="0" w:after="0"/>
        <w:ind w:firstLine="720"/>
        <w:jc w:val="both"/>
        <w:rPr>
          <w:rFonts w:ascii="Times New Roman" w:hAnsi="Times New Roman" w:eastAsia="Times New Roman" w:cs="Times New Roman"/>
          <w:color w:val="000000"/>
          <w:spacing w:val="0"/>
          <w:sz w:val="28"/>
          <w:szCs w:val="20"/>
          <w:lang w:eastAsia="ru-RU"/>
        </w:rPr>
      </w:pPr>
      <w:r>
        <w:rPr>
          <w:rFonts w:eastAsia="Times New Roman" w:cs="Times New Roman" w:ascii="Times New Roman" w:hAnsi="Times New Roman"/>
          <w:color w:val="000000"/>
          <w:spacing w:val="0"/>
          <w:sz w:val="28"/>
          <w:szCs w:val="20"/>
          <w:lang w:eastAsia="ru-RU"/>
        </w:rPr>
        <w:t xml:space="preserve">Преобладающими почвами на территории поселения  являются черноземы, которые представлены двумя подтипами - выщелочными и оподзоленными. Серые лесные оподзоленные, серые лесные  оподзоленные почвы. </w:t>
      </w:r>
    </w:p>
    <w:p>
      <w:pPr>
        <w:pStyle w:val="Normal"/>
        <w:shd w:val="clear" w:color="auto" w:fill="FFFFFF"/>
        <w:overflowPunct w:val="true"/>
        <w:spacing w:lineRule="auto" w:line="360" w:before="0" w:after="0"/>
        <w:ind w:firstLine="720"/>
        <w:jc w:val="both"/>
        <w:rPr>
          <w:rFonts w:ascii="Times New Roman" w:hAnsi="Times New Roman" w:eastAsia="Times New Roman" w:cs="Courier New"/>
          <w:sz w:val="28"/>
          <w:szCs w:val="28"/>
          <w:lang w:eastAsia="ru-RU"/>
        </w:rPr>
      </w:pPr>
      <w:r>
        <w:rPr>
          <w:rFonts w:eastAsia="Times New Roman" w:cs="Times New Roman" w:ascii="Times New Roman" w:hAnsi="Times New Roman"/>
          <w:sz w:val="28"/>
          <w:szCs w:val="28"/>
          <w:lang w:eastAsia="ru-RU"/>
        </w:rPr>
        <w:t>Черноземы оподзоленные среднемощные среднегумусные тяжело суглинистые. Эти</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почвы</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занимают</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площадь</w:t>
      </w:r>
      <w:r>
        <w:rPr>
          <w:rFonts w:eastAsia="Times New Roman" w:cs="Courier New" w:ascii="Times New Roman" w:hAnsi="Times New Roman"/>
          <w:sz w:val="28"/>
          <w:szCs w:val="28"/>
          <w:lang w:eastAsia="ru-RU"/>
        </w:rPr>
        <w:t xml:space="preserve"> - 1443 </w:t>
      </w:r>
      <w:r>
        <w:rPr>
          <w:rFonts w:eastAsia="Times New Roman" w:cs="Times New Roman" w:ascii="Times New Roman" w:hAnsi="Times New Roman"/>
          <w:sz w:val="28"/>
          <w:szCs w:val="28"/>
          <w:lang w:eastAsia="ru-RU"/>
        </w:rPr>
        <w:t>га</w:t>
      </w:r>
      <w:r>
        <w:rPr>
          <w:rFonts w:eastAsia="Times New Roman" w:cs="Courier New" w:ascii="Times New Roman" w:hAnsi="Times New Roman"/>
          <w:sz w:val="28"/>
          <w:szCs w:val="28"/>
          <w:lang w:eastAsia="ru-RU"/>
        </w:rPr>
        <w:t xml:space="preserve">. </w:t>
      </w:r>
    </w:p>
    <w:p>
      <w:pPr>
        <w:pStyle w:val="Normal"/>
        <w:shd w:val="clear" w:color="auto" w:fill="FFFFFF"/>
        <w:overflowPunct w:val="true"/>
        <w:spacing w:lineRule="auto" w:line="360" w:before="0" w:after="0"/>
        <w:ind w:firstLine="72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Сформировались данные</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почвы</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на</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делювиальных</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отложениях на</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пологих</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склонах</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Характерными</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особенностями</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морфологии</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оподзоленных черноземов</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являются</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наличие</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кремнеземистой</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присыпки</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в</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гуму</w:t>
        <w:softHyphen/>
        <w:t>совом</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слое</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Обычно</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она</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в виде</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белесоватого</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налета</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 xml:space="preserve">как </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бы припудривает</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структурные</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отдельности</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в</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горизонте</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под гумусовым</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слоем</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выделяется</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иллювиальный</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уплотненный</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выщело</w:t>
        <w:softHyphen/>
        <w:t>ченный</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горизонт</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имеющий</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ореховатую</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или</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призматическую</w:t>
      </w:r>
      <w:r>
        <w:rPr>
          <w:rFonts w:eastAsia="Times New Roman" w:cs="Courier New" w:ascii="Times New Roman" w:hAnsi="Times New Roman"/>
          <w:sz w:val="28"/>
          <w:szCs w:val="28"/>
          <w:lang w:eastAsia="ru-RU"/>
        </w:rPr>
        <w:t xml:space="preserve"> </w:t>
      </w:r>
      <w:r>
        <w:rPr>
          <w:rFonts w:eastAsia="Times New Roman" w:cs="Times New Roman" w:ascii="Times New Roman" w:hAnsi="Times New Roman"/>
          <w:sz w:val="28"/>
          <w:szCs w:val="28"/>
          <w:lang w:eastAsia="ru-RU"/>
        </w:rPr>
        <w:t>структуру.</w:t>
      </w:r>
    </w:p>
    <w:p>
      <w:pPr>
        <w:pStyle w:val="Normal"/>
        <w:overflowPunct w:val="true"/>
        <w:spacing w:lineRule="auto" w:line="360" w:before="0" w:after="0"/>
        <w:ind w:firstLine="720"/>
        <w:jc w:val="both"/>
        <w:rPr>
          <w:rFonts w:ascii="Times New Roman" w:hAnsi="Times New Roman" w:eastAsia="Times New Roman" w:cs="Times New Roman"/>
          <w:sz w:val="28"/>
          <w:szCs w:val="20"/>
          <w:lang w:eastAsia="ru-RU"/>
        </w:rPr>
      </w:pPr>
      <w:r>
        <w:rPr>
          <w:rFonts w:eastAsia="Times New Roman" w:cs="Times New Roman" w:ascii="Times New Roman" w:hAnsi="Times New Roman"/>
          <w:color w:val="000000"/>
          <w:spacing w:val="0"/>
          <w:sz w:val="28"/>
          <w:szCs w:val="20"/>
          <w:lang w:eastAsia="ru-RU"/>
        </w:rPr>
        <w:t>Перегнойный  горизонт темного цвета, хорошо оструктурен. Пахотный слой отличается буроватым оттенком. Содержание гумуса на территории в пахотном слое высокое - 8.2-9%. Гумус играет огромную роль в повышении влагоемкости  и теплоемкости почвы, а также  газообмену в почве. Обеспеченность подвижными формами фосфора и калия достаточная, т.е. данные почвы будут отзывчивы на внесение фосфорных удобрений, и отчасти калийных удобрений. Реакция почвенного раствора близка к нейтральной. В известковании данные почвы не нуждаются.</w:t>
      </w:r>
    </w:p>
    <w:p>
      <w:pPr>
        <w:pStyle w:val="Normal"/>
        <w:rPr/>
      </w:pPr>
      <w:r>
        <w:rPr/>
      </w:r>
    </w:p>
    <w:p>
      <w:pPr>
        <w:pStyle w:val="Normal"/>
        <w:numPr>
          <w:ilvl w:val="0"/>
          <w:numId w:val="0"/>
        </w:numPr>
        <w:tabs>
          <w:tab w:val="left" w:pos="1134" w:leader="none"/>
        </w:tabs>
        <w:spacing w:lineRule="auto" w:line="360" w:before="0" w:after="0"/>
        <w:ind w:firstLine="720"/>
        <w:jc w:val="center"/>
        <w:outlineLvl w:val="1"/>
        <w:rPr>
          <w:rFonts w:ascii="Times New Roman" w:hAnsi="Times New Roman" w:eastAsia="Times New Roman" w:cs="Times New Roman"/>
          <w:b/>
          <w:b/>
          <w:sz w:val="28"/>
          <w:szCs w:val="28"/>
          <w:lang w:eastAsia="ru-RU"/>
        </w:rPr>
      </w:pPr>
      <w:bookmarkStart w:id="5" w:name="_Toc470606296"/>
      <w:bookmarkStart w:id="6" w:name="_Toc470605156"/>
      <w:bookmarkEnd w:id="5"/>
      <w:bookmarkEnd w:id="6"/>
      <w:r>
        <w:rPr>
          <w:rFonts w:eastAsia="Times New Roman" w:cs="Times New Roman" w:ascii="Times New Roman" w:hAnsi="Times New Roman"/>
          <w:b/>
          <w:sz w:val="28"/>
          <w:szCs w:val="28"/>
          <w:lang w:eastAsia="ru-RU"/>
        </w:rPr>
        <w:t>Растительность и животный мир</w:t>
      </w:r>
    </w:p>
    <w:p>
      <w:pPr>
        <w:pStyle w:val="Normal"/>
        <w:numPr>
          <w:ilvl w:val="0"/>
          <w:numId w:val="0"/>
        </w:numPr>
        <w:tabs>
          <w:tab w:val="left" w:pos="1134" w:leader="none"/>
        </w:tabs>
        <w:spacing w:lineRule="auto" w:line="360" w:before="0" w:after="0"/>
        <w:ind w:firstLine="720"/>
        <w:jc w:val="both"/>
        <w:outlineLvl w:val="1"/>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r>
    </w:p>
    <w:p>
      <w:pPr>
        <w:pStyle w:val="Normal"/>
        <w:overflowPunct w:val="true"/>
        <w:spacing w:lineRule="auto" w:line="360" w:before="0" w:after="0"/>
        <w:ind w:firstLine="709"/>
        <w:jc w:val="both"/>
        <w:rPr>
          <w:rFonts w:ascii="Times New Roman" w:hAnsi="Times New Roman" w:eastAsia="Times New Roman" w:cs="Times New Roman"/>
          <w:spacing w:val="0"/>
          <w:sz w:val="28"/>
          <w:szCs w:val="28"/>
          <w:lang w:eastAsia="ru-RU"/>
        </w:rPr>
      </w:pPr>
      <w:r>
        <w:rPr>
          <w:rFonts w:eastAsia="Times New Roman" w:cs="Times New Roman" w:ascii="Times New Roman" w:hAnsi="Times New Roman"/>
          <w:spacing w:val="0"/>
          <w:sz w:val="28"/>
          <w:szCs w:val="28"/>
          <w:lang w:eastAsia="ru-RU"/>
        </w:rPr>
        <w:t xml:space="preserve">Татарско-Тавлинское сельское поселение расположено в лесостепной зоне. Естественная  травянистая растительность при распаханности территории на  74.6% от общей площади, сохранилась  в пойме и склонам оврагов и балок и представлена малоурожайным низкорослым травостоем. </w:t>
      </w:r>
    </w:p>
    <w:p>
      <w:pPr>
        <w:pStyle w:val="Normal"/>
        <w:overflowPunct w:val="true"/>
        <w:spacing w:lineRule="auto" w:line="360" w:before="0" w:after="0"/>
        <w:ind w:firstLine="709"/>
        <w:jc w:val="both"/>
        <w:rPr>
          <w:rFonts w:ascii="Times New Roman" w:hAnsi="Times New Roman" w:eastAsia="Times New Roman" w:cs="Times New Roman"/>
          <w:spacing w:val="0"/>
          <w:sz w:val="28"/>
          <w:szCs w:val="28"/>
          <w:lang w:eastAsia="ru-RU"/>
        </w:rPr>
      </w:pPr>
      <w:r>
        <w:rPr>
          <w:rFonts w:eastAsia="Times New Roman" w:cs="Times New Roman" w:ascii="Times New Roman" w:hAnsi="Times New Roman"/>
          <w:spacing w:val="0"/>
          <w:sz w:val="28"/>
          <w:szCs w:val="28"/>
          <w:lang w:eastAsia="ru-RU"/>
        </w:rPr>
        <w:t>Преобладают суходольные пастбища - площадь 292 га. Травостой их представлен разнотравно-злаковой и сложноцветной-злаковой ассоциацией. Эти кормовые угодия невысокого качества вследствие закочкаренности, сбитости и засоренности крупностебельными сорняками.</w:t>
      </w:r>
    </w:p>
    <w:p>
      <w:pPr>
        <w:pStyle w:val="Normal"/>
        <w:overflowPunct w:val="true"/>
        <w:spacing w:lineRule="auto" w:line="360" w:before="0" w:after="0"/>
        <w:ind w:firstLine="709"/>
        <w:jc w:val="both"/>
        <w:rPr>
          <w:rFonts w:ascii="Times New Roman" w:hAnsi="Times New Roman" w:eastAsia="Times New Roman" w:cs="Times New Roman"/>
          <w:spacing w:val="0"/>
          <w:sz w:val="28"/>
          <w:szCs w:val="28"/>
          <w:lang w:eastAsia="ru-RU"/>
        </w:rPr>
      </w:pPr>
      <w:r>
        <w:rPr>
          <w:rFonts w:eastAsia="Times New Roman" w:cs="Times New Roman" w:ascii="Times New Roman" w:hAnsi="Times New Roman"/>
          <w:spacing w:val="0"/>
          <w:sz w:val="28"/>
          <w:szCs w:val="28"/>
          <w:lang w:eastAsia="ru-RU"/>
        </w:rPr>
        <w:t>В состав травостоя входит: щучка, полевица белая, клевер ползучий, клевер луговой, лапчатка гусиная, лютик едкий, щавель конский. В лощинах преобладает влаголюбивое разнотравье с преобладанием осоковых.</w:t>
      </w:r>
    </w:p>
    <w:p>
      <w:pPr>
        <w:pStyle w:val="Normal"/>
        <w:overflowPunct w:val="true"/>
        <w:spacing w:lineRule="auto" w:line="360" w:before="0" w:after="0"/>
        <w:ind w:firstLine="709"/>
        <w:jc w:val="both"/>
        <w:rPr>
          <w:rFonts w:ascii="Times New Roman" w:hAnsi="Times New Roman" w:eastAsia="Times New Roman" w:cs="Times New Roman"/>
          <w:spacing w:val="0"/>
          <w:sz w:val="28"/>
          <w:szCs w:val="28"/>
          <w:lang w:eastAsia="ru-RU"/>
        </w:rPr>
      </w:pPr>
      <w:r>
        <w:rPr>
          <w:rFonts w:eastAsia="Times New Roman" w:cs="Times New Roman" w:ascii="Times New Roman" w:hAnsi="Times New Roman"/>
          <w:spacing w:val="0"/>
          <w:sz w:val="28"/>
          <w:szCs w:val="28"/>
          <w:lang w:eastAsia="ru-RU"/>
        </w:rPr>
        <w:t>При коренном улучшении суходольных пастбищ продуктивность их значительно повысится.</w:t>
      </w:r>
    </w:p>
    <w:p>
      <w:pPr>
        <w:pStyle w:val="Normal"/>
        <w:overflowPunct w:val="true"/>
        <w:spacing w:lineRule="auto" w:line="360" w:before="0" w:after="0"/>
        <w:ind w:firstLine="709"/>
        <w:jc w:val="both"/>
        <w:rPr>
          <w:rFonts w:ascii="Times New Roman" w:hAnsi="Times New Roman" w:eastAsia="Times New Roman" w:cs="Times New Roman"/>
          <w:spacing w:val="0"/>
          <w:sz w:val="28"/>
          <w:szCs w:val="28"/>
          <w:lang w:eastAsia="ru-RU"/>
        </w:rPr>
      </w:pPr>
      <w:r>
        <w:rPr>
          <w:rFonts w:eastAsia="Times New Roman" w:cs="Times New Roman" w:ascii="Times New Roman" w:hAnsi="Times New Roman"/>
          <w:spacing w:val="0"/>
          <w:sz w:val="28"/>
          <w:szCs w:val="28"/>
          <w:lang w:eastAsia="ru-RU"/>
        </w:rPr>
        <w:t>В имеющихся лесополосах произрастают береза, клен, акация и др. Поселение имеет фруктовый сад, на котором произрастают яблони.</w:t>
      </w:r>
    </w:p>
    <w:p>
      <w:pPr>
        <w:pStyle w:val="Normal"/>
        <w:spacing w:lineRule="auto" w:line="360" w:before="0" w:after="0"/>
        <w:ind w:firstLine="720"/>
        <w:jc w:val="both"/>
        <w:rPr>
          <w:rFonts w:ascii="Times New Roman" w:hAnsi="Times New Roman" w:cs="Times New Roman"/>
          <w:spacing w:val="0"/>
          <w:sz w:val="28"/>
          <w:szCs w:val="28"/>
        </w:rPr>
      </w:pPr>
      <w:r>
        <w:rPr>
          <w:rFonts w:cs="Times New Roman" w:ascii="Times New Roman" w:hAnsi="Times New Roman"/>
          <w:spacing w:val="0"/>
          <w:sz w:val="28"/>
          <w:szCs w:val="28"/>
        </w:rPr>
        <w:t>Среди сорняков различных биологических групп встречаются вьюнок полевой, осок розовый, малочай разный.</w:t>
      </w:r>
    </w:p>
    <w:p>
      <w:pPr>
        <w:pStyle w:val="Normal"/>
        <w:spacing w:lineRule="auto" w:line="360" w:before="0" w:after="0"/>
        <w:ind w:firstLine="720"/>
        <w:jc w:val="both"/>
        <w:rPr>
          <w:rFonts w:ascii="Times New Roman" w:hAnsi="Times New Roman" w:cs="Times New Roman"/>
          <w:spacing w:val="0"/>
          <w:sz w:val="28"/>
          <w:szCs w:val="28"/>
        </w:rPr>
      </w:pPr>
      <w:r>
        <w:rPr>
          <w:rFonts w:cs="Times New Roman" w:ascii="Times New Roman" w:hAnsi="Times New Roman"/>
          <w:spacing w:val="0"/>
          <w:sz w:val="28"/>
          <w:szCs w:val="28"/>
        </w:rPr>
      </w:r>
    </w:p>
    <w:p>
      <w:pPr>
        <w:pStyle w:val="Normal"/>
        <w:spacing w:lineRule="auto" w:line="360" w:before="0" w:after="0"/>
        <w:ind w:firstLine="720"/>
        <w:jc w:val="both"/>
        <w:rPr>
          <w:rFonts w:ascii="Times New Roman" w:hAnsi="Times New Roman" w:cs="Times New Roman"/>
          <w:spacing w:val="0"/>
          <w:sz w:val="28"/>
          <w:szCs w:val="28"/>
        </w:rPr>
      </w:pPr>
      <w:r>
        <w:rPr>
          <w:rFonts w:cs="Times New Roman" w:ascii="Times New Roman" w:hAnsi="Times New Roman"/>
          <w:spacing w:val="0"/>
          <w:sz w:val="28"/>
          <w:szCs w:val="28"/>
        </w:rPr>
      </w:r>
    </w:p>
    <w:p>
      <w:pPr>
        <w:pStyle w:val="Normal"/>
        <w:spacing w:lineRule="auto" w:line="360" w:before="0" w:after="0"/>
        <w:ind w:firstLine="72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jc w:val="both"/>
        <w:rPr>
          <w:rFonts w:ascii="Times New Roman" w:hAnsi="Times New Roman" w:eastAsia="Calibri" w:cs="Times New Roman"/>
          <w:b/>
          <w:b/>
          <w:sz w:val="28"/>
          <w:szCs w:val="28"/>
        </w:rPr>
      </w:pPr>
      <w:r>
        <w:rPr>
          <w:rFonts w:eastAsia="Calibri" w:cs="Times New Roman" w:ascii="Times New Roman" w:hAnsi="Times New Roman"/>
          <w:b/>
          <w:sz w:val="28"/>
          <w:szCs w:val="28"/>
        </w:rPr>
        <w:t xml:space="preserve">Население и населенные пункты </w:t>
      </w:r>
      <w:r>
        <w:rPr>
          <w:rFonts w:eastAsia="Calibri" w:cs="Times New Roman" w:ascii="Times New Roman" w:hAnsi="Times New Roman"/>
          <w:b/>
          <w:bCs/>
          <w:sz w:val="28"/>
          <w:szCs w:val="28"/>
        </w:rPr>
        <w:t>Татарско-Тавлинского    сельского</w:t>
      </w:r>
      <w:r>
        <w:rPr>
          <w:rFonts w:eastAsia="Calibri" w:cs="Times New Roman" w:ascii="Times New Roman" w:hAnsi="Times New Roman"/>
          <w:b/>
          <w:sz w:val="28"/>
          <w:szCs w:val="28"/>
        </w:rPr>
        <w:t xml:space="preserve"> поселения</w:t>
      </w:r>
    </w:p>
    <w:p>
      <w:pPr>
        <w:pStyle w:val="Normal"/>
        <w:spacing w:lineRule="auto" w:line="360" w:before="0" w:after="0"/>
        <w:jc w:val="center"/>
        <w:rPr>
          <w:rFonts w:ascii="Times New Roman" w:hAnsi="Times New Roman" w:eastAsia="Calibri" w:cs="Times New Roman"/>
          <w:b/>
          <w:b/>
          <w:sz w:val="28"/>
          <w:szCs w:val="28"/>
        </w:rPr>
      </w:pPr>
      <w:r>
        <w:rPr>
          <w:rFonts w:eastAsia="Calibri" w:cs="Times New Roman" w:ascii="Times New Roman" w:hAnsi="Times New Roman"/>
          <w:b/>
          <w:sz w:val="28"/>
          <w:szCs w:val="28"/>
        </w:rPr>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В состав Татарско-Тавлинского сельского поселения входит с. Татарская Тавла.</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Численность  населения Татарско-Тавлинского сельского поселения Муниципального района по состоянию на 01.01.2016 года составила 795 человек, в том числе трудоспособного населения 433 человек.</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Структура занятости трудоспособного сельского населения  характеризуется следующими данными (таблица 2):</w:t>
      </w:r>
    </w:p>
    <w:p>
      <w:pPr>
        <w:pStyle w:val="ListParagraph"/>
        <w:numPr>
          <w:ilvl w:val="0"/>
          <w:numId w:val="2"/>
        </w:numPr>
        <w:spacing w:lineRule="auto" w:line="360" w:before="0" w:after="0"/>
        <w:ind w:left="709" w:hanging="360"/>
        <w:contextualSpacing/>
        <w:jc w:val="both"/>
        <w:rPr>
          <w:rFonts w:ascii="Times New Roman" w:hAnsi="Times New Roman" w:cs="Times New Roman"/>
          <w:sz w:val="28"/>
          <w:szCs w:val="28"/>
        </w:rPr>
      </w:pPr>
      <w:r>
        <w:rPr>
          <w:rFonts w:cs="Times New Roman" w:ascii="Times New Roman" w:hAnsi="Times New Roman"/>
          <w:sz w:val="28"/>
          <w:szCs w:val="28"/>
        </w:rPr>
        <w:t>сельскохозяйственное производство - 7 человек (0,9 %);</w:t>
      </w:r>
    </w:p>
    <w:p>
      <w:pPr>
        <w:pStyle w:val="ListParagraph"/>
        <w:numPr>
          <w:ilvl w:val="0"/>
          <w:numId w:val="2"/>
        </w:numPr>
        <w:spacing w:lineRule="auto" w:line="360" w:before="0" w:after="0"/>
        <w:ind w:left="709" w:hanging="360"/>
        <w:contextualSpacing/>
        <w:jc w:val="both"/>
        <w:rPr>
          <w:rFonts w:ascii="Times New Roman" w:hAnsi="Times New Roman" w:cs="Times New Roman"/>
          <w:sz w:val="28"/>
          <w:szCs w:val="28"/>
        </w:rPr>
      </w:pPr>
      <w:r>
        <w:rPr>
          <w:rFonts w:cs="Times New Roman" w:ascii="Times New Roman" w:hAnsi="Times New Roman"/>
          <w:sz w:val="28"/>
          <w:szCs w:val="28"/>
        </w:rPr>
        <w:t>организации бюджетной сферы - 23 человек (2,9  %);</w:t>
      </w:r>
    </w:p>
    <w:p>
      <w:pPr>
        <w:pStyle w:val="ListParagraph"/>
        <w:numPr>
          <w:ilvl w:val="0"/>
          <w:numId w:val="2"/>
        </w:numPr>
        <w:spacing w:lineRule="auto" w:line="360" w:before="0" w:after="0"/>
        <w:ind w:left="709" w:hanging="360"/>
        <w:contextualSpacing/>
        <w:jc w:val="both"/>
        <w:rPr>
          <w:rFonts w:ascii="Times New Roman" w:hAnsi="Times New Roman" w:cs="Times New Roman"/>
          <w:sz w:val="28"/>
          <w:szCs w:val="28"/>
        </w:rPr>
      </w:pPr>
      <w:r>
        <w:rPr>
          <w:rFonts w:cs="Times New Roman" w:ascii="Times New Roman" w:hAnsi="Times New Roman"/>
          <w:sz w:val="28"/>
          <w:szCs w:val="28"/>
        </w:rPr>
        <w:t>личное подсобное хозяйство - 66 человек (8 %);</w:t>
      </w:r>
    </w:p>
    <w:p>
      <w:pPr>
        <w:pStyle w:val="ListParagraph"/>
        <w:numPr>
          <w:ilvl w:val="0"/>
          <w:numId w:val="2"/>
        </w:numPr>
        <w:spacing w:lineRule="auto" w:line="360" w:before="0" w:after="0"/>
        <w:ind w:left="709" w:hanging="360"/>
        <w:contextualSpacing/>
        <w:jc w:val="both"/>
        <w:rPr>
          <w:rFonts w:ascii="Times New Roman" w:hAnsi="Times New Roman" w:cs="Times New Roman"/>
          <w:sz w:val="28"/>
          <w:szCs w:val="28"/>
        </w:rPr>
      </w:pPr>
      <w:r>
        <w:rPr>
          <w:rFonts w:cs="Times New Roman" w:ascii="Times New Roman" w:hAnsi="Times New Roman"/>
          <w:sz w:val="28"/>
          <w:szCs w:val="28"/>
        </w:rPr>
        <w:t>работает за пределами сельского поселения - 147 человек (19 %);</w:t>
      </w:r>
    </w:p>
    <w:p>
      <w:pPr>
        <w:pStyle w:val="ListParagraph"/>
        <w:numPr>
          <w:ilvl w:val="0"/>
          <w:numId w:val="2"/>
        </w:numPr>
        <w:spacing w:lineRule="auto" w:line="360" w:before="0" w:after="0"/>
        <w:ind w:left="709" w:hanging="360"/>
        <w:contextualSpacing/>
        <w:jc w:val="both"/>
        <w:rPr>
          <w:rFonts w:ascii="Times New Roman" w:hAnsi="Times New Roman" w:cs="Times New Roman"/>
          <w:sz w:val="28"/>
          <w:szCs w:val="28"/>
        </w:rPr>
      </w:pPr>
      <w:r>
        <w:rPr>
          <w:rFonts w:cs="Times New Roman" w:ascii="Times New Roman" w:hAnsi="Times New Roman"/>
          <w:sz w:val="28"/>
          <w:szCs w:val="28"/>
        </w:rPr>
        <w:t>не обеспечено работой - 48 человек (6 %).</w:t>
      </w:r>
    </w:p>
    <w:p>
      <w:pPr>
        <w:pStyle w:val="ListParagraph"/>
        <w:spacing w:lineRule="auto" w:line="360" w:before="0" w:after="0"/>
        <w:ind w:left="709" w:hanging="0"/>
        <w:contextualSpacing/>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851"/>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Экономическая характеристика Татарско-Тавлинского  сельского поселения</w:t>
      </w:r>
    </w:p>
    <w:p>
      <w:pPr>
        <w:pStyle w:val="Normal"/>
        <w:spacing w:lineRule="auto" w:line="360" w:before="0" w:after="0"/>
        <w:ind w:firstLine="851"/>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r>
    </w:p>
    <w:p>
      <w:pPr>
        <w:pStyle w:val="Normal"/>
        <w:rPr/>
      </w:pPr>
      <w:r>
        <w:rPr>
          <w:rFonts w:ascii="Times New Roman" w:hAnsi="Times New Roman"/>
          <w:sz w:val="28"/>
          <w:szCs w:val="28"/>
        </w:rPr>
        <w:t>Лямбирский район согласно интегральной оценке уровня социально-экономического развития районов Республики Мордовия на 2016 год классифицирован как среднеразвитая аграрно-промышленная территория. Развитие аграрно-промышленного комплекса определила природно-климатические условия.</w:t>
      </w:r>
    </w:p>
    <w:p>
      <w:pPr>
        <w:pStyle w:val="Normal"/>
        <w:rPr/>
      </w:pPr>
      <w:r>
        <w:rPr>
          <w:rFonts w:ascii="Times New Roman" w:hAnsi="Times New Roman"/>
          <w:sz w:val="28"/>
          <w:szCs w:val="28"/>
        </w:rPr>
        <w:t>Площадь Татарско-Тавлинского сельского поселения  составляет 1854 га.</w:t>
      </w:r>
    </w:p>
    <w:p>
      <w:pPr>
        <w:pStyle w:val="Normal"/>
        <w:rPr/>
      </w:pPr>
      <w:r>
        <w:rPr>
          <w:rFonts w:ascii="Times New Roman" w:hAnsi="Times New Roman"/>
          <w:sz w:val="28"/>
          <w:szCs w:val="28"/>
        </w:rPr>
        <w:t>На территории поселения действует частное сельскохозяйственное предприятие:</w:t>
      </w:r>
    </w:p>
    <w:p>
      <w:pPr>
        <w:pStyle w:val="Normal"/>
        <w:rPr/>
      </w:pPr>
      <w:r>
        <w:rPr>
          <w:rFonts w:ascii="Times New Roman" w:hAnsi="Times New Roman"/>
          <w:sz w:val="28"/>
          <w:szCs w:val="28"/>
        </w:rPr>
        <w:t>-КФХ «Мухаев К.Я.»;</w:t>
      </w:r>
    </w:p>
    <w:p>
      <w:pPr>
        <w:pStyle w:val="Normal"/>
        <w:rPr/>
      </w:pPr>
      <w:r>
        <w:rPr>
          <w:rFonts w:ascii="Times New Roman" w:hAnsi="Times New Roman"/>
          <w:sz w:val="28"/>
          <w:szCs w:val="28"/>
        </w:rPr>
        <w:t>Основной вид приложения труда населения – личное подсобное  хозяйство, а так же выезжают на работу в Саранск. Всего хозяйств - 440.</w:t>
      </w:r>
    </w:p>
    <w:p>
      <w:pPr>
        <w:pStyle w:val="Normal"/>
        <w:rPr/>
      </w:pPr>
      <w:r>
        <w:rPr>
          <w:rFonts w:ascii="Times New Roman" w:hAnsi="Times New Roman"/>
          <w:sz w:val="28"/>
          <w:szCs w:val="28"/>
        </w:rPr>
        <w:t>Занятость трудоспособного населения:</w:t>
      </w:r>
    </w:p>
    <w:p>
      <w:pPr>
        <w:pStyle w:val="Normal"/>
        <w:rPr/>
      </w:pPr>
      <w:r>
        <w:rPr>
          <w:rFonts w:ascii="Times New Roman" w:hAnsi="Times New Roman"/>
          <w:sz w:val="28"/>
          <w:szCs w:val="28"/>
        </w:rPr>
        <w:t>Личное подсобное хозяйство</w:t>
      </w:r>
    </w:p>
    <w:p>
      <w:pPr>
        <w:pStyle w:val="Normal"/>
        <w:rPr/>
      </w:pPr>
      <w:r>
        <w:rPr>
          <w:rFonts w:ascii="Times New Roman" w:hAnsi="Times New Roman"/>
          <w:sz w:val="28"/>
          <w:szCs w:val="28"/>
        </w:rPr>
        <w:t xml:space="preserve">Агропромышленный комплекс </w:t>
      </w:r>
    </w:p>
    <w:p>
      <w:pPr>
        <w:pStyle w:val="Normal"/>
        <w:rPr/>
      </w:pPr>
      <w:r>
        <w:rPr>
          <w:rFonts w:ascii="Times New Roman" w:hAnsi="Times New Roman"/>
          <w:sz w:val="28"/>
          <w:szCs w:val="28"/>
        </w:rPr>
        <w:t>Социальная сфера.</w:t>
      </w:r>
    </w:p>
    <w:p>
      <w:pPr>
        <w:pStyle w:val="Normal"/>
        <w:rPr/>
      </w:pPr>
      <w:r>
        <w:rPr>
          <w:rFonts w:ascii="Times New Roman" w:hAnsi="Times New Roman"/>
          <w:sz w:val="28"/>
          <w:szCs w:val="28"/>
        </w:rPr>
        <w:t>Доля трудоспособного населения от общей численности –</w:t>
      </w:r>
      <w:r>
        <w:rPr>
          <w:rFonts w:ascii="Times New Roman" w:hAnsi="Times New Roman"/>
          <w:color w:val="FF0000"/>
          <w:sz w:val="28"/>
          <w:szCs w:val="28"/>
        </w:rPr>
        <w:t xml:space="preserve"> </w:t>
      </w:r>
      <w:r>
        <w:rPr>
          <w:rFonts w:ascii="Times New Roman" w:hAnsi="Times New Roman"/>
          <w:sz w:val="28"/>
          <w:szCs w:val="28"/>
        </w:rPr>
        <w:t>60,47</w:t>
      </w:r>
      <w:r>
        <w:rPr/>
        <w:t>%.</w:t>
      </w:r>
    </w:p>
    <w:p>
      <w:pPr>
        <w:pStyle w:val="Normal"/>
        <w:rPr/>
      </w:pPr>
      <w:r>
        <w:rPr>
          <w:rFonts w:ascii="Times New Roman" w:hAnsi="Times New Roman"/>
          <w:sz w:val="28"/>
          <w:szCs w:val="28"/>
        </w:rPr>
        <w:t xml:space="preserve">Доля не занятого населения трудоспособного возраста – 15 </w:t>
      </w:r>
      <w:r>
        <w:rPr/>
        <w:t>%.</w:t>
      </w:r>
    </w:p>
    <w:p>
      <w:pPr>
        <w:pStyle w:val="Normal"/>
        <w:rPr/>
      </w:pPr>
      <w:r>
        <w:rPr>
          <w:rFonts w:ascii="Times New Roman" w:hAnsi="Times New Roman"/>
          <w:sz w:val="28"/>
          <w:szCs w:val="28"/>
        </w:rPr>
        <w:t>Средняя заработная плата по Татарско-Тавлинскому сельскому поселению за 2016 год   -  6500   рублей.  Низкая доля занятого населения трудоспособного возраста в Татарско-Тавлинском поселении говорит о недостаточном развитии агропромышленного комплекса в данном регионе.</w:t>
      </w:r>
    </w:p>
    <w:p>
      <w:pPr>
        <w:pStyle w:val="Normal"/>
        <w:rPr/>
      </w:pPr>
      <w:r>
        <w:rPr/>
      </w:r>
      <w:r>
        <w:br w:type="page"/>
      </w:r>
    </w:p>
    <w:p>
      <w:pPr>
        <w:pStyle w:val="Normal"/>
        <w:overflowPunct w:val="true"/>
        <w:spacing w:lineRule="auto" w:line="360" w:before="0" w:after="0"/>
        <w:ind w:right="21" w:firstLine="720"/>
        <w:jc w:val="both"/>
        <w:textAlignment w:val="baseline"/>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Показатели сферы жилищно-коммунального хозяйства муниципального образования</w:t>
      </w:r>
    </w:p>
    <w:p>
      <w:pPr>
        <w:pStyle w:val="Normal"/>
        <w:overflowPunct w:val="true"/>
        <w:spacing w:lineRule="auto" w:line="360" w:before="0" w:after="0"/>
        <w:ind w:right="21" w:firstLine="720"/>
        <w:jc w:val="center"/>
        <w:textAlignment w:val="baseline"/>
        <w:rPr>
          <w:rFonts w:ascii="Times New Roman" w:hAnsi="Times New Roman" w:eastAsia="Times New Roman" w:cs="Times New Roman"/>
          <w:b/>
          <w:b/>
          <w:sz w:val="28"/>
          <w:szCs w:val="28"/>
        </w:rPr>
      </w:pPr>
      <w:r>
        <w:rPr>
          <w:rFonts w:eastAsia="Times New Roman" w:cs="Times New Roman" w:ascii="Times New Roman" w:hAnsi="Times New Roman"/>
          <w:b/>
          <w:sz w:val="28"/>
          <w:szCs w:val="28"/>
        </w:rPr>
      </w:r>
    </w:p>
    <w:p>
      <w:pPr>
        <w:pStyle w:val="Normal"/>
        <w:overflowPunct w:val="true"/>
        <w:spacing w:lineRule="auto" w:line="360" w:before="0" w:after="0"/>
        <w:ind w:firstLine="454"/>
        <w:jc w:val="both"/>
        <w:textAlignment w:val="baseline"/>
        <w:rPr>
          <w:rFonts w:ascii="Times New Roman" w:hAnsi="Times New Roman" w:eastAsia="Times New Roman" w:cs="Times New Roman"/>
          <w:sz w:val="28"/>
          <w:szCs w:val="28"/>
        </w:rPr>
      </w:pPr>
      <w:r>
        <w:rPr>
          <w:rFonts w:eastAsia="Times New Roman" w:cs="Times New Roman" w:ascii="Times New Roman" w:hAnsi="Times New Roman"/>
          <w:sz w:val="28"/>
          <w:szCs w:val="28"/>
        </w:rPr>
        <w:t>Системы коммуникаций жилищно-коммунального назначения находятся в эксплуатации уже более 20 лет.</w:t>
      </w:r>
    </w:p>
    <w:p>
      <w:pPr>
        <w:pStyle w:val="Normal"/>
        <w:overflowPunct w:val="true"/>
        <w:spacing w:lineRule="auto" w:line="360" w:before="0" w:after="0"/>
        <w:ind w:firstLine="426"/>
        <w:jc w:val="both"/>
        <w:textAlignment w:val="baseline"/>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 xml:space="preserve">Своевременное и адекватное финансирование — залог успешной работы ЖКХ. Необходимо отметить недостаток финансирования на нужды ЖКХ в поселении. </w:t>
      </w:r>
    </w:p>
    <w:p>
      <w:pPr>
        <w:pStyle w:val="Normal"/>
        <w:spacing w:lineRule="auto" w:line="360" w:before="0" w:after="0"/>
        <w:ind w:firstLine="708"/>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Программа направлена на создание предпосылок для устойчивого развития Татарско-Тавлинского  сельского поселения посредством достижения следующих целей:</w:t>
      </w:r>
    </w:p>
    <w:p>
      <w:pPr>
        <w:pStyle w:val="Normal"/>
        <w:numPr>
          <w:ilvl w:val="0"/>
          <w:numId w:val="1"/>
        </w:numPr>
        <w:spacing w:lineRule="auto" w:line="36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улучшение условий жизнедеятельности сельского поселения;</w:t>
      </w:r>
    </w:p>
    <w:p>
      <w:pPr>
        <w:pStyle w:val="Normal"/>
        <w:numPr>
          <w:ilvl w:val="0"/>
          <w:numId w:val="1"/>
        </w:numPr>
        <w:spacing w:lineRule="auto" w:line="36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улучшение инвестиционного климата в сфере АПК на территории  поселения за счет реализации инфраструктурных мероприятий в рамках настоящей Программы;</w:t>
      </w:r>
    </w:p>
    <w:p>
      <w:pPr>
        <w:pStyle w:val="Normal"/>
        <w:numPr>
          <w:ilvl w:val="0"/>
          <w:numId w:val="1"/>
        </w:numPr>
        <w:spacing w:lineRule="auto" w:line="36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содействие созданию высокотехнологичных рабочих мест на территории поселения;</w:t>
      </w:r>
    </w:p>
    <w:p>
      <w:pPr>
        <w:pStyle w:val="Normal"/>
        <w:numPr>
          <w:ilvl w:val="0"/>
          <w:numId w:val="1"/>
        </w:numPr>
        <w:spacing w:lineRule="auto" w:line="36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активизация участия граждан, проживающих на территории поселения,  в решении вопросов местного значения;</w:t>
      </w:r>
    </w:p>
    <w:p>
      <w:pPr>
        <w:pStyle w:val="Normal"/>
        <w:numPr>
          <w:ilvl w:val="0"/>
          <w:numId w:val="1"/>
        </w:numPr>
        <w:spacing w:lineRule="auto" w:line="36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формирование в Республике Мордовия  позитивного отношения к развитию территории поселения.</w:t>
      </w:r>
    </w:p>
    <w:p>
      <w:pPr>
        <w:pStyle w:val="Normal"/>
        <w:spacing w:before="0" w:after="0"/>
        <w:rPr>
          <w:rFonts w:ascii="Times New Roman" w:hAnsi="Times New Roman" w:eastAsia="Calibri" w:cs="Times New Roman"/>
          <w:sz w:val="28"/>
          <w:szCs w:val="28"/>
        </w:rPr>
      </w:pPr>
      <w:r>
        <w:rPr>
          <w:rFonts w:eastAsia="Times New Roman" w:cs="Times New Roman" w:ascii="Times New Roman" w:hAnsi="Times New Roman"/>
          <w:sz w:val="28"/>
          <w:szCs w:val="20"/>
          <w:lang w:eastAsia="ru-RU"/>
        </w:rPr>
        <w:t>Таблица 3</w:t>
      </w:r>
    </w:p>
    <w:p>
      <w:pPr>
        <w:pStyle w:val="Normal"/>
        <w:spacing w:before="0" w:after="0"/>
        <w:rPr>
          <w:rFonts w:ascii="Times New Roman" w:hAnsi="Times New Roman" w:eastAsia="Calibri" w:cs="Times New Roman"/>
          <w:sz w:val="28"/>
          <w:szCs w:val="28"/>
        </w:rPr>
      </w:pPr>
      <w:r>
        <w:rPr>
          <w:rFonts w:eastAsia="Calibri" w:cs="Times New Roman" w:ascii="Times New Roman" w:hAnsi="Times New Roman"/>
          <w:sz w:val="28"/>
          <w:szCs w:val="28"/>
        </w:rPr>
        <w:t>Общая численность населения МО в 2016 г.</w:t>
      </w:r>
    </w:p>
    <w:tbl>
      <w:tblPr>
        <w:tblW w:w="10774" w:type="dxa"/>
        <w:jc w:val="left"/>
        <w:tblInd w:w="-89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98" w:type="dxa"/>
          <w:bottom w:w="0" w:type="dxa"/>
          <w:right w:w="108" w:type="dxa"/>
        </w:tblCellMar>
        <w:tblLook w:firstRow="1" w:noVBand="0" w:lastRow="0" w:firstColumn="1" w:lastColumn="0" w:noHBand="0" w:val="00a0"/>
      </w:tblPr>
      <w:tblGrid>
        <w:gridCol w:w="1715"/>
        <w:gridCol w:w="1262"/>
        <w:gridCol w:w="1277"/>
        <w:gridCol w:w="1277"/>
        <w:gridCol w:w="1417"/>
        <w:gridCol w:w="1416"/>
        <w:gridCol w:w="1418"/>
        <w:gridCol w:w="990"/>
      </w:tblGrid>
      <w:tr>
        <w:trPr/>
        <w:tc>
          <w:tcPr>
            <w:tcW w:w="17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Наименование населенного пункта</w:t>
            </w:r>
          </w:p>
        </w:tc>
        <w:tc>
          <w:tcPr>
            <w:tcW w:w="12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Женское население</w:t>
            </w:r>
          </w:p>
        </w:tc>
        <w:tc>
          <w:tcPr>
            <w:tcW w:w="127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Мужское население</w:t>
            </w:r>
          </w:p>
        </w:tc>
        <w:tc>
          <w:tcPr>
            <w:tcW w:w="127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Детское население до 18 лет</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Население трудоспособного возраста</w:t>
            </w:r>
          </w:p>
        </w:tc>
        <w:tc>
          <w:tcPr>
            <w:tcW w:w="141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Население старше трудоспособного возраста</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Население младше трудоспособного возраста</w:t>
            </w:r>
          </w:p>
        </w:tc>
        <w:tc>
          <w:tcPr>
            <w:tcW w:w="9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Всего</w:t>
            </w:r>
          </w:p>
        </w:tc>
      </w:tr>
      <w:tr>
        <w:trPr/>
        <w:tc>
          <w:tcPr>
            <w:tcW w:w="17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8"/>
                <w:szCs w:val="28"/>
              </w:rPr>
            </w:pPr>
            <w:r>
              <w:rPr>
                <w:rFonts w:eastAsia="Calibri" w:cs="Times New Roman" w:ascii="Times New Roman" w:hAnsi="Times New Roman"/>
                <w:sz w:val="28"/>
                <w:szCs w:val="28"/>
              </w:rPr>
              <w:t>с.Татарская Тавла</w:t>
            </w:r>
          </w:p>
        </w:tc>
        <w:tc>
          <w:tcPr>
            <w:tcW w:w="12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8"/>
                <w:szCs w:val="28"/>
              </w:rPr>
            </w:pPr>
            <w:r>
              <w:rPr>
                <w:rFonts w:eastAsia="Calibri" w:cs="Times New Roman" w:ascii="Times New Roman" w:hAnsi="Times New Roman"/>
                <w:sz w:val="28"/>
                <w:szCs w:val="28"/>
              </w:rPr>
              <w:t>410</w:t>
            </w:r>
          </w:p>
        </w:tc>
        <w:tc>
          <w:tcPr>
            <w:tcW w:w="127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8"/>
                <w:szCs w:val="28"/>
              </w:rPr>
            </w:pPr>
            <w:r>
              <w:rPr>
                <w:rFonts w:eastAsia="Calibri" w:cs="Times New Roman" w:ascii="Times New Roman" w:hAnsi="Times New Roman"/>
                <w:sz w:val="28"/>
                <w:szCs w:val="28"/>
              </w:rPr>
              <w:t>385</w:t>
            </w:r>
          </w:p>
        </w:tc>
        <w:tc>
          <w:tcPr>
            <w:tcW w:w="127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8"/>
                <w:szCs w:val="28"/>
              </w:rPr>
            </w:pPr>
            <w:r>
              <w:rPr>
                <w:rFonts w:eastAsia="Calibri" w:cs="Times New Roman" w:ascii="Times New Roman" w:hAnsi="Times New Roman"/>
                <w:sz w:val="28"/>
                <w:szCs w:val="28"/>
              </w:rPr>
              <w:t>149</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8"/>
                <w:szCs w:val="28"/>
              </w:rPr>
            </w:pPr>
            <w:r>
              <w:rPr>
                <w:rFonts w:eastAsia="Calibri" w:cs="Times New Roman" w:ascii="Times New Roman" w:hAnsi="Times New Roman"/>
                <w:sz w:val="28"/>
                <w:szCs w:val="28"/>
              </w:rPr>
              <w:t>473</w:t>
            </w:r>
          </w:p>
        </w:tc>
        <w:tc>
          <w:tcPr>
            <w:tcW w:w="141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8"/>
                <w:szCs w:val="28"/>
              </w:rPr>
            </w:pPr>
            <w:r>
              <w:rPr>
                <w:rFonts w:eastAsia="Calibri" w:cs="Times New Roman" w:ascii="Times New Roman" w:hAnsi="Times New Roman"/>
                <w:sz w:val="28"/>
                <w:szCs w:val="28"/>
              </w:rPr>
              <w:t>181</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8"/>
                <w:szCs w:val="28"/>
              </w:rPr>
            </w:pPr>
            <w:r>
              <w:rPr>
                <w:rFonts w:eastAsia="Calibri" w:cs="Times New Roman" w:ascii="Times New Roman" w:hAnsi="Times New Roman"/>
                <w:sz w:val="28"/>
                <w:szCs w:val="28"/>
              </w:rPr>
              <w:t>126</w:t>
            </w:r>
          </w:p>
        </w:tc>
        <w:tc>
          <w:tcPr>
            <w:tcW w:w="9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8"/>
                <w:szCs w:val="28"/>
              </w:rPr>
            </w:pPr>
            <w:r>
              <w:rPr>
                <w:rFonts w:eastAsia="Calibri" w:cs="Times New Roman" w:ascii="Times New Roman" w:hAnsi="Times New Roman"/>
                <w:sz w:val="28"/>
                <w:szCs w:val="28"/>
              </w:rPr>
              <w:t>795</w:t>
            </w:r>
          </w:p>
        </w:tc>
      </w:tr>
    </w:tbl>
    <w:p>
      <w:pPr>
        <w:pStyle w:val="Normal"/>
        <w:rPr>
          <w:rFonts w:ascii="Times New Roman" w:hAnsi="Times New Roman" w:eastAsia="Calibri" w:cs="Times New Roman"/>
          <w:sz w:val="28"/>
          <w:szCs w:val="28"/>
        </w:rPr>
      </w:pPr>
      <w:r>
        <w:rPr>
          <w:rFonts w:eastAsia="Calibri" w:cs="Times New Roman" w:ascii="Times New Roman" w:hAnsi="Times New Roman"/>
          <w:sz w:val="28"/>
          <w:szCs w:val="28"/>
        </w:rPr>
      </w:r>
    </w:p>
    <w:p>
      <w:pPr>
        <w:pStyle w:val="Normal"/>
        <w:jc w:val="center"/>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eastAsia="ru-RU"/>
        </w:rPr>
      </w:r>
    </w:p>
    <w:p>
      <w:pPr>
        <w:pStyle w:val="Normal"/>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eastAsia="ru-RU"/>
        </w:rPr>
      </w:r>
    </w:p>
    <w:p>
      <w:pPr>
        <w:pStyle w:val="Normal"/>
        <w:spacing w:lineRule="auto" w:line="360" w:before="0" w:after="0"/>
        <w:rPr>
          <w:rFonts w:ascii="Times New Roman" w:hAnsi="Times New Roman" w:eastAsia="Calibri" w:cs="Times New Roman"/>
          <w:sz w:val="28"/>
          <w:szCs w:val="28"/>
        </w:rPr>
      </w:pPr>
      <w:r>
        <w:rPr>
          <w:rFonts w:eastAsia="Times New Roman" w:cs="Times New Roman" w:ascii="Times New Roman" w:hAnsi="Times New Roman"/>
          <w:sz w:val="28"/>
          <w:szCs w:val="20"/>
          <w:lang w:eastAsia="ru-RU"/>
        </w:rPr>
        <w:t>Таблица 4</w:t>
      </w:r>
    </w:p>
    <w:p>
      <w:pPr>
        <w:pStyle w:val="Normal"/>
        <w:spacing w:lineRule="auto" w:line="360" w:before="0" w:after="0"/>
        <w:rPr>
          <w:rFonts w:ascii="Times New Roman" w:hAnsi="Times New Roman" w:eastAsia="Calibri" w:cs="Times New Roman"/>
          <w:sz w:val="28"/>
          <w:szCs w:val="28"/>
        </w:rPr>
      </w:pPr>
      <w:r>
        <w:rPr>
          <w:rFonts w:eastAsia="Calibri" w:cs="Times New Roman" w:ascii="Times New Roman" w:hAnsi="Times New Roman"/>
          <w:sz w:val="28"/>
          <w:szCs w:val="28"/>
        </w:rPr>
        <w:t xml:space="preserve"> </w:t>
      </w:r>
      <w:r>
        <w:rPr>
          <w:rFonts w:eastAsia="Calibri" w:cs="Times New Roman" w:ascii="Times New Roman" w:hAnsi="Times New Roman"/>
          <w:sz w:val="28"/>
          <w:szCs w:val="28"/>
        </w:rPr>
        <w:t>Анализ и прогноз численности населения</w:t>
      </w:r>
    </w:p>
    <w:tbl>
      <w:tblPr>
        <w:tblW w:w="9677" w:type="dxa"/>
        <w:jc w:val="left"/>
        <w:tblInd w:w="-11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98" w:type="dxa"/>
          <w:bottom w:w="0" w:type="dxa"/>
          <w:right w:w="108" w:type="dxa"/>
        </w:tblCellMar>
        <w:tblLook w:firstRow="1" w:noVBand="0" w:lastRow="0" w:firstColumn="1" w:lastColumn="0" w:noHBand="0" w:val="00a0"/>
      </w:tblPr>
      <w:tblGrid>
        <w:gridCol w:w="539"/>
        <w:gridCol w:w="2830"/>
        <w:gridCol w:w="936"/>
        <w:gridCol w:w="908"/>
        <w:gridCol w:w="909"/>
        <w:gridCol w:w="898"/>
        <w:gridCol w:w="891"/>
        <w:gridCol w:w="894"/>
        <w:gridCol w:w="871"/>
      </w:tblGrid>
      <w:tr>
        <w:trPr/>
        <w:tc>
          <w:tcPr>
            <w:tcW w:w="5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 xml:space="preserve">№ </w:t>
            </w:r>
            <w:r>
              <w:rPr>
                <w:rFonts w:eastAsia="Calibri" w:cs="Times New Roman" w:ascii="Times New Roman" w:hAnsi="Times New Roman"/>
                <w:sz w:val="24"/>
                <w:szCs w:val="24"/>
              </w:rPr>
              <w:t>п/п</w:t>
            </w:r>
          </w:p>
        </w:tc>
        <w:tc>
          <w:tcPr>
            <w:tcW w:w="28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Наименование показателя</w:t>
            </w:r>
          </w:p>
        </w:tc>
        <w:tc>
          <w:tcPr>
            <w:tcW w:w="9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Ед. изм.</w:t>
            </w:r>
          </w:p>
        </w:tc>
        <w:tc>
          <w:tcPr>
            <w:tcW w:w="9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2013г.</w:t>
            </w:r>
          </w:p>
        </w:tc>
        <w:tc>
          <w:tcPr>
            <w:tcW w:w="9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2014г.</w:t>
            </w:r>
          </w:p>
        </w:tc>
        <w:tc>
          <w:tcPr>
            <w:tcW w:w="8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2015г.</w:t>
            </w:r>
          </w:p>
        </w:tc>
        <w:tc>
          <w:tcPr>
            <w:tcW w:w="8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2016г.</w:t>
            </w:r>
          </w:p>
        </w:tc>
        <w:tc>
          <w:tcPr>
            <w:tcW w:w="8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2020г.</w:t>
            </w:r>
          </w:p>
        </w:tc>
        <w:tc>
          <w:tcPr>
            <w:tcW w:w="8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2027г.</w:t>
            </w:r>
          </w:p>
        </w:tc>
      </w:tr>
      <w:tr>
        <w:trPr/>
        <w:tc>
          <w:tcPr>
            <w:tcW w:w="5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lineRule="auto" w:line="240" w:before="0" w:after="0"/>
              <w:jc w:val="center"/>
              <w:rPr>
                <w:rFonts w:ascii="Times New Roman" w:hAnsi="Times New Roman" w:eastAsia="Calibri" w:cs="Times New Roman"/>
                <w:sz w:val="24"/>
                <w:szCs w:val="24"/>
              </w:rPr>
            </w:pPr>
            <w:r>
              <w:rPr>
                <w:rFonts w:eastAsia="Calibri" w:cs="Times New Roman" w:ascii="Times New Roman" w:hAnsi="Times New Roman"/>
                <w:sz w:val="24"/>
                <w:szCs w:val="24"/>
              </w:rPr>
              <w:t>1</w:t>
            </w:r>
          </w:p>
        </w:tc>
        <w:tc>
          <w:tcPr>
            <w:tcW w:w="28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Численность населения (всего)</w:t>
            </w:r>
          </w:p>
        </w:tc>
        <w:tc>
          <w:tcPr>
            <w:tcW w:w="9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чел.</w:t>
            </w:r>
          </w:p>
        </w:tc>
        <w:tc>
          <w:tcPr>
            <w:tcW w:w="9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777</w:t>
            </w:r>
          </w:p>
        </w:tc>
        <w:tc>
          <w:tcPr>
            <w:tcW w:w="9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780</w:t>
            </w:r>
          </w:p>
        </w:tc>
        <w:tc>
          <w:tcPr>
            <w:tcW w:w="8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773</w:t>
            </w:r>
          </w:p>
        </w:tc>
        <w:tc>
          <w:tcPr>
            <w:tcW w:w="8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795</w:t>
            </w:r>
          </w:p>
        </w:tc>
        <w:tc>
          <w:tcPr>
            <w:tcW w:w="8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800</w:t>
            </w:r>
          </w:p>
        </w:tc>
        <w:tc>
          <w:tcPr>
            <w:tcW w:w="8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810</w:t>
            </w:r>
          </w:p>
        </w:tc>
      </w:tr>
      <w:tr>
        <w:trPr/>
        <w:tc>
          <w:tcPr>
            <w:tcW w:w="5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lineRule="auto" w:line="240" w:before="0" w:after="0"/>
              <w:jc w:val="center"/>
              <w:rPr>
                <w:rFonts w:ascii="Times New Roman" w:hAnsi="Times New Roman" w:eastAsia="Calibri" w:cs="Times New Roman"/>
                <w:sz w:val="24"/>
                <w:szCs w:val="24"/>
              </w:rPr>
            </w:pPr>
            <w:r>
              <w:rPr>
                <w:rFonts w:eastAsia="Calibri" w:cs="Times New Roman" w:ascii="Times New Roman" w:hAnsi="Times New Roman"/>
                <w:sz w:val="24"/>
                <w:szCs w:val="24"/>
              </w:rPr>
              <w:t>2</w:t>
            </w:r>
          </w:p>
        </w:tc>
        <w:tc>
          <w:tcPr>
            <w:tcW w:w="28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Общий коэффициент рождаемости</w:t>
            </w:r>
          </w:p>
        </w:tc>
        <w:tc>
          <w:tcPr>
            <w:tcW w:w="9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чел. на 1000 насел.</w:t>
            </w:r>
          </w:p>
        </w:tc>
        <w:tc>
          <w:tcPr>
            <w:tcW w:w="9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9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r>
      <w:tr>
        <w:trPr/>
        <w:tc>
          <w:tcPr>
            <w:tcW w:w="5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lineRule="auto" w:line="240" w:before="0" w:after="0"/>
              <w:jc w:val="center"/>
              <w:rPr>
                <w:rFonts w:ascii="Times New Roman" w:hAnsi="Times New Roman" w:eastAsia="Calibri" w:cs="Times New Roman"/>
                <w:sz w:val="24"/>
                <w:szCs w:val="24"/>
              </w:rPr>
            </w:pPr>
            <w:r>
              <w:rPr>
                <w:rFonts w:eastAsia="Calibri" w:cs="Times New Roman" w:ascii="Times New Roman" w:hAnsi="Times New Roman"/>
                <w:sz w:val="24"/>
                <w:szCs w:val="24"/>
              </w:rPr>
              <w:t>3</w:t>
            </w:r>
          </w:p>
        </w:tc>
        <w:tc>
          <w:tcPr>
            <w:tcW w:w="28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Общий коэффициент смертности</w:t>
            </w:r>
          </w:p>
        </w:tc>
        <w:tc>
          <w:tcPr>
            <w:tcW w:w="9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чел. на 1000 насел.</w:t>
            </w:r>
          </w:p>
        </w:tc>
        <w:tc>
          <w:tcPr>
            <w:tcW w:w="9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9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r>
      <w:tr>
        <w:trPr/>
        <w:tc>
          <w:tcPr>
            <w:tcW w:w="5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lineRule="auto" w:line="240" w:before="0" w:after="0"/>
              <w:jc w:val="center"/>
              <w:rPr>
                <w:rFonts w:ascii="Times New Roman" w:hAnsi="Times New Roman" w:eastAsia="Calibri" w:cs="Times New Roman"/>
                <w:sz w:val="24"/>
                <w:szCs w:val="24"/>
              </w:rPr>
            </w:pPr>
            <w:r>
              <w:rPr>
                <w:rFonts w:eastAsia="Calibri" w:cs="Times New Roman" w:ascii="Times New Roman" w:hAnsi="Times New Roman"/>
                <w:sz w:val="24"/>
                <w:szCs w:val="24"/>
              </w:rPr>
              <w:t>4</w:t>
            </w:r>
          </w:p>
        </w:tc>
        <w:tc>
          <w:tcPr>
            <w:tcW w:w="28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Трудовые ресурсы</w:t>
            </w:r>
          </w:p>
        </w:tc>
        <w:tc>
          <w:tcPr>
            <w:tcW w:w="9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чел.</w:t>
            </w:r>
          </w:p>
        </w:tc>
        <w:tc>
          <w:tcPr>
            <w:tcW w:w="9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433</w:t>
            </w:r>
          </w:p>
        </w:tc>
        <w:tc>
          <w:tcPr>
            <w:tcW w:w="9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452</w:t>
            </w:r>
          </w:p>
        </w:tc>
        <w:tc>
          <w:tcPr>
            <w:tcW w:w="8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460</w:t>
            </w:r>
          </w:p>
        </w:tc>
        <w:tc>
          <w:tcPr>
            <w:tcW w:w="8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473</w:t>
            </w:r>
          </w:p>
        </w:tc>
        <w:tc>
          <w:tcPr>
            <w:tcW w:w="8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481</w:t>
            </w:r>
          </w:p>
        </w:tc>
        <w:tc>
          <w:tcPr>
            <w:tcW w:w="8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492</w:t>
            </w:r>
          </w:p>
        </w:tc>
      </w:tr>
      <w:tr>
        <w:trPr/>
        <w:tc>
          <w:tcPr>
            <w:tcW w:w="5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lineRule="auto" w:line="240" w:before="0" w:after="0"/>
              <w:jc w:val="center"/>
              <w:rPr>
                <w:rFonts w:ascii="Times New Roman" w:hAnsi="Times New Roman" w:eastAsia="Calibri" w:cs="Times New Roman"/>
                <w:sz w:val="24"/>
                <w:szCs w:val="24"/>
              </w:rPr>
            </w:pPr>
            <w:r>
              <w:rPr>
                <w:rFonts w:eastAsia="Calibri" w:cs="Times New Roman" w:ascii="Times New Roman" w:hAnsi="Times New Roman"/>
                <w:sz w:val="24"/>
                <w:szCs w:val="24"/>
              </w:rPr>
              <w:t>5</w:t>
            </w:r>
          </w:p>
        </w:tc>
        <w:tc>
          <w:tcPr>
            <w:tcW w:w="28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 xml:space="preserve">Численность безработных, зарегистрированных в государственных учреждениях службы занятости населения </w:t>
            </w:r>
          </w:p>
        </w:tc>
        <w:tc>
          <w:tcPr>
            <w:tcW w:w="9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чел.</w:t>
            </w:r>
          </w:p>
        </w:tc>
        <w:tc>
          <w:tcPr>
            <w:tcW w:w="9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0</w:t>
            </w:r>
          </w:p>
        </w:tc>
        <w:tc>
          <w:tcPr>
            <w:tcW w:w="9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0</w:t>
            </w:r>
          </w:p>
        </w:tc>
        <w:tc>
          <w:tcPr>
            <w:tcW w:w="8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0</w:t>
            </w:r>
          </w:p>
        </w:tc>
        <w:tc>
          <w:tcPr>
            <w:tcW w:w="8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0</w:t>
            </w:r>
          </w:p>
        </w:tc>
        <w:tc>
          <w:tcPr>
            <w:tcW w:w="8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0</w:t>
            </w:r>
          </w:p>
        </w:tc>
        <w:tc>
          <w:tcPr>
            <w:tcW w:w="8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0</w:t>
            </w:r>
          </w:p>
        </w:tc>
      </w:tr>
      <w:tr>
        <w:trPr/>
        <w:tc>
          <w:tcPr>
            <w:tcW w:w="5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lineRule="auto" w:line="240" w:before="0" w:after="0"/>
              <w:jc w:val="center"/>
              <w:rPr>
                <w:rFonts w:ascii="Times New Roman" w:hAnsi="Times New Roman" w:eastAsia="Calibri" w:cs="Times New Roman"/>
                <w:sz w:val="24"/>
                <w:szCs w:val="24"/>
              </w:rPr>
            </w:pPr>
            <w:r>
              <w:rPr>
                <w:rFonts w:eastAsia="Calibri" w:cs="Times New Roman" w:ascii="Times New Roman" w:hAnsi="Times New Roman"/>
                <w:sz w:val="24"/>
                <w:szCs w:val="24"/>
              </w:rPr>
              <w:t>6</w:t>
            </w:r>
          </w:p>
        </w:tc>
        <w:tc>
          <w:tcPr>
            <w:tcW w:w="28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Уровень регистрируемой безработицы (от численности экономически активного населения)</w:t>
            </w:r>
          </w:p>
        </w:tc>
        <w:tc>
          <w:tcPr>
            <w:tcW w:w="9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w:t>
            </w:r>
          </w:p>
        </w:tc>
        <w:tc>
          <w:tcPr>
            <w:tcW w:w="9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9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r>
      <w:tr>
        <w:trPr/>
        <w:tc>
          <w:tcPr>
            <w:tcW w:w="5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lineRule="auto" w:line="240" w:before="0" w:after="0"/>
              <w:jc w:val="center"/>
              <w:rPr>
                <w:rFonts w:ascii="Times New Roman" w:hAnsi="Times New Roman" w:eastAsia="Calibri" w:cs="Times New Roman"/>
                <w:sz w:val="24"/>
                <w:szCs w:val="24"/>
              </w:rPr>
            </w:pPr>
            <w:r>
              <w:rPr>
                <w:rFonts w:eastAsia="Calibri" w:cs="Times New Roman" w:ascii="Times New Roman" w:hAnsi="Times New Roman"/>
                <w:sz w:val="24"/>
                <w:szCs w:val="24"/>
              </w:rPr>
              <w:t>7</w:t>
            </w:r>
          </w:p>
        </w:tc>
        <w:tc>
          <w:tcPr>
            <w:tcW w:w="28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Средний размер семьи</w:t>
            </w:r>
          </w:p>
        </w:tc>
        <w:tc>
          <w:tcPr>
            <w:tcW w:w="9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чел.</w:t>
            </w:r>
          </w:p>
        </w:tc>
        <w:tc>
          <w:tcPr>
            <w:tcW w:w="9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3</w:t>
            </w:r>
          </w:p>
        </w:tc>
        <w:tc>
          <w:tcPr>
            <w:tcW w:w="9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2</w:t>
            </w:r>
          </w:p>
        </w:tc>
        <w:tc>
          <w:tcPr>
            <w:tcW w:w="8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2</w:t>
            </w:r>
          </w:p>
        </w:tc>
        <w:tc>
          <w:tcPr>
            <w:tcW w:w="8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2</w:t>
            </w:r>
          </w:p>
        </w:tc>
        <w:tc>
          <w:tcPr>
            <w:tcW w:w="8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2</w:t>
            </w:r>
          </w:p>
        </w:tc>
        <w:tc>
          <w:tcPr>
            <w:tcW w:w="8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2</w:t>
            </w:r>
          </w:p>
        </w:tc>
      </w:tr>
    </w:tbl>
    <w:p>
      <w:pPr>
        <w:pStyle w:val="Normal"/>
        <w:spacing w:before="0" w:after="0"/>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eastAsia="ru-RU"/>
        </w:rPr>
      </w:r>
    </w:p>
    <w:p>
      <w:pPr>
        <w:pStyle w:val="Normal"/>
        <w:spacing w:before="0" w:after="0"/>
        <w:rPr>
          <w:rFonts w:ascii="Times New Roman" w:hAnsi="Times New Roman" w:eastAsia="Calibri" w:cs="Times New Roman"/>
          <w:sz w:val="28"/>
          <w:szCs w:val="28"/>
        </w:rPr>
      </w:pPr>
      <w:r>
        <w:rPr>
          <w:rFonts w:eastAsia="Times New Roman" w:cs="Times New Roman" w:ascii="Times New Roman" w:hAnsi="Times New Roman"/>
          <w:sz w:val="28"/>
          <w:szCs w:val="20"/>
          <w:lang w:eastAsia="ru-RU"/>
        </w:rPr>
        <w:t>Таблица 5</w:t>
      </w:r>
    </w:p>
    <w:p>
      <w:pPr>
        <w:pStyle w:val="Normal"/>
        <w:spacing w:before="0" w:after="0"/>
        <w:rPr>
          <w:rFonts w:ascii="Times New Roman" w:hAnsi="Times New Roman" w:eastAsia="Calibri" w:cs="Times New Roman"/>
          <w:sz w:val="28"/>
          <w:szCs w:val="28"/>
        </w:rPr>
      </w:pPr>
      <w:r>
        <w:rPr>
          <w:rFonts w:eastAsia="Calibri" w:cs="Times New Roman" w:ascii="Times New Roman" w:hAnsi="Times New Roman"/>
          <w:sz w:val="28"/>
          <w:szCs w:val="28"/>
        </w:rPr>
        <w:t xml:space="preserve"> </w:t>
      </w:r>
      <w:r>
        <w:rPr>
          <w:rFonts w:eastAsia="Calibri" w:cs="Times New Roman" w:ascii="Times New Roman" w:hAnsi="Times New Roman"/>
          <w:sz w:val="28"/>
          <w:szCs w:val="28"/>
        </w:rPr>
        <w:t>Анализ и прогноз жилищного фонда</w:t>
      </w:r>
    </w:p>
    <w:tbl>
      <w:tblPr>
        <w:tblW w:w="9677" w:type="dxa"/>
        <w:jc w:val="left"/>
        <w:tblInd w:w="-11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98" w:type="dxa"/>
          <w:bottom w:w="0" w:type="dxa"/>
          <w:right w:w="108" w:type="dxa"/>
        </w:tblCellMar>
        <w:tblLook w:firstRow="1" w:noVBand="0" w:lastRow="0" w:firstColumn="1" w:lastColumn="0" w:noHBand="0" w:val="00a0"/>
      </w:tblPr>
      <w:tblGrid>
        <w:gridCol w:w="468"/>
        <w:gridCol w:w="3822"/>
        <w:gridCol w:w="983"/>
        <w:gridCol w:w="890"/>
        <w:gridCol w:w="887"/>
        <w:gridCol w:w="889"/>
        <w:gridCol w:w="887"/>
        <w:gridCol w:w="849"/>
      </w:tblGrid>
      <w:tr>
        <w:trPr/>
        <w:tc>
          <w:tcPr>
            <w:tcW w:w="4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382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jc w:val="center"/>
              <w:rPr>
                <w:rFonts w:ascii="Times New Roman" w:hAnsi="Times New Roman" w:eastAsia="Calibri" w:cs="Times New Roman"/>
                <w:sz w:val="24"/>
                <w:szCs w:val="24"/>
              </w:rPr>
            </w:pPr>
            <w:r>
              <w:rPr>
                <w:rFonts w:eastAsia="Calibri" w:cs="Times New Roman" w:ascii="Times New Roman" w:hAnsi="Times New Roman"/>
                <w:sz w:val="24"/>
                <w:szCs w:val="24"/>
              </w:rPr>
              <w:t>Наименование</w:t>
            </w:r>
          </w:p>
        </w:tc>
        <w:tc>
          <w:tcPr>
            <w:tcW w:w="9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Ед.изм.</w:t>
            </w:r>
          </w:p>
        </w:tc>
        <w:tc>
          <w:tcPr>
            <w:tcW w:w="8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2014г.</w:t>
            </w:r>
          </w:p>
        </w:tc>
        <w:tc>
          <w:tcPr>
            <w:tcW w:w="88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2015г.</w:t>
            </w:r>
          </w:p>
        </w:tc>
        <w:tc>
          <w:tcPr>
            <w:tcW w:w="8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2016г.</w:t>
            </w:r>
          </w:p>
        </w:tc>
        <w:tc>
          <w:tcPr>
            <w:tcW w:w="88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2020г.</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2027г.</w:t>
            </w:r>
          </w:p>
        </w:tc>
      </w:tr>
      <w:tr>
        <w:trPr/>
        <w:tc>
          <w:tcPr>
            <w:tcW w:w="4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1</w:t>
            </w:r>
          </w:p>
        </w:tc>
        <w:tc>
          <w:tcPr>
            <w:tcW w:w="382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Общая площадь жилищного фонда на конец года</w:t>
            </w:r>
          </w:p>
        </w:tc>
        <w:tc>
          <w:tcPr>
            <w:tcW w:w="9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30,2</w:t>
            </w:r>
          </w:p>
        </w:tc>
        <w:tc>
          <w:tcPr>
            <w:tcW w:w="88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30,7</w:t>
            </w:r>
          </w:p>
        </w:tc>
        <w:tc>
          <w:tcPr>
            <w:tcW w:w="8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30,9</w:t>
            </w:r>
          </w:p>
        </w:tc>
        <w:tc>
          <w:tcPr>
            <w:tcW w:w="88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31,9</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32,9</w:t>
            </w:r>
          </w:p>
        </w:tc>
      </w:tr>
      <w:tr>
        <w:trPr/>
        <w:tc>
          <w:tcPr>
            <w:tcW w:w="4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2</w:t>
            </w:r>
          </w:p>
        </w:tc>
        <w:tc>
          <w:tcPr>
            <w:tcW w:w="382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В том числе муниципальной собственности</w:t>
            </w:r>
          </w:p>
        </w:tc>
        <w:tc>
          <w:tcPr>
            <w:tcW w:w="9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0,1</w:t>
            </w:r>
          </w:p>
        </w:tc>
        <w:tc>
          <w:tcPr>
            <w:tcW w:w="88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0,1</w:t>
            </w:r>
          </w:p>
        </w:tc>
        <w:tc>
          <w:tcPr>
            <w:tcW w:w="8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0,1</w:t>
            </w:r>
          </w:p>
        </w:tc>
        <w:tc>
          <w:tcPr>
            <w:tcW w:w="88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0</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0</w:t>
            </w:r>
          </w:p>
        </w:tc>
      </w:tr>
      <w:tr>
        <w:trPr/>
        <w:tc>
          <w:tcPr>
            <w:tcW w:w="4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3</w:t>
            </w:r>
          </w:p>
        </w:tc>
        <w:tc>
          <w:tcPr>
            <w:tcW w:w="382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В частной собственности</w:t>
            </w:r>
          </w:p>
        </w:tc>
        <w:tc>
          <w:tcPr>
            <w:tcW w:w="9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30,1</w:t>
            </w:r>
          </w:p>
        </w:tc>
        <w:tc>
          <w:tcPr>
            <w:tcW w:w="88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30,6</w:t>
            </w:r>
          </w:p>
        </w:tc>
        <w:tc>
          <w:tcPr>
            <w:tcW w:w="8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30,8</w:t>
            </w:r>
          </w:p>
        </w:tc>
        <w:tc>
          <w:tcPr>
            <w:tcW w:w="88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31,9</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32,9</w:t>
            </w:r>
          </w:p>
        </w:tc>
      </w:tr>
      <w:tr>
        <w:trPr/>
        <w:tc>
          <w:tcPr>
            <w:tcW w:w="4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4</w:t>
            </w:r>
          </w:p>
        </w:tc>
        <w:tc>
          <w:tcPr>
            <w:tcW w:w="382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Жилищный фонд без площади общежитий</w:t>
            </w:r>
          </w:p>
        </w:tc>
        <w:tc>
          <w:tcPr>
            <w:tcW w:w="9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8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8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r>
      <w:tr>
        <w:trPr/>
        <w:tc>
          <w:tcPr>
            <w:tcW w:w="4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5</w:t>
            </w:r>
          </w:p>
        </w:tc>
        <w:tc>
          <w:tcPr>
            <w:tcW w:w="382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Площадь общежитий</w:t>
            </w:r>
          </w:p>
        </w:tc>
        <w:tc>
          <w:tcPr>
            <w:tcW w:w="9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8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8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r>
      <w:tr>
        <w:trPr>
          <w:trHeight w:val="368" w:hRule="atLeast"/>
        </w:trPr>
        <w:tc>
          <w:tcPr>
            <w:tcW w:w="4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6</w:t>
            </w:r>
          </w:p>
        </w:tc>
        <w:tc>
          <w:tcPr>
            <w:tcW w:w="382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Ввод в действие жилищного фонда всех форм собственности</w:t>
            </w:r>
          </w:p>
        </w:tc>
        <w:tc>
          <w:tcPr>
            <w:tcW w:w="9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0,2</w:t>
            </w:r>
          </w:p>
        </w:tc>
        <w:tc>
          <w:tcPr>
            <w:tcW w:w="88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0,5</w:t>
            </w:r>
          </w:p>
        </w:tc>
        <w:tc>
          <w:tcPr>
            <w:tcW w:w="8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0,2</w:t>
            </w:r>
          </w:p>
        </w:tc>
        <w:tc>
          <w:tcPr>
            <w:tcW w:w="88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1,0</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1,0</w:t>
            </w:r>
          </w:p>
        </w:tc>
      </w:tr>
      <w:tr>
        <w:trPr/>
        <w:tc>
          <w:tcPr>
            <w:tcW w:w="4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7</w:t>
            </w:r>
          </w:p>
        </w:tc>
        <w:tc>
          <w:tcPr>
            <w:tcW w:w="382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В том числе за счет средств индивидуальных застройщиков</w:t>
            </w:r>
          </w:p>
        </w:tc>
        <w:tc>
          <w:tcPr>
            <w:tcW w:w="9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0,2</w:t>
            </w:r>
          </w:p>
        </w:tc>
        <w:tc>
          <w:tcPr>
            <w:tcW w:w="88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0,5</w:t>
            </w:r>
          </w:p>
        </w:tc>
        <w:tc>
          <w:tcPr>
            <w:tcW w:w="8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0,2</w:t>
            </w:r>
          </w:p>
        </w:tc>
        <w:tc>
          <w:tcPr>
            <w:tcW w:w="88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1,0</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1,0</w:t>
            </w:r>
          </w:p>
        </w:tc>
      </w:tr>
      <w:tr>
        <w:trPr/>
        <w:tc>
          <w:tcPr>
            <w:tcW w:w="4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8</w:t>
            </w:r>
          </w:p>
        </w:tc>
        <w:tc>
          <w:tcPr>
            <w:tcW w:w="382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Темп роста к предыдущему году</w:t>
            </w:r>
          </w:p>
        </w:tc>
        <w:tc>
          <w:tcPr>
            <w:tcW w:w="9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8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8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r>
      <w:tr>
        <w:trPr/>
        <w:tc>
          <w:tcPr>
            <w:tcW w:w="4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9</w:t>
            </w:r>
          </w:p>
        </w:tc>
        <w:tc>
          <w:tcPr>
            <w:tcW w:w="382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Средняя обеспеченность жилой площадью</w:t>
            </w:r>
          </w:p>
        </w:tc>
        <w:tc>
          <w:tcPr>
            <w:tcW w:w="9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8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8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r>
      <w:tr>
        <w:trPr/>
        <w:tc>
          <w:tcPr>
            <w:tcW w:w="4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10</w:t>
            </w:r>
          </w:p>
        </w:tc>
        <w:tc>
          <w:tcPr>
            <w:tcW w:w="382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Доля жилищного фонда, оборудованного водопроводом</w:t>
            </w:r>
          </w:p>
        </w:tc>
        <w:tc>
          <w:tcPr>
            <w:tcW w:w="9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23</w:t>
            </w:r>
          </w:p>
        </w:tc>
        <w:tc>
          <w:tcPr>
            <w:tcW w:w="88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24</w:t>
            </w:r>
          </w:p>
        </w:tc>
        <w:tc>
          <w:tcPr>
            <w:tcW w:w="8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30</w:t>
            </w:r>
          </w:p>
        </w:tc>
        <w:tc>
          <w:tcPr>
            <w:tcW w:w="88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50</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80</w:t>
            </w:r>
          </w:p>
        </w:tc>
      </w:tr>
      <w:tr>
        <w:trPr/>
        <w:tc>
          <w:tcPr>
            <w:tcW w:w="4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11</w:t>
            </w:r>
          </w:p>
        </w:tc>
        <w:tc>
          <w:tcPr>
            <w:tcW w:w="382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Централизованным водоснабжением</w:t>
            </w:r>
          </w:p>
        </w:tc>
        <w:tc>
          <w:tcPr>
            <w:tcW w:w="9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0</w:t>
            </w:r>
          </w:p>
        </w:tc>
        <w:tc>
          <w:tcPr>
            <w:tcW w:w="88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0</w:t>
            </w:r>
          </w:p>
        </w:tc>
        <w:tc>
          <w:tcPr>
            <w:tcW w:w="8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0</w:t>
            </w:r>
          </w:p>
        </w:tc>
        <w:tc>
          <w:tcPr>
            <w:tcW w:w="88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0</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0</w:t>
            </w:r>
          </w:p>
        </w:tc>
      </w:tr>
      <w:tr>
        <w:trPr/>
        <w:tc>
          <w:tcPr>
            <w:tcW w:w="4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12</w:t>
            </w:r>
          </w:p>
        </w:tc>
        <w:tc>
          <w:tcPr>
            <w:tcW w:w="382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Централизованной канализацией</w:t>
            </w:r>
          </w:p>
        </w:tc>
        <w:tc>
          <w:tcPr>
            <w:tcW w:w="9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0</w:t>
            </w:r>
          </w:p>
        </w:tc>
        <w:tc>
          <w:tcPr>
            <w:tcW w:w="88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0</w:t>
            </w:r>
          </w:p>
        </w:tc>
        <w:tc>
          <w:tcPr>
            <w:tcW w:w="8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0</w:t>
            </w:r>
          </w:p>
        </w:tc>
        <w:tc>
          <w:tcPr>
            <w:tcW w:w="88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0</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0</w:t>
            </w:r>
          </w:p>
        </w:tc>
      </w:tr>
      <w:tr>
        <w:trPr/>
        <w:tc>
          <w:tcPr>
            <w:tcW w:w="4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13</w:t>
            </w:r>
          </w:p>
        </w:tc>
        <w:tc>
          <w:tcPr>
            <w:tcW w:w="382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Централизованным электроснабжением</w:t>
            </w:r>
          </w:p>
        </w:tc>
        <w:tc>
          <w:tcPr>
            <w:tcW w:w="9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100</w:t>
            </w:r>
          </w:p>
        </w:tc>
        <w:tc>
          <w:tcPr>
            <w:tcW w:w="88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100</w:t>
            </w:r>
          </w:p>
        </w:tc>
        <w:tc>
          <w:tcPr>
            <w:tcW w:w="8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100</w:t>
            </w:r>
          </w:p>
        </w:tc>
        <w:tc>
          <w:tcPr>
            <w:tcW w:w="88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100</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100</w:t>
            </w:r>
          </w:p>
        </w:tc>
      </w:tr>
      <w:tr>
        <w:trPr/>
        <w:tc>
          <w:tcPr>
            <w:tcW w:w="4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14</w:t>
            </w:r>
          </w:p>
        </w:tc>
        <w:tc>
          <w:tcPr>
            <w:tcW w:w="382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Природным газом</w:t>
            </w:r>
          </w:p>
        </w:tc>
        <w:tc>
          <w:tcPr>
            <w:tcW w:w="9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100</w:t>
            </w:r>
          </w:p>
        </w:tc>
        <w:tc>
          <w:tcPr>
            <w:tcW w:w="88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100</w:t>
            </w:r>
          </w:p>
        </w:tc>
        <w:tc>
          <w:tcPr>
            <w:tcW w:w="8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100</w:t>
            </w:r>
          </w:p>
        </w:tc>
        <w:tc>
          <w:tcPr>
            <w:tcW w:w="88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100</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100</w:t>
            </w:r>
          </w:p>
        </w:tc>
      </w:tr>
      <w:tr>
        <w:trPr/>
        <w:tc>
          <w:tcPr>
            <w:tcW w:w="4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15</w:t>
            </w:r>
          </w:p>
        </w:tc>
        <w:tc>
          <w:tcPr>
            <w:tcW w:w="382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Общая площадь ветхого и аварийного жилья</w:t>
            </w:r>
          </w:p>
        </w:tc>
        <w:tc>
          <w:tcPr>
            <w:tcW w:w="9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0</w:t>
            </w:r>
          </w:p>
        </w:tc>
        <w:tc>
          <w:tcPr>
            <w:tcW w:w="88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0</w:t>
            </w:r>
          </w:p>
        </w:tc>
        <w:tc>
          <w:tcPr>
            <w:tcW w:w="8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8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r>
      <w:tr>
        <w:trPr/>
        <w:tc>
          <w:tcPr>
            <w:tcW w:w="4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16</w:t>
            </w:r>
          </w:p>
        </w:tc>
        <w:tc>
          <w:tcPr>
            <w:tcW w:w="382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Количество очередников на получение жилья, состоящих на учете в Администрации</w:t>
            </w:r>
          </w:p>
        </w:tc>
        <w:tc>
          <w:tcPr>
            <w:tcW w:w="9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8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8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r>
    </w:tbl>
    <w:p>
      <w:pPr>
        <w:pStyle w:val="Normal"/>
        <w:spacing w:lineRule="auto" w:line="360" w:before="0" w:after="0"/>
        <w:ind w:left="1416" w:firstLine="708"/>
        <w:rPr>
          <w:rFonts w:ascii="Times New Roman" w:hAnsi="Times New Roman" w:eastAsia="Times New Roman" w:cs="Times New Roman"/>
          <w:bCs/>
          <w:i/>
          <w:i/>
          <w:sz w:val="28"/>
          <w:szCs w:val="28"/>
          <w:u w:val="single"/>
          <w:lang w:eastAsia="ru-RU"/>
        </w:rPr>
      </w:pPr>
      <w:r>
        <w:rPr>
          <w:rFonts w:eastAsia="Times New Roman" w:cs="Times New Roman" w:ascii="Times New Roman" w:hAnsi="Times New Roman"/>
          <w:bCs/>
          <w:i/>
          <w:sz w:val="28"/>
          <w:szCs w:val="28"/>
          <w:u w:val="single"/>
          <w:lang w:eastAsia="ru-RU"/>
        </w:rPr>
      </w:r>
    </w:p>
    <w:p>
      <w:pPr>
        <w:pStyle w:val="Normal"/>
        <w:rPr>
          <w:rFonts w:ascii="Times New Roman" w:hAnsi="Times New Roman" w:eastAsia="Times New Roman" w:cs="Times New Roman"/>
          <w:bCs/>
          <w:i/>
          <w:i/>
          <w:sz w:val="28"/>
          <w:szCs w:val="28"/>
          <w:u w:val="single"/>
          <w:lang w:eastAsia="ru-RU"/>
        </w:rPr>
      </w:pPr>
      <w:r>
        <w:rPr>
          <w:rFonts w:eastAsia="Times New Roman" w:cs="Times New Roman" w:ascii="Times New Roman" w:hAnsi="Times New Roman"/>
          <w:bCs/>
          <w:i/>
          <w:sz w:val="28"/>
          <w:szCs w:val="28"/>
          <w:u w:val="single"/>
          <w:lang w:eastAsia="ru-RU"/>
        </w:rPr>
      </w:r>
      <w:r>
        <w:br w:type="page"/>
      </w:r>
    </w:p>
    <w:p>
      <w:pPr>
        <w:pStyle w:val="Normal"/>
        <w:spacing w:lineRule="auto" w:line="360" w:before="0" w:after="0"/>
        <w:ind w:left="1416" w:firstLine="708"/>
        <w:rPr>
          <w:rFonts w:ascii="Times New Roman" w:hAnsi="Times New Roman" w:eastAsia="Times New Roman" w:cs="Times New Roman"/>
          <w:bCs/>
          <w:i/>
          <w:i/>
          <w:sz w:val="28"/>
          <w:szCs w:val="28"/>
          <w:u w:val="single"/>
          <w:lang w:eastAsia="ru-RU"/>
        </w:rPr>
      </w:pPr>
      <w:r>
        <w:rPr>
          <w:rFonts w:eastAsia="Times New Roman" w:cs="Times New Roman" w:ascii="Times New Roman" w:hAnsi="Times New Roman"/>
          <w:bCs/>
          <w:i/>
          <w:sz w:val="28"/>
          <w:szCs w:val="28"/>
          <w:u w:val="single"/>
          <w:lang w:eastAsia="ru-RU"/>
        </w:rPr>
        <w:t>Основные мероприятия Программы</w:t>
      </w:r>
    </w:p>
    <w:p>
      <w:pPr>
        <w:pStyle w:val="Normal"/>
        <w:spacing w:lineRule="auto" w:line="360" w:before="0" w:after="0"/>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t>Таблица 6</w:t>
      </w:r>
    </w:p>
    <w:tbl>
      <w:tblPr>
        <w:tblW w:w="9004" w:type="dxa"/>
        <w:jc w:val="left"/>
        <w:tblInd w:w="340"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top w:w="0" w:type="dxa"/>
          <w:left w:w="46" w:type="dxa"/>
          <w:bottom w:w="0" w:type="dxa"/>
          <w:right w:w="70" w:type="dxa"/>
        </w:tblCellMar>
        <w:tblLook w:firstRow="0" w:noVBand="0" w:lastRow="0" w:firstColumn="0" w:lastColumn="0" w:noHBand="0" w:val="0000"/>
      </w:tblPr>
      <w:tblGrid>
        <w:gridCol w:w="567"/>
        <w:gridCol w:w="7087"/>
        <w:gridCol w:w="1350"/>
      </w:tblGrid>
      <w:tr>
        <w:trPr>
          <w:trHeight w:val="360" w:hRule="atLeast"/>
          <w:cantSplit w:val="true"/>
        </w:trPr>
        <w:tc>
          <w:tcPr>
            <w:tcW w:w="567"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color="auto" w:fill="auto" w:val="clear"/>
            <w:tcMar>
              <w:left w:w="46" w:type="dxa"/>
            </w:tcMar>
          </w:tcPr>
          <w:p>
            <w:pPr>
              <w:pStyle w:val="Normal"/>
              <w:spacing w:lineRule="auto" w:line="360" w:before="0" w:after="0"/>
              <w:jc w:val="center"/>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r>
              <w:rPr>
                <w:rFonts w:eastAsia="Times New Roman" w:cs="Times New Roman" w:ascii="Times New Roman" w:hAnsi="Times New Roman"/>
                <w:sz w:val="28"/>
                <w:szCs w:val="28"/>
              </w:rPr>
              <w:br/>
              <w:t>п/п</w:t>
            </w:r>
          </w:p>
        </w:tc>
        <w:tc>
          <w:tcPr>
            <w:tcW w:w="7087"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color="auto" w:fill="auto" w:val="clear"/>
            <w:tcMar>
              <w:left w:w="46" w:type="dxa"/>
            </w:tcMar>
          </w:tcPr>
          <w:p>
            <w:pPr>
              <w:pStyle w:val="Normal"/>
              <w:spacing w:lineRule="auto" w:line="360" w:before="0" w:after="0"/>
              <w:jc w:val="center"/>
              <w:rPr>
                <w:rFonts w:ascii="Times New Roman" w:hAnsi="Times New Roman" w:eastAsia="Times New Roman" w:cs="Times New Roman"/>
                <w:sz w:val="28"/>
                <w:szCs w:val="28"/>
              </w:rPr>
            </w:pPr>
            <w:r>
              <w:rPr>
                <w:rFonts w:eastAsia="Times New Roman" w:cs="Times New Roman" w:ascii="Times New Roman" w:hAnsi="Times New Roman"/>
                <w:sz w:val="28"/>
                <w:szCs w:val="28"/>
              </w:rPr>
              <w:t>Технические мероприятия</w:t>
            </w:r>
          </w:p>
        </w:tc>
        <w:tc>
          <w:tcPr>
            <w:tcW w:w="1350"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color="auto" w:fill="auto" w:val="clear"/>
            <w:tcMar>
              <w:left w:w="46" w:type="dxa"/>
            </w:tcMar>
          </w:tcPr>
          <w:p>
            <w:pPr>
              <w:pStyle w:val="Normal"/>
              <w:spacing w:lineRule="auto" w:line="360" w:before="0" w:after="0"/>
              <w:jc w:val="center"/>
              <w:rPr>
                <w:rFonts w:ascii="Times New Roman" w:hAnsi="Times New Roman" w:eastAsia="Times New Roman" w:cs="Times New Roman"/>
                <w:sz w:val="28"/>
                <w:szCs w:val="28"/>
              </w:rPr>
            </w:pPr>
            <w:r>
              <w:rPr>
                <w:rFonts w:eastAsia="Times New Roman" w:cs="Times New Roman" w:ascii="Times New Roman" w:hAnsi="Times New Roman"/>
                <w:sz w:val="28"/>
                <w:szCs w:val="28"/>
              </w:rPr>
              <w:t>Всего,</w:t>
              <w:br/>
              <w:t>тыс. руб.</w:t>
            </w:r>
          </w:p>
        </w:tc>
      </w:tr>
      <w:tr>
        <w:trPr>
          <w:trHeight w:val="240" w:hRule="atLeast"/>
          <w:cantSplit w:val="true"/>
        </w:trPr>
        <w:tc>
          <w:tcPr>
            <w:tcW w:w="9004" w:type="dxa"/>
            <w:gridSpan w:val="3"/>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46" w:type="dxa"/>
            </w:tcMar>
          </w:tcPr>
          <w:p>
            <w:pPr>
              <w:pStyle w:val="Normal"/>
              <w:spacing w:lineRule="auto" w:line="360" w:before="0" w:after="0"/>
              <w:rPr>
                <w:rFonts w:ascii="Times New Roman" w:hAnsi="Times New Roman" w:eastAsia="Times New Roman" w:cs="Times New Roman"/>
                <w:i/>
                <w:i/>
                <w:sz w:val="28"/>
                <w:szCs w:val="28"/>
              </w:rPr>
            </w:pPr>
            <w:r>
              <w:rPr>
                <w:rFonts w:eastAsia="Times New Roman" w:cs="Times New Roman" w:ascii="Times New Roman" w:hAnsi="Times New Roman"/>
                <w:i/>
                <w:sz w:val="28"/>
                <w:szCs w:val="28"/>
              </w:rPr>
              <w:t>Водоснабжение</w:t>
            </w:r>
          </w:p>
        </w:tc>
      </w:tr>
      <w:tr>
        <w:trPr>
          <w:trHeight w:val="510" w:hRule="atLeast"/>
          <w:cantSplit w:val="true"/>
        </w:trPr>
        <w:tc>
          <w:tcPr>
            <w:tcW w:w="567" w:type="dxa"/>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46" w:type="dxa"/>
            </w:tcMar>
          </w:tcPr>
          <w:p>
            <w:pPr>
              <w:pStyle w:val="Normal"/>
              <w:spacing w:lineRule="auto" w:line="360" w:before="0" w:after="0"/>
              <w:rPr>
                <w:rFonts w:ascii="Times New Roman" w:hAnsi="Times New Roman" w:eastAsia="Times New Roman" w:cs="Times New Roman"/>
                <w:sz w:val="28"/>
                <w:szCs w:val="28"/>
              </w:rPr>
            </w:pPr>
            <w:r>
              <w:rPr>
                <w:rFonts w:eastAsia="Times New Roman" w:cs="Times New Roman" w:ascii="Times New Roman" w:hAnsi="Times New Roman"/>
                <w:sz w:val="28"/>
                <w:szCs w:val="28"/>
              </w:rPr>
              <w:t>1</w:t>
            </w:r>
          </w:p>
        </w:tc>
        <w:tc>
          <w:tcPr>
            <w:tcW w:w="7087" w:type="dxa"/>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46" w:type="dxa"/>
            </w:tcMar>
          </w:tcPr>
          <w:p>
            <w:pPr>
              <w:pStyle w:val="Normal"/>
              <w:widowControl/>
              <w:bidi w:val="0"/>
              <w:spacing w:lineRule="auto" w:line="276" w:before="0" w:after="200"/>
              <w:jc w:val="left"/>
              <w:rPr>
                <w:rFonts w:ascii="Times New Roman" w:hAnsi="Times New Roman" w:cs="Times New Roman"/>
                <w:sz w:val="28"/>
                <w:szCs w:val="28"/>
              </w:rPr>
            </w:pPr>
            <w:r>
              <w:rPr>
                <w:rFonts w:cs="Times New Roman" w:ascii="Times New Roman" w:hAnsi="Times New Roman"/>
                <w:sz w:val="28"/>
                <w:szCs w:val="28"/>
              </w:rPr>
              <w:t>Замена участка сети распределительного водопровода с наибольшим износом (около 50%), материал - полиэтилен, диаметр - 76 мм (2,5 км)</w:t>
            </w:r>
          </w:p>
        </w:tc>
        <w:tc>
          <w:tcPr>
            <w:tcW w:w="1350" w:type="dxa"/>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46" w:type="dxa"/>
            </w:tcMar>
          </w:tcPr>
          <w:p>
            <w:pPr>
              <w:pStyle w:val="Normal"/>
              <w:spacing w:lineRule="auto" w:line="360" w:before="0" w:after="0"/>
              <w:jc w:val="center"/>
              <w:rPr>
                <w:rFonts w:ascii="Times New Roman" w:hAnsi="Times New Roman" w:eastAsia="Times New Roman" w:cs="Times New Roman"/>
                <w:sz w:val="28"/>
                <w:szCs w:val="28"/>
              </w:rPr>
            </w:pPr>
            <w:r>
              <w:rPr>
                <w:rFonts w:eastAsia="Times New Roman" w:cs="Times New Roman" w:ascii="Times New Roman" w:hAnsi="Times New Roman"/>
                <w:sz w:val="28"/>
                <w:szCs w:val="28"/>
              </w:rPr>
              <w:t>3550</w:t>
            </w:r>
          </w:p>
        </w:tc>
      </w:tr>
      <w:tr>
        <w:trPr>
          <w:trHeight w:val="510" w:hRule="atLeast"/>
          <w:cantSplit w:val="true"/>
        </w:trPr>
        <w:tc>
          <w:tcPr>
            <w:tcW w:w="9004" w:type="dxa"/>
            <w:gridSpan w:val="3"/>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46" w:type="dxa"/>
            </w:tcMar>
          </w:tcPr>
          <w:p>
            <w:pPr>
              <w:pStyle w:val="Normal"/>
              <w:spacing w:lineRule="auto" w:line="360" w:before="0" w:after="0"/>
              <w:rPr>
                <w:rFonts w:ascii="Times New Roman" w:hAnsi="Times New Roman" w:eastAsia="Times New Roman" w:cs="Times New Roman"/>
                <w:i/>
                <w:i/>
                <w:sz w:val="28"/>
                <w:szCs w:val="28"/>
              </w:rPr>
            </w:pPr>
            <w:r>
              <w:rPr>
                <w:rFonts w:eastAsia="Times New Roman" w:cs="Times New Roman" w:ascii="Times New Roman" w:hAnsi="Times New Roman"/>
                <w:i/>
                <w:sz w:val="28"/>
                <w:szCs w:val="28"/>
              </w:rPr>
              <w:t>Система сбора, вывоза и утилизации отходов ТБО</w:t>
            </w:r>
          </w:p>
        </w:tc>
      </w:tr>
      <w:tr>
        <w:trPr>
          <w:trHeight w:val="510" w:hRule="atLeast"/>
          <w:cantSplit w:val="true"/>
        </w:trPr>
        <w:tc>
          <w:tcPr>
            <w:tcW w:w="567" w:type="dxa"/>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46" w:type="dxa"/>
            </w:tcMar>
          </w:tcPr>
          <w:p>
            <w:pPr>
              <w:pStyle w:val="Normal"/>
              <w:spacing w:lineRule="auto" w:line="360" w:before="0" w:after="0"/>
              <w:rPr>
                <w:rFonts w:ascii="Times New Roman" w:hAnsi="Times New Roman" w:eastAsia="Times New Roman" w:cs="Times New Roman"/>
                <w:sz w:val="28"/>
                <w:szCs w:val="28"/>
              </w:rPr>
            </w:pPr>
            <w:r>
              <w:rPr>
                <w:rFonts w:eastAsia="Times New Roman" w:cs="Times New Roman" w:ascii="Times New Roman" w:hAnsi="Times New Roman"/>
                <w:sz w:val="28"/>
                <w:szCs w:val="28"/>
              </w:rPr>
              <w:t>2</w:t>
            </w:r>
          </w:p>
        </w:tc>
        <w:tc>
          <w:tcPr>
            <w:tcW w:w="7087" w:type="dxa"/>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46" w:type="dxa"/>
            </w:tcMar>
          </w:tcPr>
          <w:p>
            <w:pPr>
              <w:pStyle w:val="Normal"/>
              <w:widowControl/>
              <w:bidi w:val="0"/>
              <w:spacing w:lineRule="auto" w:line="276" w:before="0" w:after="200"/>
              <w:jc w:val="left"/>
              <w:rPr>
                <w:rFonts w:ascii="Times New Roman" w:hAnsi="Times New Roman" w:cs="Times New Roman"/>
                <w:sz w:val="28"/>
                <w:szCs w:val="28"/>
              </w:rPr>
            </w:pPr>
            <w:r>
              <w:rPr>
                <w:rFonts w:cs="Times New Roman" w:ascii="Times New Roman" w:hAnsi="Times New Roman"/>
                <w:sz w:val="28"/>
                <w:szCs w:val="28"/>
              </w:rPr>
              <w:t>Установка бака ТБО 5м</w:t>
            </w:r>
            <w:r>
              <w:rPr>
                <w:rFonts w:cs="Times New Roman" w:ascii="Times New Roman" w:hAnsi="Times New Roman"/>
                <w:sz w:val="28"/>
                <w:szCs w:val="28"/>
                <w:vertAlign w:val="superscript"/>
              </w:rPr>
              <w:t>3</w:t>
            </w:r>
          </w:p>
        </w:tc>
        <w:tc>
          <w:tcPr>
            <w:tcW w:w="1350" w:type="dxa"/>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46" w:type="dxa"/>
            </w:tcMar>
          </w:tcPr>
          <w:p>
            <w:pPr>
              <w:pStyle w:val="Normal"/>
              <w:spacing w:lineRule="auto" w:line="360" w:before="0" w:after="0"/>
              <w:jc w:val="center"/>
              <w:rPr>
                <w:rFonts w:ascii="Times New Roman" w:hAnsi="Times New Roman" w:eastAsia="Times New Roman" w:cs="Times New Roman"/>
                <w:sz w:val="28"/>
                <w:szCs w:val="28"/>
              </w:rPr>
            </w:pPr>
            <w:r>
              <w:rPr>
                <w:rFonts w:eastAsia="Times New Roman" w:cs="Times New Roman" w:ascii="Times New Roman" w:hAnsi="Times New Roman"/>
                <w:sz w:val="28"/>
                <w:szCs w:val="28"/>
              </w:rPr>
              <w:t>20</w:t>
            </w:r>
          </w:p>
        </w:tc>
      </w:tr>
      <w:tr>
        <w:trPr>
          <w:trHeight w:val="240" w:hRule="atLeast"/>
          <w:cantSplit w:val="true"/>
        </w:trPr>
        <w:tc>
          <w:tcPr>
            <w:tcW w:w="567"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46" w:type="dxa"/>
            </w:tcMar>
          </w:tcPr>
          <w:p>
            <w:pPr>
              <w:pStyle w:val="Normal"/>
              <w:spacing w:lineRule="auto" w:line="360" w:before="0" w:after="0"/>
              <w:rPr>
                <w:rFonts w:ascii="Times New Roman" w:hAnsi="Times New Roman" w:eastAsia="Times New Roman" w:cs="Times New Roman"/>
                <w:sz w:val="28"/>
                <w:szCs w:val="28"/>
              </w:rPr>
            </w:pPr>
            <w:r>
              <w:rPr>
                <w:rFonts w:eastAsia="Times New Roman" w:cs="Times New Roman" w:ascii="Times New Roman" w:hAnsi="Times New Roman"/>
                <w:sz w:val="28"/>
                <w:szCs w:val="28"/>
              </w:rPr>
            </w:r>
          </w:p>
        </w:tc>
        <w:tc>
          <w:tcPr>
            <w:tcW w:w="7087"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46" w:type="dxa"/>
            </w:tcMar>
          </w:tcPr>
          <w:p>
            <w:pPr>
              <w:pStyle w:val="Normal"/>
              <w:spacing w:lineRule="auto" w:line="360" w:before="0" w:after="0"/>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ИТОГО </w:t>
            </w:r>
          </w:p>
        </w:tc>
        <w:tc>
          <w:tcPr>
            <w:tcW w:w="1350"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46" w:type="dxa"/>
            </w:tcMar>
          </w:tcPr>
          <w:p>
            <w:pPr>
              <w:pStyle w:val="Normal"/>
              <w:spacing w:lineRule="auto" w:line="360" w:before="0" w:after="0"/>
              <w:jc w:val="center"/>
              <w:rPr>
                <w:rFonts w:ascii="Times New Roman" w:hAnsi="Times New Roman" w:eastAsia="Times New Roman" w:cs="Times New Roman"/>
                <w:sz w:val="28"/>
                <w:szCs w:val="28"/>
              </w:rPr>
            </w:pPr>
            <w:r>
              <w:rPr>
                <w:rFonts w:eastAsia="Times New Roman" w:cs="Times New Roman" w:ascii="Times New Roman" w:hAnsi="Times New Roman"/>
                <w:sz w:val="28"/>
                <w:szCs w:val="28"/>
              </w:rPr>
              <w:t>3570</w:t>
            </w:r>
          </w:p>
        </w:tc>
      </w:tr>
      <w:tr>
        <w:trPr>
          <w:trHeight w:val="240" w:hRule="atLeast"/>
          <w:cantSplit w:val="true"/>
        </w:trPr>
        <w:tc>
          <w:tcPr>
            <w:tcW w:w="567"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46" w:type="dxa"/>
            </w:tcMar>
          </w:tcPr>
          <w:p>
            <w:pPr>
              <w:pStyle w:val="Normal"/>
              <w:spacing w:lineRule="auto" w:line="360" w:before="0" w:after="0"/>
              <w:rPr>
                <w:rFonts w:ascii="Times New Roman" w:hAnsi="Times New Roman" w:eastAsia="Times New Roman" w:cs="Times New Roman"/>
                <w:sz w:val="28"/>
                <w:szCs w:val="28"/>
              </w:rPr>
            </w:pPr>
            <w:r>
              <w:rPr>
                <w:rFonts w:eastAsia="Times New Roman" w:cs="Times New Roman" w:ascii="Times New Roman" w:hAnsi="Times New Roman"/>
                <w:sz w:val="28"/>
                <w:szCs w:val="28"/>
              </w:rPr>
            </w:r>
          </w:p>
        </w:tc>
        <w:tc>
          <w:tcPr>
            <w:tcW w:w="7087"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46" w:type="dxa"/>
            </w:tcMar>
          </w:tcPr>
          <w:p>
            <w:pPr>
              <w:pStyle w:val="Normal"/>
              <w:spacing w:lineRule="auto" w:line="360" w:before="0" w:after="0"/>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ВСЕГО по  Татарско-Тавлинскому сельскому поселению </w:t>
            </w:r>
          </w:p>
        </w:tc>
        <w:tc>
          <w:tcPr>
            <w:tcW w:w="1350"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46" w:type="dxa"/>
            </w:tcMar>
          </w:tcPr>
          <w:p>
            <w:pPr>
              <w:pStyle w:val="Normal"/>
              <w:spacing w:lineRule="auto" w:line="360" w:before="0" w:after="0"/>
              <w:jc w:val="center"/>
              <w:rPr>
                <w:rFonts w:ascii="Times New Roman" w:hAnsi="Times New Roman" w:eastAsia="Times New Roman" w:cs="Times New Roman"/>
                <w:sz w:val="28"/>
                <w:szCs w:val="28"/>
              </w:rPr>
            </w:pPr>
            <w:r>
              <w:rPr>
                <w:rFonts w:eastAsia="Times New Roman" w:cs="Times New Roman" w:ascii="Times New Roman" w:hAnsi="Times New Roman"/>
                <w:sz w:val="28"/>
                <w:szCs w:val="28"/>
              </w:rPr>
              <w:t>3570</w:t>
            </w:r>
          </w:p>
        </w:tc>
      </w:tr>
    </w:tbl>
    <w:p>
      <w:pPr>
        <w:pStyle w:val="Normal"/>
        <w:shd w:val="clear" w:color="auto" w:fill="FFFFFF"/>
        <w:spacing w:lineRule="auto" w:line="360" w:before="0" w:after="0"/>
        <w:jc w:val="center"/>
        <w:rPr>
          <w:sz w:val="28"/>
          <w:szCs w:val="28"/>
        </w:rPr>
      </w:pPr>
      <w:r>
        <w:rPr>
          <w:sz w:val="28"/>
          <w:szCs w:val="28"/>
        </w:rPr>
      </w:r>
    </w:p>
    <w:p>
      <w:pPr>
        <w:pStyle w:val="Normal"/>
        <w:rPr/>
      </w:pPr>
      <w:r>
        <w:rPr/>
      </w:r>
      <w:r>
        <w:br w:type="page"/>
      </w:r>
    </w:p>
    <w:p>
      <w:pPr>
        <w:pStyle w:val="1"/>
        <w:spacing w:lineRule="auto" w:line="360" w:before="0" w:after="0"/>
        <w:ind w:firstLine="709"/>
        <w:jc w:val="both"/>
        <w:rPr>
          <w:rFonts w:ascii="Times New Roman" w:hAnsi="Times New Roman" w:eastAsia="Times New Roman" w:cs="Times New Roman"/>
          <w:bCs w:val="false"/>
          <w:color w:val="000000"/>
        </w:rPr>
      </w:pPr>
      <w:bookmarkStart w:id="7" w:name="_Toc470606297"/>
      <w:bookmarkEnd w:id="7"/>
      <w:r>
        <w:rPr>
          <w:rFonts w:eastAsia="Times New Roman" w:cs="Times New Roman" w:ascii="Times New Roman" w:hAnsi="Times New Roman"/>
          <w:bCs w:val="false"/>
          <w:color w:val="000000"/>
        </w:rPr>
        <w:t>Раздел 2.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p>
    <w:p>
      <w:pPr>
        <w:pStyle w:val="Normal"/>
        <w:shd w:val="clear" w:color="auto" w:fill="FFFFFF"/>
        <w:spacing w:lineRule="auto" w:line="360" w:before="0" w:after="0"/>
        <w:jc w:val="center"/>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r>
    </w:p>
    <w:p>
      <w:pPr>
        <w:pStyle w:val="Style19"/>
        <w:numPr>
          <w:ilvl w:val="0"/>
          <w:numId w:val="0"/>
        </w:numPr>
        <w:spacing w:lineRule="auto" w:line="360"/>
        <w:ind w:right="22" w:firstLine="720"/>
        <w:jc w:val="both"/>
        <w:outlineLvl w:val="1"/>
        <w:rPr>
          <w:b/>
          <w:b/>
          <w:szCs w:val="28"/>
        </w:rPr>
      </w:pPr>
      <w:bookmarkStart w:id="8" w:name="_Toc470606298"/>
      <w:r>
        <w:rPr>
          <w:rFonts w:eastAsia="Calibri"/>
          <w:b/>
          <w:szCs w:val="28"/>
        </w:rPr>
        <w:t>2.1.</w:t>
      </w:r>
      <w:bookmarkEnd w:id="8"/>
      <w:r>
        <w:rPr>
          <w:b/>
          <w:szCs w:val="28"/>
        </w:rPr>
        <w:t xml:space="preserve"> Водоснабжение</w:t>
      </w:r>
    </w:p>
    <w:p>
      <w:pPr>
        <w:pStyle w:val="Style19"/>
        <w:spacing w:lineRule="auto" w:line="360"/>
        <w:ind w:right="22" w:firstLine="720"/>
        <w:jc w:val="both"/>
        <w:rPr>
          <w:b/>
          <w:b/>
          <w:szCs w:val="28"/>
        </w:rPr>
      </w:pPr>
      <w:r>
        <w:rPr>
          <w:b/>
          <w:szCs w:val="28"/>
        </w:rPr>
      </w:r>
    </w:p>
    <w:p>
      <w:pPr>
        <w:pStyle w:val="Normal"/>
        <w:overflowPunct w:val="true"/>
        <w:spacing w:lineRule="auto" w:line="360" w:before="0" w:after="0"/>
        <w:ind w:right="22" w:firstLine="720"/>
        <w:jc w:val="both"/>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eastAsia="ru-RU"/>
        </w:rPr>
        <w:t>Центральное водоснабжение имеет  все село Татарская Тавла.</w:t>
      </w:r>
    </w:p>
    <w:p>
      <w:pPr>
        <w:pStyle w:val="Normal"/>
        <w:overflowPunct w:val="true"/>
        <w:spacing w:lineRule="auto" w:line="360" w:before="0" w:after="0"/>
        <w:ind w:right="22" w:firstLine="720"/>
        <w:jc w:val="both"/>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eastAsia="ru-RU"/>
        </w:rPr>
        <w:t>Водозаборные узлы в с. Татарская Тавла используются для нужд населения и водоснабжения с/х объектов.</w:t>
      </w:r>
    </w:p>
    <w:p>
      <w:pPr>
        <w:pStyle w:val="NoSpacing"/>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t>В Татарско-Тавлинском сельском поселении существует централизованная система хозяйственно-питьевого водоснабжения. Обеспеченность населения централизованным водоснабжением составляет 34,28%. Источником водоснабжения  Татарско-Тавлинского сельского поселения служит одна скважина.</w:t>
      </w:r>
    </w:p>
    <w:p>
      <w:pPr>
        <w:pStyle w:val="NoSpacing"/>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Spacing"/>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t>Таблица 6 Общая характеристика скважин</w:t>
      </w:r>
    </w:p>
    <w:tbl>
      <w:tblPr>
        <w:tblW w:w="9463" w:type="dxa"/>
        <w:jc w:val="left"/>
        <w:tblInd w:w="9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98" w:type="dxa"/>
          <w:bottom w:w="0" w:type="dxa"/>
          <w:right w:w="108" w:type="dxa"/>
        </w:tblCellMar>
        <w:tblLook w:firstRow="1" w:noVBand="1" w:lastRow="0" w:firstColumn="1" w:lastColumn="0" w:noHBand="0" w:val="04a0"/>
      </w:tblPr>
      <w:tblGrid>
        <w:gridCol w:w="2234"/>
        <w:gridCol w:w="2396"/>
        <w:gridCol w:w="1749"/>
        <w:gridCol w:w="3083"/>
      </w:tblGrid>
      <w:tr>
        <w:trPr/>
        <w:tc>
          <w:tcPr>
            <w:tcW w:w="223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before="0" w:after="200"/>
              <w:jc w:val="center"/>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п.п.</w:t>
            </w:r>
          </w:p>
        </w:tc>
        <w:tc>
          <w:tcPr>
            <w:tcW w:w="239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before="0" w:after="200"/>
              <w:jc w:val="center"/>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скважины</w:t>
            </w:r>
          </w:p>
        </w:tc>
        <w:tc>
          <w:tcPr>
            <w:tcW w:w="174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before="0" w:after="200"/>
              <w:jc w:val="center"/>
              <w:rPr>
                <w:rFonts w:ascii="Times New Roman" w:hAnsi="Times New Roman" w:cs="Times New Roman"/>
                <w:sz w:val="24"/>
                <w:szCs w:val="24"/>
              </w:rPr>
            </w:pPr>
            <w:r>
              <w:rPr>
                <w:rFonts w:cs="Times New Roman" w:ascii="Times New Roman" w:hAnsi="Times New Roman"/>
                <w:sz w:val="24"/>
                <w:szCs w:val="24"/>
              </w:rPr>
              <w:t>Год постройки</w:t>
            </w:r>
          </w:p>
        </w:tc>
        <w:tc>
          <w:tcPr>
            <w:tcW w:w="30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before="0" w:after="200"/>
              <w:jc w:val="center"/>
              <w:rPr>
                <w:rFonts w:ascii="Times New Roman" w:hAnsi="Times New Roman" w:cs="Times New Roman"/>
                <w:sz w:val="24"/>
                <w:szCs w:val="24"/>
              </w:rPr>
            </w:pPr>
            <w:r>
              <w:rPr>
                <w:rFonts w:cs="Times New Roman" w:ascii="Times New Roman" w:hAnsi="Times New Roman"/>
                <w:sz w:val="24"/>
                <w:szCs w:val="24"/>
              </w:rPr>
              <w:t>Примечание</w:t>
            </w:r>
          </w:p>
        </w:tc>
      </w:tr>
      <w:tr>
        <w:trPr>
          <w:trHeight w:val="96" w:hRule="atLeast"/>
        </w:trPr>
        <w:tc>
          <w:tcPr>
            <w:tcW w:w="223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vAlign w:val="center"/>
          </w:tcPr>
          <w:p>
            <w:pPr>
              <w:pStyle w:val="Normal"/>
              <w:spacing w:before="0" w:after="200"/>
              <w:jc w:val="center"/>
              <w:rPr>
                <w:rFonts w:ascii="Times New Roman" w:hAnsi="Times New Roman" w:cs="Times New Roman"/>
                <w:sz w:val="24"/>
                <w:szCs w:val="24"/>
              </w:rPr>
            </w:pPr>
            <w:r>
              <w:rPr>
                <w:rFonts w:cs="Times New Roman" w:ascii="Times New Roman" w:hAnsi="Times New Roman"/>
                <w:sz w:val="24"/>
                <w:szCs w:val="24"/>
              </w:rPr>
              <w:t>1</w:t>
            </w:r>
          </w:p>
        </w:tc>
        <w:tc>
          <w:tcPr>
            <w:tcW w:w="239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vAlign w:val="center"/>
          </w:tcPr>
          <w:p>
            <w:pPr>
              <w:pStyle w:val="Normal"/>
              <w:spacing w:before="0" w:after="200"/>
              <w:jc w:val="center"/>
              <w:rPr>
                <w:rFonts w:ascii="Times New Roman" w:hAnsi="Times New Roman" w:cs="Times New Roman"/>
                <w:sz w:val="24"/>
                <w:szCs w:val="24"/>
              </w:rPr>
            </w:pPr>
            <w:r>
              <w:rPr>
                <w:rFonts w:cs="Times New Roman" w:ascii="Times New Roman" w:hAnsi="Times New Roman"/>
                <w:sz w:val="24"/>
                <w:szCs w:val="24"/>
              </w:rPr>
              <w:t>Б/Н</w:t>
            </w:r>
          </w:p>
        </w:tc>
        <w:tc>
          <w:tcPr>
            <w:tcW w:w="174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vAlign w:val="center"/>
          </w:tcPr>
          <w:p>
            <w:pPr>
              <w:pStyle w:val="Normal"/>
              <w:spacing w:before="0" w:after="200"/>
              <w:jc w:val="center"/>
              <w:rPr>
                <w:rFonts w:ascii="Times New Roman" w:hAnsi="Times New Roman" w:cs="Times New Roman"/>
                <w:sz w:val="24"/>
                <w:szCs w:val="24"/>
              </w:rPr>
            </w:pPr>
            <w:r>
              <w:rPr>
                <w:rFonts w:cs="Times New Roman" w:ascii="Times New Roman" w:hAnsi="Times New Roman"/>
                <w:sz w:val="24"/>
                <w:szCs w:val="24"/>
              </w:rPr>
              <w:t>1990</w:t>
            </w:r>
          </w:p>
        </w:tc>
        <w:tc>
          <w:tcPr>
            <w:tcW w:w="30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vAlign w:val="center"/>
          </w:tcPr>
          <w:p>
            <w:pPr>
              <w:pStyle w:val="Normal"/>
              <w:spacing w:before="0" w:after="200"/>
              <w:jc w:val="center"/>
              <w:rPr>
                <w:rFonts w:ascii="Times New Roman" w:hAnsi="Times New Roman" w:cs="Times New Roman"/>
                <w:sz w:val="24"/>
                <w:szCs w:val="24"/>
              </w:rPr>
            </w:pPr>
            <w:r>
              <w:rPr>
                <w:rFonts w:cs="Times New Roman" w:ascii="Times New Roman" w:hAnsi="Times New Roman"/>
                <w:sz w:val="24"/>
                <w:szCs w:val="24"/>
              </w:rPr>
              <w:t>Задействована в работе</w:t>
            </w:r>
          </w:p>
        </w:tc>
      </w:tr>
    </w:tbl>
    <w:p>
      <w:pPr>
        <w:pStyle w:val="Normal"/>
        <w:overflowPunct w:val="true"/>
        <w:spacing w:lineRule="auto" w:line="360" w:before="0" w:after="0"/>
        <w:ind w:right="22" w:firstLine="720"/>
        <w:jc w:val="both"/>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eastAsia="ru-RU"/>
        </w:rPr>
      </w:r>
    </w:p>
    <w:p>
      <w:pPr>
        <w:pStyle w:val="Normal"/>
        <w:overflowPunct w:val="true"/>
        <w:spacing w:lineRule="auto" w:line="360" w:before="0" w:after="0"/>
        <w:ind w:right="22" w:firstLine="720"/>
        <w:jc w:val="both"/>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eastAsia="ru-RU"/>
        </w:rPr>
        <w:t xml:space="preserve"> </w:t>
      </w:r>
      <w:r>
        <w:rPr>
          <w:rFonts w:eastAsia="Times New Roman" w:cs="Times New Roman" w:ascii="Times New Roman" w:hAnsi="Times New Roman"/>
          <w:sz w:val="28"/>
          <w:szCs w:val="20"/>
          <w:lang w:eastAsia="ru-RU"/>
        </w:rPr>
        <w:t>Данные объекты водоснабжения соответствуют  полностью требованиям санитарных норм и правил.</w:t>
      </w:r>
    </w:p>
    <w:p>
      <w:pPr>
        <w:pStyle w:val="Normal"/>
        <w:overflowPunct w:val="true"/>
        <w:spacing w:lineRule="auto" w:line="360" w:before="0" w:after="0"/>
        <w:ind w:right="22" w:firstLine="720"/>
        <w:jc w:val="both"/>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eastAsia="ru-RU"/>
        </w:rPr>
        <w:t>Эксплуатируемые источники имеют нормативные размеры зон санитарной охраны в соответствии с СанПин 2.1.4.1110-02.</w:t>
      </w:r>
    </w:p>
    <w:p>
      <w:pPr>
        <w:pStyle w:val="Normal"/>
        <w:overflowPunct w:val="true"/>
        <w:spacing w:lineRule="auto" w:line="360" w:before="0" w:after="0"/>
        <w:ind w:right="22" w:firstLine="720"/>
        <w:jc w:val="both"/>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eastAsia="ru-RU"/>
        </w:rPr>
        <w:t>Зоны санитарной охраны источников водоснабжения и водопроводов хозяйственно-питьевого назначения. Зоны строгого режима не отражены, оголовки скважин находятся в удовлетворительном состоянии. Водоразборные колонки  не разбиты, смотровые колодцы не  заполняются талыми и дождевыми водами.</w:t>
      </w:r>
    </w:p>
    <w:p>
      <w:pPr>
        <w:pStyle w:val="Style19"/>
        <w:spacing w:lineRule="auto" w:line="360"/>
        <w:ind w:right="22" w:firstLine="720"/>
        <w:jc w:val="both"/>
        <w:rPr>
          <w:rFonts w:eastAsia="Calibri"/>
          <w:b/>
          <w:b/>
          <w:szCs w:val="28"/>
        </w:rPr>
      </w:pPr>
      <w:r>
        <w:rPr/>
        <w:t>Физическое состояние сетей удовлетворительное, износ 45%. По причине высокой изношенности аварийность растет.</w:t>
      </w:r>
    </w:p>
    <w:p>
      <w:pPr>
        <w:pStyle w:val="Normal"/>
        <w:overflowPunct w:val="true"/>
        <w:spacing w:lineRule="auto" w:line="360" w:before="0" w:after="0"/>
        <w:ind w:right="180" w:firstLine="720"/>
        <w:rPr>
          <w:rFonts w:ascii="Times New Roman" w:hAnsi="Times New Roman" w:eastAsia="Times New Roman" w:cs="Times New Roman"/>
          <w:b/>
          <w:b/>
          <w:sz w:val="28"/>
          <w:szCs w:val="20"/>
          <w:lang w:eastAsia="ru-RU"/>
        </w:rPr>
      </w:pPr>
      <w:r>
        <w:rPr>
          <w:rFonts w:eastAsia="Times New Roman" w:cs="Times New Roman" w:ascii="Times New Roman" w:hAnsi="Times New Roman"/>
          <w:b/>
          <w:sz w:val="28"/>
          <w:szCs w:val="20"/>
          <w:lang w:eastAsia="ru-RU"/>
        </w:rPr>
        <w:t>2.1 Газоснабжение</w:t>
      </w:r>
    </w:p>
    <w:p>
      <w:pPr>
        <w:pStyle w:val="Normal"/>
        <w:overflowPunct w:val="true"/>
        <w:spacing w:lineRule="auto" w:line="360" w:before="0" w:after="0"/>
        <w:ind w:right="180" w:firstLine="720"/>
        <w:rPr>
          <w:rFonts w:ascii="Times New Roman" w:hAnsi="Times New Roman" w:eastAsia="Times New Roman" w:cs="Times New Roman"/>
          <w:b/>
          <w:b/>
          <w:sz w:val="28"/>
          <w:szCs w:val="20"/>
          <w:lang w:eastAsia="ru-RU"/>
        </w:rPr>
      </w:pPr>
      <w:r>
        <w:rPr>
          <w:rFonts w:eastAsia="Times New Roman" w:cs="Times New Roman" w:ascii="Times New Roman" w:hAnsi="Times New Roman"/>
          <w:b/>
          <w:sz w:val="28"/>
          <w:szCs w:val="20"/>
          <w:lang w:eastAsia="ru-RU"/>
        </w:rPr>
      </w:r>
    </w:p>
    <w:p>
      <w:pPr>
        <w:pStyle w:val="S1"/>
        <w:rPr>
          <w:sz w:val="28"/>
          <w:szCs w:val="28"/>
        </w:rPr>
      </w:pPr>
      <w:r>
        <w:rPr>
          <w:sz w:val="28"/>
          <w:szCs w:val="20"/>
        </w:rPr>
        <w:t>Уровень газификации - 100%.</w:t>
      </w:r>
      <w:r>
        <w:rPr>
          <w:sz w:val="28"/>
          <w:szCs w:val="28"/>
        </w:rPr>
        <w:t xml:space="preserve"> Подключение новых домов осуществляется счет средств домовладельцев. </w:t>
      </w:r>
    </w:p>
    <w:p>
      <w:pPr>
        <w:pStyle w:val="2"/>
        <w:spacing w:lineRule="auto" w:line="360" w:before="0" w:after="0"/>
        <w:ind w:firstLine="709"/>
        <w:jc w:val="both"/>
        <w:rPr>
          <w:rFonts w:ascii="Times New Roman" w:hAnsi="Times New Roman" w:eastAsia="Times New Roman" w:cs="Times New Roman"/>
          <w:color w:val="000000" w:themeColor="text1"/>
          <w:sz w:val="28"/>
          <w:szCs w:val="20"/>
          <w:lang w:eastAsia="ru-RU"/>
        </w:rPr>
      </w:pPr>
      <w:r>
        <w:rPr>
          <w:rFonts w:eastAsia="Times New Roman" w:cs="Times New Roman" w:ascii="Times New Roman" w:hAnsi="Times New Roman"/>
          <w:color w:val="000000" w:themeColor="text1"/>
          <w:sz w:val="28"/>
          <w:szCs w:val="20"/>
          <w:lang w:eastAsia="ru-RU"/>
        </w:rPr>
      </w:r>
    </w:p>
    <w:p>
      <w:pPr>
        <w:pStyle w:val="2"/>
        <w:spacing w:lineRule="auto" w:line="360" w:before="0" w:after="0"/>
        <w:ind w:firstLine="709"/>
        <w:jc w:val="both"/>
        <w:rPr>
          <w:rFonts w:ascii="Times New Roman" w:hAnsi="Times New Roman" w:eastAsia="Times New Roman" w:cs="Times New Roman"/>
          <w:color w:val="000000" w:themeColor="text1"/>
          <w:sz w:val="28"/>
          <w:szCs w:val="20"/>
          <w:lang w:eastAsia="ru-RU"/>
        </w:rPr>
      </w:pPr>
      <w:bookmarkStart w:id="9" w:name="_Toc470606299"/>
      <w:bookmarkEnd w:id="9"/>
      <w:r>
        <w:rPr>
          <w:rFonts w:eastAsia="Times New Roman" w:cs="Times New Roman" w:ascii="Times New Roman" w:hAnsi="Times New Roman"/>
          <w:color w:val="000000" w:themeColor="text1"/>
          <w:sz w:val="28"/>
          <w:szCs w:val="20"/>
          <w:lang w:eastAsia="ru-RU"/>
        </w:rPr>
        <w:t>2.2 Электроснабжение</w:t>
      </w:r>
    </w:p>
    <w:p>
      <w:pPr>
        <w:pStyle w:val="Normal"/>
        <w:overflowPunct w:val="true"/>
        <w:spacing w:lineRule="auto" w:line="360" w:before="0" w:after="0"/>
        <w:ind w:right="22" w:firstLine="720"/>
        <w:jc w:val="both"/>
        <w:rPr>
          <w:rFonts w:ascii="Times New Roman" w:hAnsi="Times New Roman" w:eastAsia="Times New Roman" w:cs="Times New Roman"/>
          <w:b/>
          <w:b/>
          <w:sz w:val="28"/>
          <w:szCs w:val="20"/>
          <w:lang w:eastAsia="ru-RU"/>
        </w:rPr>
      </w:pPr>
      <w:r>
        <w:rPr>
          <w:rFonts w:eastAsia="Times New Roman" w:cs="Times New Roman" w:ascii="Times New Roman" w:hAnsi="Times New Roman"/>
          <w:b/>
          <w:sz w:val="28"/>
          <w:szCs w:val="20"/>
          <w:lang w:eastAsia="ru-RU"/>
        </w:rPr>
      </w:r>
    </w:p>
    <w:p>
      <w:pPr>
        <w:pStyle w:val="Normal"/>
        <w:overflowPunct w:val="true"/>
        <w:spacing w:lineRule="auto" w:line="360" w:before="0" w:after="0"/>
        <w:ind w:right="22" w:firstLine="720"/>
        <w:jc w:val="both"/>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eastAsia="ru-RU"/>
        </w:rPr>
        <w:t>Собственных источников электроснабжения Татарско-Тавлинское сельское поселение не имеет, поэтому электроснабжение осуществляется от системы «Мордовэнерго» через опорные подстанции 110/10 кВ.</w:t>
      </w:r>
    </w:p>
    <w:p>
      <w:pPr>
        <w:pStyle w:val="Normal"/>
        <w:overflowPunct w:val="true"/>
        <w:spacing w:lineRule="auto" w:line="360" w:before="0" w:after="0"/>
        <w:ind w:right="22" w:firstLine="720"/>
        <w:jc w:val="both"/>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eastAsia="ru-RU"/>
        </w:rPr>
        <w:t>Распределение электроэнергии между потребителями поселения осуществляется на напряжение 10 кВ.</w:t>
      </w:r>
    </w:p>
    <w:p>
      <w:pPr>
        <w:pStyle w:val="Normal"/>
        <w:overflowPunct w:val="true"/>
        <w:spacing w:lineRule="auto" w:line="360" w:before="0" w:after="0"/>
        <w:ind w:right="22" w:firstLine="720"/>
        <w:jc w:val="both"/>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eastAsia="ru-RU"/>
        </w:rPr>
        <w:t>Существующая схема высоковольтных электрических сетей обеспечивает надёжное электроснабжение поселения. Основной проблемой является изношенность распределительных электрических сетей.</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Годовое потребление электроэнергии Татарско-Тавлинского сельского поселения составляет - 0,24 млн. кВт*ч.</w:t>
      </w:r>
    </w:p>
    <w:p>
      <w:pPr>
        <w:pStyle w:val="Normal"/>
        <w:overflowPunct w:val="true"/>
        <w:spacing w:lineRule="auto" w:line="360" w:before="0" w:after="0"/>
        <w:ind w:right="180" w:firstLine="720"/>
        <w:jc w:val="both"/>
        <w:rPr>
          <w:rFonts w:ascii="Times New Roman" w:hAnsi="Times New Roman" w:eastAsia="Times New Roman" w:cs="Times New Roman"/>
          <w:b/>
          <w:b/>
          <w:sz w:val="28"/>
          <w:szCs w:val="20"/>
          <w:lang w:eastAsia="ru-RU"/>
        </w:rPr>
      </w:pPr>
      <w:r>
        <w:rPr>
          <w:rFonts w:eastAsia="Times New Roman" w:cs="Times New Roman" w:ascii="Times New Roman" w:hAnsi="Times New Roman"/>
          <w:b/>
          <w:sz w:val="28"/>
          <w:szCs w:val="20"/>
          <w:lang w:eastAsia="ru-RU"/>
        </w:rPr>
      </w:r>
    </w:p>
    <w:p>
      <w:pPr>
        <w:pStyle w:val="2"/>
        <w:spacing w:lineRule="auto" w:line="360" w:before="0" w:after="0"/>
        <w:ind w:firstLine="709"/>
        <w:jc w:val="both"/>
        <w:rPr>
          <w:rFonts w:ascii="Times New Roman" w:hAnsi="Times New Roman" w:eastAsia="Calibri" w:cs="Times New Roman"/>
          <w:color w:val="000000" w:themeColor="text1"/>
          <w:spacing w:val="0"/>
          <w:sz w:val="28"/>
          <w:szCs w:val="28"/>
        </w:rPr>
      </w:pPr>
      <w:bookmarkStart w:id="10" w:name="_Toc470606300"/>
      <w:r>
        <w:rPr>
          <w:rFonts w:eastAsia="Times New Roman" w:cs="Times New Roman" w:ascii="Times New Roman" w:hAnsi="Times New Roman"/>
          <w:color w:val="000000" w:themeColor="text1"/>
          <w:sz w:val="28"/>
          <w:szCs w:val="28"/>
          <w:lang w:eastAsia="ru-RU"/>
        </w:rPr>
        <w:t>2.3</w:t>
      </w:r>
      <w:r>
        <w:rPr>
          <w:rFonts w:eastAsia="Calibri" w:cs="Times New Roman" w:ascii="Times New Roman" w:hAnsi="Times New Roman"/>
          <w:color w:val="000000" w:themeColor="text1"/>
          <w:spacing w:val="0"/>
          <w:sz w:val="28"/>
          <w:szCs w:val="28"/>
        </w:rPr>
        <w:t xml:space="preserve"> Система  сбора и утилизации ТБО</w:t>
      </w:r>
      <w:bookmarkEnd w:id="10"/>
      <w:r>
        <w:rPr>
          <w:rFonts w:eastAsia="Calibri" w:cs="Times New Roman" w:ascii="Times New Roman" w:hAnsi="Times New Roman"/>
          <w:color w:val="000000" w:themeColor="text1"/>
          <w:spacing w:val="0"/>
          <w:sz w:val="28"/>
          <w:szCs w:val="28"/>
        </w:rPr>
        <w:t xml:space="preserve"> </w:t>
      </w:r>
    </w:p>
    <w:p>
      <w:pPr>
        <w:pStyle w:val="Normal"/>
        <w:overflowPunct w:val="true"/>
        <w:spacing w:lineRule="auto" w:line="360" w:before="0" w:after="0"/>
        <w:ind w:right="22" w:firstLine="709"/>
        <w:jc w:val="both"/>
        <w:textAlignment w:val="baseline"/>
        <w:rPr>
          <w:rFonts w:ascii="Times New Roman" w:hAnsi="Times New Roman" w:eastAsia="Calibri" w:cs="Times New Roman"/>
          <w:b/>
          <w:b/>
          <w:spacing w:val="0"/>
          <w:sz w:val="28"/>
          <w:szCs w:val="28"/>
        </w:rPr>
      </w:pPr>
      <w:r>
        <w:rPr>
          <w:rFonts w:eastAsia="Calibri" w:cs="Times New Roman" w:ascii="Times New Roman" w:hAnsi="Times New Roman"/>
          <w:b/>
          <w:spacing w:val="0"/>
          <w:sz w:val="28"/>
          <w:szCs w:val="28"/>
        </w:rPr>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highlight w:val="yellow"/>
        </w:rPr>
        <w:t xml:space="preserve">На территории Татарско-Тавлинского сельского поселения находится 2 контейнерных площадки для сбора ТКО, с расположенными на них 2 контейнерами и 1 бункер которые обслуживают </w:t>
      </w:r>
      <w:r>
        <w:rPr>
          <w:rFonts w:cs="Times New Roman" w:ascii="Times New Roman" w:hAnsi="Times New Roman"/>
          <w:color w:val="000000" w:themeColor="text1"/>
          <w:sz w:val="28"/>
          <w:szCs w:val="28"/>
          <w:highlight w:val="yellow"/>
        </w:rPr>
        <w:t xml:space="preserve">861 </w:t>
      </w:r>
      <w:r>
        <w:rPr>
          <w:rFonts w:cs="Times New Roman" w:ascii="Times New Roman" w:hAnsi="Times New Roman"/>
          <w:sz w:val="28"/>
          <w:szCs w:val="28"/>
          <w:highlight w:val="yellow"/>
        </w:rPr>
        <w:t>жителя.</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highlight w:val="yellow"/>
        </w:rPr>
        <w:t>В настоящее время применяются контейнеры вместимостью 1,1 м3.</w:t>
      </w:r>
      <w:r>
        <w:rPr>
          <w:rFonts w:cs="Times New Roman" w:ascii="Times New Roman" w:hAnsi="Times New Roman"/>
          <w:sz w:val="28"/>
          <w:szCs w:val="28"/>
        </w:rPr>
        <w:t xml:space="preserve"> Владельцами контейнерных площадок являются ООО «РЕМОНДИС Саранск». Услуги по сбору и транспортировке ТКО оказывают соответственно ООО «РЕМОНДИС Саранск».</w:t>
      </w:r>
    </w:p>
    <w:p>
      <w:pPr>
        <w:pStyle w:val="Normal"/>
        <w:overflowPunct w:val="true"/>
        <w:spacing w:lineRule="auto" w:line="360" w:before="0" w:after="0"/>
        <w:ind w:right="22" w:firstLine="720"/>
        <w:rPr>
          <w:rFonts w:ascii="Times New Roman" w:hAnsi="Times New Roman" w:eastAsia="Times New Roman" w:cs="Times New Roman"/>
          <w:b/>
          <w:b/>
          <w:sz w:val="28"/>
          <w:szCs w:val="20"/>
          <w:lang w:eastAsia="ru-RU"/>
        </w:rPr>
      </w:pPr>
      <w:r>
        <w:rPr>
          <w:rFonts w:eastAsia="Times New Roman" w:cs="Times New Roman" w:ascii="Times New Roman" w:hAnsi="Times New Roman"/>
          <w:b/>
          <w:sz w:val="28"/>
          <w:szCs w:val="20"/>
          <w:lang w:eastAsia="ru-RU"/>
        </w:rPr>
      </w:r>
    </w:p>
    <w:p>
      <w:pPr>
        <w:pStyle w:val="Normal"/>
        <w:overflowPunct w:val="true"/>
        <w:spacing w:lineRule="auto" w:line="360" w:before="0" w:after="0"/>
        <w:ind w:right="22" w:firstLine="720"/>
        <w:rPr>
          <w:rFonts w:ascii="Times New Roman" w:hAnsi="Times New Roman" w:eastAsia="Times New Roman" w:cs="Times New Roman"/>
          <w:b/>
          <w:b/>
          <w:sz w:val="28"/>
          <w:szCs w:val="20"/>
          <w:lang w:eastAsia="ru-RU"/>
        </w:rPr>
      </w:pPr>
      <w:r>
        <w:rPr>
          <w:rFonts w:eastAsia="Times New Roman" w:cs="Times New Roman" w:ascii="Times New Roman" w:hAnsi="Times New Roman"/>
          <w:b/>
          <w:sz w:val="28"/>
          <w:szCs w:val="20"/>
          <w:lang w:eastAsia="ru-RU"/>
        </w:rPr>
      </w:r>
    </w:p>
    <w:p>
      <w:pPr>
        <w:pStyle w:val="2"/>
        <w:spacing w:lineRule="auto" w:line="360" w:before="0" w:after="0"/>
        <w:ind w:firstLine="709"/>
        <w:jc w:val="both"/>
        <w:rPr>
          <w:rFonts w:ascii="Times New Roman" w:hAnsi="Times New Roman" w:eastAsia="Times New Roman" w:cs="Times New Roman"/>
          <w:color w:val="000000" w:themeColor="text1"/>
          <w:sz w:val="28"/>
          <w:szCs w:val="20"/>
          <w:lang w:eastAsia="ru-RU"/>
        </w:rPr>
      </w:pPr>
      <w:bookmarkStart w:id="11" w:name="_Toc470606301"/>
      <w:bookmarkEnd w:id="11"/>
      <w:r>
        <w:rPr>
          <w:rFonts w:eastAsia="Times New Roman" w:cs="Times New Roman" w:ascii="Times New Roman" w:hAnsi="Times New Roman"/>
          <w:color w:val="000000" w:themeColor="text1"/>
          <w:sz w:val="28"/>
          <w:szCs w:val="20"/>
          <w:lang w:eastAsia="ru-RU"/>
        </w:rPr>
        <w:t>2.4 Канализация</w:t>
      </w:r>
    </w:p>
    <w:p>
      <w:pPr>
        <w:pStyle w:val="Normal"/>
        <w:rPr>
          <w:lang w:eastAsia="ru-RU"/>
        </w:rPr>
      </w:pPr>
      <w:r>
        <w:rPr>
          <w:lang w:eastAsia="ru-RU"/>
        </w:rPr>
      </w:r>
    </w:p>
    <w:p>
      <w:pPr>
        <w:pStyle w:val="Normal"/>
        <w:overflowPunct w:val="true"/>
        <w:spacing w:lineRule="auto" w:line="360" w:before="0" w:after="0"/>
        <w:ind w:right="22" w:firstLine="720"/>
        <w:jc w:val="both"/>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eastAsia="ru-RU"/>
        </w:rPr>
        <w:t>Центральной канализационной системы Татарско-Тавлинское сельское поселение не имеет. В школе хоз.- бытовые стоки осуществляются самотеком в емкость для сбора стоков с последующим вывозом в места, отведенные санэпидемстанцией.</w:t>
      </w:r>
    </w:p>
    <w:p>
      <w:pPr>
        <w:pStyle w:val="Normal"/>
        <w:overflowPunct w:val="true"/>
        <w:spacing w:lineRule="auto" w:line="360" w:before="0" w:after="0"/>
        <w:ind w:right="180" w:firstLine="720"/>
        <w:rPr>
          <w:rFonts w:ascii="Times New Roman" w:hAnsi="Times New Roman" w:eastAsia="Times New Roman" w:cs="Times New Roman"/>
          <w:b/>
          <w:b/>
          <w:sz w:val="28"/>
          <w:szCs w:val="20"/>
          <w:lang w:eastAsia="ru-RU"/>
        </w:rPr>
      </w:pPr>
      <w:r>
        <w:rPr>
          <w:rFonts w:eastAsia="Times New Roman" w:cs="Times New Roman" w:ascii="Times New Roman" w:hAnsi="Times New Roman"/>
          <w:b/>
          <w:sz w:val="28"/>
          <w:szCs w:val="20"/>
          <w:lang w:eastAsia="ru-RU"/>
        </w:rPr>
      </w:r>
    </w:p>
    <w:p>
      <w:pPr>
        <w:pStyle w:val="Normal"/>
        <w:overflowPunct w:val="true"/>
        <w:spacing w:lineRule="auto" w:line="360" w:before="0" w:after="0"/>
        <w:ind w:right="22" w:firstLine="720"/>
        <w:jc w:val="both"/>
        <w:textAlignment w:val="baseline"/>
        <w:rPr>
          <w:rFonts w:ascii="Times New Roman" w:hAnsi="Times New Roman" w:eastAsia="Times New Roman" w:cs="Times New Roman"/>
          <w:b/>
          <w:b/>
          <w:sz w:val="28"/>
          <w:szCs w:val="28"/>
          <w:shd w:fill="FFFFFF" w:val="clear"/>
          <w:lang w:eastAsia="ru-RU"/>
        </w:rPr>
      </w:pPr>
      <w:r>
        <w:rPr>
          <w:rFonts w:eastAsia="Times New Roman" w:cs="Times New Roman" w:ascii="Times New Roman" w:hAnsi="Times New Roman"/>
          <w:b/>
          <w:sz w:val="28"/>
          <w:szCs w:val="28"/>
          <w:shd w:fill="FFFFFF" w:val="clear"/>
          <w:lang w:eastAsia="ru-RU"/>
        </w:rPr>
      </w:r>
    </w:p>
    <w:p>
      <w:pPr>
        <w:pStyle w:val="Normal"/>
        <w:overflowPunct w:val="true"/>
        <w:spacing w:lineRule="auto" w:line="360" w:before="0" w:after="0"/>
        <w:ind w:right="22" w:firstLine="720"/>
        <w:jc w:val="both"/>
        <w:textAlignment w:val="baseline"/>
        <w:rPr>
          <w:rFonts w:ascii="Times New Roman" w:hAnsi="Times New Roman" w:eastAsia="Times New Roman" w:cs="Times New Roman"/>
          <w:b/>
          <w:b/>
          <w:sz w:val="28"/>
          <w:szCs w:val="28"/>
          <w:shd w:fill="FFFFFF" w:val="clear"/>
          <w:lang w:eastAsia="ru-RU"/>
        </w:rPr>
      </w:pPr>
      <w:r>
        <w:rPr>
          <w:rFonts w:eastAsia="Times New Roman" w:cs="Times New Roman" w:ascii="Times New Roman" w:hAnsi="Times New Roman"/>
          <w:b/>
          <w:sz w:val="28"/>
          <w:szCs w:val="28"/>
          <w:shd w:fill="FFFFFF" w:val="clear"/>
          <w:lang w:eastAsia="ru-RU"/>
        </w:rPr>
      </w:r>
    </w:p>
    <w:p>
      <w:pPr>
        <w:pStyle w:val="Normal"/>
        <w:overflowPunct w:val="true"/>
        <w:spacing w:lineRule="auto" w:line="360" w:before="0" w:after="0"/>
        <w:ind w:right="22" w:firstLine="720"/>
        <w:jc w:val="both"/>
        <w:textAlignment w:val="baseline"/>
        <w:rPr>
          <w:rFonts w:ascii="Times New Roman" w:hAnsi="Times New Roman" w:eastAsia="Times New Roman" w:cs="Times New Roman"/>
          <w:b/>
          <w:b/>
          <w:sz w:val="28"/>
          <w:szCs w:val="28"/>
          <w:shd w:fill="FFFFFF" w:val="clear"/>
          <w:lang w:eastAsia="ru-RU"/>
        </w:rPr>
      </w:pPr>
      <w:r>
        <w:rPr>
          <w:rFonts w:eastAsia="Times New Roman" w:cs="Times New Roman" w:ascii="Times New Roman" w:hAnsi="Times New Roman"/>
          <w:b/>
          <w:sz w:val="28"/>
          <w:szCs w:val="28"/>
          <w:shd w:fill="FFFFFF" w:val="clear"/>
          <w:lang w:eastAsia="ru-RU"/>
        </w:rPr>
      </w:r>
    </w:p>
    <w:p>
      <w:pPr>
        <w:pStyle w:val="Normal"/>
        <w:overflowPunct w:val="true"/>
        <w:spacing w:lineRule="auto" w:line="360" w:before="0" w:after="0"/>
        <w:ind w:right="22" w:firstLine="720"/>
        <w:jc w:val="both"/>
        <w:textAlignment w:val="baseline"/>
        <w:rPr>
          <w:rFonts w:ascii="Times New Roman" w:hAnsi="Times New Roman" w:eastAsia="Times New Roman" w:cs="Times New Roman"/>
          <w:b/>
          <w:b/>
          <w:sz w:val="28"/>
          <w:szCs w:val="28"/>
          <w:shd w:fill="FFFFFF" w:val="clear"/>
          <w:lang w:eastAsia="ru-RU"/>
        </w:rPr>
      </w:pPr>
      <w:r>
        <w:rPr>
          <w:rFonts w:eastAsia="Times New Roman" w:cs="Times New Roman" w:ascii="Times New Roman" w:hAnsi="Times New Roman"/>
          <w:b/>
          <w:sz w:val="28"/>
          <w:szCs w:val="28"/>
          <w:shd w:fill="FFFFFF" w:val="clear"/>
          <w:lang w:eastAsia="ru-RU"/>
        </w:rPr>
      </w:r>
    </w:p>
    <w:p>
      <w:pPr>
        <w:pStyle w:val="Normal"/>
        <w:overflowPunct w:val="true"/>
        <w:spacing w:lineRule="auto" w:line="360" w:before="0" w:after="0"/>
        <w:ind w:right="22" w:firstLine="720"/>
        <w:jc w:val="both"/>
        <w:textAlignment w:val="baseline"/>
        <w:rPr>
          <w:rFonts w:ascii="Times New Roman" w:hAnsi="Times New Roman" w:eastAsia="Times New Roman" w:cs="Times New Roman"/>
          <w:b/>
          <w:b/>
          <w:sz w:val="28"/>
          <w:szCs w:val="28"/>
          <w:shd w:fill="FFFFFF" w:val="clear"/>
          <w:lang w:eastAsia="ru-RU"/>
        </w:rPr>
      </w:pPr>
      <w:r>
        <w:rPr>
          <w:rFonts w:eastAsia="Times New Roman" w:cs="Times New Roman" w:ascii="Times New Roman" w:hAnsi="Times New Roman"/>
          <w:b/>
          <w:sz w:val="28"/>
          <w:szCs w:val="28"/>
          <w:shd w:fill="FFFFFF" w:val="clear"/>
          <w:lang w:eastAsia="ru-RU"/>
        </w:rPr>
      </w:r>
    </w:p>
    <w:p>
      <w:pPr>
        <w:pStyle w:val="Normal"/>
        <w:overflowPunct w:val="true"/>
        <w:spacing w:lineRule="auto" w:line="360" w:before="0" w:after="0"/>
        <w:ind w:right="22" w:firstLine="720"/>
        <w:jc w:val="both"/>
        <w:textAlignment w:val="baseline"/>
        <w:rPr>
          <w:rFonts w:ascii="Times New Roman" w:hAnsi="Times New Roman" w:eastAsia="Times New Roman" w:cs="Times New Roman"/>
          <w:b/>
          <w:b/>
          <w:sz w:val="28"/>
          <w:szCs w:val="28"/>
          <w:shd w:fill="FFFFFF" w:val="clear"/>
          <w:lang w:eastAsia="ru-RU"/>
        </w:rPr>
      </w:pPr>
      <w:r>
        <w:rPr>
          <w:rFonts w:eastAsia="Times New Roman" w:cs="Times New Roman" w:ascii="Times New Roman" w:hAnsi="Times New Roman"/>
          <w:b/>
          <w:sz w:val="28"/>
          <w:szCs w:val="28"/>
          <w:shd w:fill="FFFFFF" w:val="clear"/>
          <w:lang w:eastAsia="ru-RU"/>
        </w:rPr>
      </w:r>
    </w:p>
    <w:p>
      <w:pPr>
        <w:pStyle w:val="Normal"/>
        <w:overflowPunct w:val="true"/>
        <w:spacing w:lineRule="auto" w:line="360" w:before="0" w:after="0"/>
        <w:ind w:right="22" w:firstLine="720"/>
        <w:jc w:val="both"/>
        <w:textAlignment w:val="baseline"/>
        <w:rPr>
          <w:rFonts w:ascii="Times New Roman" w:hAnsi="Times New Roman" w:eastAsia="Times New Roman" w:cs="Times New Roman"/>
          <w:b/>
          <w:b/>
          <w:sz w:val="28"/>
          <w:szCs w:val="28"/>
          <w:shd w:fill="FFFFFF" w:val="clear"/>
          <w:lang w:eastAsia="ru-RU"/>
        </w:rPr>
      </w:pPr>
      <w:r>
        <w:rPr>
          <w:rFonts w:eastAsia="Times New Roman" w:cs="Times New Roman" w:ascii="Times New Roman" w:hAnsi="Times New Roman"/>
          <w:b/>
          <w:sz w:val="28"/>
          <w:szCs w:val="28"/>
          <w:shd w:fill="FFFFFF" w:val="clear"/>
          <w:lang w:eastAsia="ru-RU"/>
        </w:rPr>
      </w:r>
    </w:p>
    <w:p>
      <w:pPr>
        <w:pStyle w:val="Normal"/>
        <w:overflowPunct w:val="true"/>
        <w:spacing w:lineRule="auto" w:line="360" w:before="0" w:after="0"/>
        <w:ind w:right="22" w:firstLine="720"/>
        <w:jc w:val="both"/>
        <w:textAlignment w:val="baseline"/>
        <w:rPr>
          <w:rFonts w:ascii="Times New Roman" w:hAnsi="Times New Roman" w:eastAsia="Times New Roman" w:cs="Times New Roman"/>
          <w:b/>
          <w:b/>
          <w:sz w:val="28"/>
          <w:szCs w:val="28"/>
          <w:shd w:fill="FFFFFF" w:val="clear"/>
          <w:lang w:eastAsia="ru-RU"/>
        </w:rPr>
      </w:pPr>
      <w:r>
        <w:rPr>
          <w:rFonts w:eastAsia="Times New Roman" w:cs="Times New Roman" w:ascii="Times New Roman" w:hAnsi="Times New Roman"/>
          <w:b/>
          <w:sz w:val="28"/>
          <w:szCs w:val="28"/>
          <w:shd w:fill="FFFFFF" w:val="clear"/>
          <w:lang w:eastAsia="ru-RU"/>
        </w:rPr>
      </w:r>
    </w:p>
    <w:p>
      <w:pPr>
        <w:pStyle w:val="Normal"/>
        <w:overflowPunct w:val="true"/>
        <w:spacing w:lineRule="auto" w:line="360" w:before="0" w:after="0"/>
        <w:ind w:right="22" w:firstLine="720"/>
        <w:jc w:val="both"/>
        <w:textAlignment w:val="baseline"/>
        <w:rPr>
          <w:rFonts w:ascii="Times New Roman" w:hAnsi="Times New Roman" w:eastAsia="Times New Roman" w:cs="Times New Roman"/>
          <w:b/>
          <w:b/>
          <w:sz w:val="28"/>
          <w:szCs w:val="28"/>
          <w:shd w:fill="FFFFFF" w:val="clear"/>
          <w:lang w:eastAsia="ru-RU"/>
        </w:rPr>
      </w:pPr>
      <w:r>
        <w:rPr>
          <w:rFonts w:eastAsia="Times New Roman" w:cs="Times New Roman" w:ascii="Times New Roman" w:hAnsi="Times New Roman"/>
          <w:b/>
          <w:sz w:val="28"/>
          <w:szCs w:val="28"/>
          <w:shd w:fill="FFFFFF" w:val="clear"/>
          <w:lang w:eastAsia="ru-RU"/>
        </w:rPr>
      </w:r>
    </w:p>
    <w:p>
      <w:pPr>
        <w:pStyle w:val="Normal"/>
        <w:overflowPunct w:val="true"/>
        <w:spacing w:lineRule="auto" w:line="360" w:before="0" w:after="0"/>
        <w:ind w:right="22" w:firstLine="720"/>
        <w:jc w:val="both"/>
        <w:textAlignment w:val="baseline"/>
        <w:rPr>
          <w:rFonts w:ascii="Times New Roman" w:hAnsi="Times New Roman" w:eastAsia="Times New Roman" w:cs="Times New Roman"/>
          <w:b/>
          <w:b/>
          <w:sz w:val="28"/>
          <w:szCs w:val="28"/>
          <w:shd w:fill="FFFFFF" w:val="clear"/>
          <w:lang w:eastAsia="ru-RU"/>
        </w:rPr>
      </w:pPr>
      <w:r>
        <w:rPr>
          <w:rFonts w:eastAsia="Times New Roman" w:cs="Times New Roman" w:ascii="Times New Roman" w:hAnsi="Times New Roman"/>
          <w:b/>
          <w:sz w:val="28"/>
          <w:szCs w:val="28"/>
          <w:shd w:fill="FFFFFF" w:val="clear"/>
          <w:lang w:eastAsia="ru-RU"/>
        </w:rPr>
      </w:r>
    </w:p>
    <w:p>
      <w:pPr>
        <w:pStyle w:val="Normal"/>
        <w:overflowPunct w:val="true"/>
        <w:spacing w:lineRule="auto" w:line="360" w:before="0" w:after="0"/>
        <w:ind w:right="22" w:firstLine="720"/>
        <w:jc w:val="both"/>
        <w:textAlignment w:val="baseline"/>
        <w:rPr>
          <w:rFonts w:ascii="Times New Roman" w:hAnsi="Times New Roman" w:eastAsia="Times New Roman" w:cs="Times New Roman"/>
          <w:b/>
          <w:b/>
          <w:sz w:val="28"/>
          <w:szCs w:val="28"/>
          <w:shd w:fill="FFFFFF" w:val="clear"/>
          <w:lang w:eastAsia="ru-RU"/>
        </w:rPr>
      </w:pPr>
      <w:r>
        <w:rPr>
          <w:rFonts w:eastAsia="Times New Roman" w:cs="Times New Roman" w:ascii="Times New Roman" w:hAnsi="Times New Roman"/>
          <w:b/>
          <w:sz w:val="28"/>
          <w:szCs w:val="28"/>
          <w:shd w:fill="FFFFFF" w:val="clear"/>
          <w:lang w:eastAsia="ru-RU"/>
        </w:rPr>
      </w:r>
    </w:p>
    <w:p>
      <w:pPr>
        <w:pStyle w:val="Normal"/>
        <w:overflowPunct w:val="true"/>
        <w:spacing w:lineRule="auto" w:line="360" w:before="0" w:after="0"/>
        <w:ind w:right="22" w:firstLine="720"/>
        <w:jc w:val="both"/>
        <w:textAlignment w:val="baseline"/>
        <w:rPr>
          <w:rFonts w:ascii="Times New Roman" w:hAnsi="Times New Roman" w:eastAsia="Times New Roman" w:cs="Times New Roman"/>
          <w:b/>
          <w:b/>
          <w:sz w:val="28"/>
          <w:szCs w:val="28"/>
          <w:shd w:fill="FFFFFF" w:val="clear"/>
          <w:lang w:eastAsia="ru-RU"/>
        </w:rPr>
      </w:pPr>
      <w:r>
        <w:rPr>
          <w:rFonts w:eastAsia="Times New Roman" w:cs="Times New Roman" w:ascii="Times New Roman" w:hAnsi="Times New Roman"/>
          <w:b/>
          <w:sz w:val="28"/>
          <w:szCs w:val="28"/>
          <w:shd w:fill="FFFFFF" w:val="clear"/>
          <w:lang w:eastAsia="ru-RU"/>
        </w:rPr>
      </w:r>
    </w:p>
    <w:p>
      <w:pPr>
        <w:pStyle w:val="Normal"/>
        <w:overflowPunct w:val="true"/>
        <w:spacing w:lineRule="auto" w:line="360" w:before="0" w:after="0"/>
        <w:ind w:right="22" w:firstLine="720"/>
        <w:jc w:val="both"/>
        <w:textAlignment w:val="baseline"/>
        <w:rPr>
          <w:rFonts w:ascii="Times New Roman" w:hAnsi="Times New Roman" w:eastAsia="Times New Roman" w:cs="Times New Roman"/>
          <w:b/>
          <w:b/>
          <w:sz w:val="28"/>
          <w:szCs w:val="28"/>
          <w:shd w:fill="FFFFFF" w:val="clear"/>
          <w:lang w:eastAsia="ru-RU"/>
        </w:rPr>
      </w:pPr>
      <w:r>
        <w:rPr>
          <w:rFonts w:eastAsia="Times New Roman" w:cs="Times New Roman" w:ascii="Times New Roman" w:hAnsi="Times New Roman"/>
          <w:b/>
          <w:sz w:val="28"/>
          <w:szCs w:val="28"/>
          <w:shd w:fill="FFFFFF" w:val="clear"/>
          <w:lang w:eastAsia="ru-RU"/>
        </w:rPr>
      </w:r>
    </w:p>
    <w:p>
      <w:pPr>
        <w:pStyle w:val="Normal"/>
        <w:overflowPunct w:val="true"/>
        <w:spacing w:lineRule="auto" w:line="360" w:before="0" w:after="0"/>
        <w:ind w:right="22" w:firstLine="720"/>
        <w:jc w:val="both"/>
        <w:textAlignment w:val="baseline"/>
        <w:rPr>
          <w:rFonts w:ascii="Times New Roman" w:hAnsi="Times New Roman" w:eastAsia="Times New Roman" w:cs="Times New Roman"/>
          <w:b/>
          <w:b/>
          <w:sz w:val="28"/>
          <w:szCs w:val="28"/>
          <w:shd w:fill="FFFFFF" w:val="clear"/>
          <w:lang w:eastAsia="ru-RU"/>
        </w:rPr>
      </w:pPr>
      <w:r>
        <w:rPr>
          <w:rFonts w:eastAsia="Times New Roman" w:cs="Times New Roman" w:ascii="Times New Roman" w:hAnsi="Times New Roman"/>
          <w:b/>
          <w:sz w:val="28"/>
          <w:szCs w:val="28"/>
          <w:shd w:fill="FFFFFF" w:val="clear"/>
          <w:lang w:eastAsia="ru-RU"/>
        </w:rPr>
      </w:r>
    </w:p>
    <w:p>
      <w:pPr>
        <w:pStyle w:val="Normal"/>
        <w:overflowPunct w:val="true"/>
        <w:spacing w:lineRule="auto" w:line="360" w:before="0" w:after="0"/>
        <w:ind w:right="22" w:firstLine="720"/>
        <w:jc w:val="both"/>
        <w:textAlignment w:val="baseline"/>
        <w:rPr>
          <w:rFonts w:ascii="Times New Roman" w:hAnsi="Times New Roman" w:eastAsia="Times New Roman" w:cs="Times New Roman"/>
          <w:b/>
          <w:b/>
          <w:sz w:val="28"/>
          <w:szCs w:val="28"/>
          <w:shd w:fill="FFFFFF" w:val="clear"/>
          <w:lang w:eastAsia="ru-RU"/>
        </w:rPr>
      </w:pPr>
      <w:r>
        <w:rPr>
          <w:rFonts w:eastAsia="Times New Roman" w:cs="Times New Roman" w:ascii="Times New Roman" w:hAnsi="Times New Roman"/>
          <w:b/>
          <w:sz w:val="28"/>
          <w:szCs w:val="28"/>
          <w:shd w:fill="FFFFFF" w:val="clear"/>
          <w:lang w:eastAsia="ru-RU"/>
        </w:rPr>
      </w:r>
    </w:p>
    <w:p>
      <w:pPr>
        <w:pStyle w:val="Normal"/>
        <w:overflowPunct w:val="true"/>
        <w:spacing w:lineRule="auto" w:line="360" w:before="0" w:after="0"/>
        <w:ind w:right="22" w:firstLine="720"/>
        <w:jc w:val="both"/>
        <w:textAlignment w:val="baseline"/>
        <w:rPr>
          <w:rFonts w:ascii="Times New Roman" w:hAnsi="Times New Roman" w:eastAsia="Times New Roman" w:cs="Times New Roman"/>
          <w:b/>
          <w:b/>
          <w:sz w:val="28"/>
          <w:szCs w:val="28"/>
          <w:shd w:fill="FFFFFF" w:val="clear"/>
          <w:lang w:eastAsia="ru-RU"/>
        </w:rPr>
      </w:pPr>
      <w:r>
        <w:rPr>
          <w:rFonts w:eastAsia="Times New Roman" w:cs="Times New Roman" w:ascii="Times New Roman" w:hAnsi="Times New Roman"/>
          <w:b/>
          <w:sz w:val="28"/>
          <w:szCs w:val="28"/>
          <w:shd w:fill="FFFFFF" w:val="clear"/>
          <w:lang w:eastAsia="ru-RU"/>
        </w:rPr>
      </w:r>
    </w:p>
    <w:p>
      <w:pPr>
        <w:pStyle w:val="Normal"/>
        <w:overflowPunct w:val="true"/>
        <w:spacing w:lineRule="auto" w:line="360" w:before="0" w:after="0"/>
        <w:ind w:right="22" w:firstLine="720"/>
        <w:jc w:val="both"/>
        <w:textAlignment w:val="baseline"/>
        <w:rPr>
          <w:rFonts w:ascii="Times New Roman" w:hAnsi="Times New Roman" w:eastAsia="Times New Roman" w:cs="Times New Roman"/>
          <w:b/>
          <w:b/>
          <w:sz w:val="28"/>
          <w:szCs w:val="28"/>
          <w:shd w:fill="FFFFFF" w:val="clear"/>
          <w:lang w:eastAsia="ru-RU"/>
        </w:rPr>
      </w:pPr>
      <w:r>
        <w:rPr>
          <w:rFonts w:eastAsia="Times New Roman" w:cs="Times New Roman" w:ascii="Times New Roman" w:hAnsi="Times New Roman"/>
          <w:b/>
          <w:sz w:val="28"/>
          <w:szCs w:val="28"/>
          <w:shd w:fill="FFFFFF" w:val="clear"/>
          <w:lang w:eastAsia="ru-RU"/>
        </w:rPr>
      </w:r>
    </w:p>
    <w:p>
      <w:pPr>
        <w:pStyle w:val="Normal"/>
        <w:overflowPunct w:val="true"/>
        <w:spacing w:lineRule="auto" w:line="360" w:before="0" w:after="0"/>
        <w:ind w:right="22" w:firstLine="720"/>
        <w:jc w:val="both"/>
        <w:textAlignment w:val="baseline"/>
        <w:rPr>
          <w:rFonts w:ascii="Times New Roman" w:hAnsi="Times New Roman" w:eastAsia="Times New Roman" w:cs="Times New Roman"/>
          <w:b/>
          <w:b/>
          <w:sz w:val="28"/>
          <w:szCs w:val="28"/>
          <w:shd w:fill="FFFFFF" w:val="clear"/>
          <w:lang w:eastAsia="ru-RU"/>
        </w:rPr>
      </w:pPr>
      <w:r>
        <w:rPr>
          <w:rFonts w:eastAsia="Times New Roman" w:cs="Times New Roman" w:ascii="Times New Roman" w:hAnsi="Times New Roman"/>
          <w:b/>
          <w:sz w:val="28"/>
          <w:szCs w:val="28"/>
          <w:shd w:fill="FFFFFF" w:val="clear"/>
          <w:lang w:eastAsia="ru-RU"/>
        </w:rPr>
      </w:r>
    </w:p>
    <w:p>
      <w:pPr>
        <w:pStyle w:val="Normal"/>
        <w:overflowPunct w:val="true"/>
        <w:spacing w:lineRule="auto" w:line="360" w:before="0" w:after="0"/>
        <w:ind w:right="22" w:firstLine="720"/>
        <w:jc w:val="both"/>
        <w:textAlignment w:val="baseline"/>
        <w:rPr>
          <w:rFonts w:ascii="Times New Roman" w:hAnsi="Times New Roman" w:eastAsia="Times New Roman" w:cs="Times New Roman"/>
          <w:b/>
          <w:b/>
          <w:sz w:val="28"/>
          <w:szCs w:val="28"/>
          <w:shd w:fill="FFFFFF" w:val="clear"/>
          <w:lang w:eastAsia="ru-RU"/>
        </w:rPr>
      </w:pPr>
      <w:r>
        <w:rPr>
          <w:rFonts w:eastAsia="Times New Roman" w:cs="Times New Roman" w:ascii="Times New Roman" w:hAnsi="Times New Roman"/>
          <w:b/>
          <w:sz w:val="28"/>
          <w:szCs w:val="28"/>
          <w:shd w:fill="FFFFFF" w:val="clear"/>
          <w:lang w:eastAsia="ru-RU"/>
        </w:rPr>
      </w:r>
    </w:p>
    <w:p>
      <w:pPr>
        <w:pStyle w:val="Normal"/>
        <w:overflowPunct w:val="true"/>
        <w:spacing w:lineRule="auto" w:line="360" w:before="0" w:after="0"/>
        <w:ind w:right="22" w:hanging="0"/>
        <w:jc w:val="both"/>
        <w:textAlignment w:val="baseline"/>
        <w:rPr>
          <w:rFonts w:ascii="Times New Roman" w:hAnsi="Times New Roman" w:eastAsia="Times New Roman" w:cs="Times New Roman"/>
          <w:b/>
          <w:b/>
          <w:sz w:val="28"/>
          <w:szCs w:val="28"/>
          <w:shd w:fill="FFFFFF" w:val="clear"/>
          <w:lang w:eastAsia="ru-RU"/>
        </w:rPr>
      </w:pPr>
      <w:r>
        <w:rPr>
          <w:rFonts w:eastAsia="Times New Roman" w:cs="Times New Roman" w:ascii="Times New Roman" w:hAnsi="Times New Roman"/>
          <w:b/>
          <w:sz w:val="28"/>
          <w:szCs w:val="28"/>
          <w:shd w:fill="FFFFFF" w:val="clear"/>
          <w:lang w:eastAsia="ru-RU"/>
        </w:rPr>
      </w:r>
    </w:p>
    <w:p>
      <w:pPr>
        <w:pStyle w:val="1"/>
        <w:spacing w:lineRule="auto" w:line="360" w:before="0" w:after="0"/>
        <w:ind w:firstLine="709"/>
        <w:jc w:val="both"/>
        <w:rPr>
          <w:rFonts w:ascii="Times New Roman" w:hAnsi="Times New Roman" w:eastAsia="Times New Roman" w:cs="Times New Roman"/>
          <w:color w:val="000000" w:themeColor="text1"/>
          <w:highlight w:val="white"/>
          <w:lang w:eastAsia="ru-RU"/>
        </w:rPr>
      </w:pPr>
      <w:bookmarkStart w:id="12" w:name="_Toc470606302"/>
      <w:bookmarkEnd w:id="12"/>
      <w:r>
        <w:rPr>
          <w:rFonts w:eastAsia="Times New Roman" w:cs="Times New Roman" w:ascii="Times New Roman" w:hAnsi="Times New Roman"/>
          <w:color w:val="000000" w:themeColor="text1"/>
          <w:shd w:fill="FFFFFF" w:val="clear"/>
          <w:lang w:eastAsia="ru-RU"/>
        </w:rPr>
        <w:t>Раздел 3. Перспективы развития систем коммунальной инфраструктуры и прогноз спроса на коммунальные ресурсы</w:t>
      </w:r>
    </w:p>
    <w:p>
      <w:pPr>
        <w:pStyle w:val="2"/>
        <w:spacing w:lineRule="auto" w:line="360" w:before="0" w:after="0"/>
        <w:ind w:firstLine="709"/>
        <w:jc w:val="both"/>
        <w:rPr>
          <w:rFonts w:ascii="Times New Roman" w:hAnsi="Times New Roman" w:eastAsia="Times New Roman" w:cs="Times New Roman"/>
          <w:color w:val="000000" w:themeColor="text1"/>
          <w:sz w:val="28"/>
          <w:szCs w:val="28"/>
          <w:highlight w:val="white"/>
          <w:lang w:eastAsia="ru-RU"/>
        </w:rPr>
      </w:pPr>
      <w:bookmarkStart w:id="13" w:name="_Toc470606303"/>
      <w:r>
        <w:rPr>
          <w:rFonts w:eastAsia="Times New Roman" w:cs="Times New Roman" w:ascii="Times New Roman" w:hAnsi="Times New Roman"/>
          <w:color w:val="000000" w:themeColor="text1"/>
          <w:sz w:val="28"/>
          <w:szCs w:val="28"/>
          <w:shd w:fill="FFFFFF" w:val="clear"/>
          <w:lang w:eastAsia="ru-RU"/>
        </w:rPr>
        <w:t xml:space="preserve">3.1 Перспективная схема развития </w:t>
      </w:r>
      <w:bookmarkEnd w:id="13"/>
      <w:r>
        <w:rPr>
          <w:rFonts w:eastAsia="Calibri" w:cs="Times New Roman" w:ascii="Times New Roman" w:hAnsi="Times New Roman"/>
          <w:color w:val="000000" w:themeColor="text1"/>
          <w:spacing w:val="0"/>
          <w:sz w:val="28"/>
          <w:szCs w:val="28"/>
        </w:rPr>
        <w:t>системы  водоснабжения</w:t>
      </w:r>
    </w:p>
    <w:p>
      <w:pPr>
        <w:pStyle w:val="Normal"/>
        <w:overflowPunct w:val="true"/>
        <w:spacing w:lineRule="auto" w:line="360" w:before="0" w:after="0"/>
        <w:ind w:right="22" w:firstLine="720"/>
        <w:jc w:val="both"/>
        <w:textAlignment w:val="baseline"/>
        <w:rPr>
          <w:rFonts w:ascii="Times New Roman" w:hAnsi="Times New Roman" w:eastAsia="Times New Roman" w:cs="Times New Roman"/>
          <w:b/>
          <w:b/>
          <w:sz w:val="28"/>
          <w:szCs w:val="28"/>
          <w:shd w:fill="FFFFFF" w:val="clear"/>
          <w:lang w:eastAsia="ru-RU"/>
        </w:rPr>
      </w:pPr>
      <w:r>
        <w:rPr>
          <w:rFonts w:eastAsia="Times New Roman" w:cs="Times New Roman" w:ascii="Times New Roman" w:hAnsi="Times New Roman"/>
          <w:b/>
          <w:sz w:val="28"/>
          <w:szCs w:val="28"/>
          <w:shd w:fill="FFFFFF" w:val="clear"/>
          <w:lang w:eastAsia="ru-RU"/>
        </w:rPr>
      </w:r>
    </w:p>
    <w:p>
      <w:pPr>
        <w:pStyle w:val="Normal"/>
        <w:spacing w:lineRule="auto" w:line="360" w:before="0" w:after="0"/>
        <w:ind w:firstLine="709"/>
        <w:jc w:val="both"/>
        <w:rPr>
          <w:rFonts w:ascii="Times New Roman" w:hAnsi="Times New Roman" w:cs="Times New Roman"/>
          <w:sz w:val="28"/>
          <w:szCs w:val="28"/>
        </w:rPr>
      </w:pPr>
      <w:r>
        <w:rPr>
          <w:rFonts w:eastAsia="Calibri" w:cs="Times New Roman" w:ascii="Times New Roman" w:hAnsi="Times New Roman"/>
          <w:sz w:val="28"/>
          <w:szCs w:val="28"/>
        </w:rPr>
        <w:t xml:space="preserve">В целях реализации схемы водоснабжения Татарско-Тавлинского сельского поселения Лямбирского района Республики Мордовия необходимо выполнить комплекс мероприятий, направленных на обеспечение в полном объёме необходимого резерва мощностей инженерно-технического обеспечения для развития объектов капитального строительства, подключения новых абонентов на территории перспективной застройки и для повышения надежности систем жизнеобеспечения. </w:t>
      </w:r>
    </w:p>
    <w:p>
      <w:pPr>
        <w:pStyle w:val="Normal"/>
        <w:spacing w:lineRule="auto" w:line="360" w:before="0" w:after="0"/>
        <w:ind w:firstLine="709"/>
        <w:jc w:val="both"/>
        <w:rPr>
          <w:rFonts w:ascii="Times New Roman" w:hAnsi="Times New Roman" w:eastAsia="Calibri" w:cs="Times New Roman"/>
          <w:b/>
          <w:b/>
          <w:bCs/>
          <w:sz w:val="28"/>
          <w:szCs w:val="28"/>
        </w:rPr>
      </w:pPr>
      <w:r>
        <w:rPr>
          <w:rFonts w:eastAsia="Calibri" w:cs="Times New Roman" w:ascii="Times New Roman" w:hAnsi="Times New Roman"/>
          <w:b/>
          <w:bCs/>
          <w:sz w:val="28"/>
          <w:szCs w:val="28"/>
        </w:rPr>
      </w:r>
    </w:p>
    <w:p>
      <w:pPr>
        <w:pStyle w:val="Normal"/>
        <w:spacing w:lineRule="auto" w:line="360" w:before="0" w:after="0"/>
        <w:ind w:firstLine="709"/>
        <w:jc w:val="both"/>
        <w:rPr>
          <w:rFonts w:ascii="Times New Roman" w:hAnsi="Times New Roman" w:eastAsia="Calibri" w:cs="Times New Roman"/>
          <w:b/>
          <w:b/>
          <w:bCs/>
          <w:sz w:val="28"/>
          <w:szCs w:val="28"/>
        </w:rPr>
      </w:pPr>
      <w:r>
        <w:rPr>
          <w:rFonts w:eastAsia="Calibri" w:cs="Times New Roman" w:ascii="Times New Roman" w:hAnsi="Times New Roman"/>
          <w:b/>
          <w:bCs/>
          <w:sz w:val="28"/>
          <w:szCs w:val="28"/>
        </w:rPr>
      </w:r>
    </w:p>
    <w:p>
      <w:pPr>
        <w:pStyle w:val="Normal"/>
        <w:spacing w:lineRule="auto" w:line="360" w:before="0" w:after="0"/>
        <w:ind w:firstLine="709"/>
        <w:jc w:val="both"/>
        <w:rPr>
          <w:rFonts w:ascii="Times New Roman" w:hAnsi="Times New Roman" w:eastAsia="Calibri" w:cs="Times New Roman"/>
          <w:b/>
          <w:b/>
          <w:bCs/>
          <w:sz w:val="28"/>
          <w:szCs w:val="28"/>
        </w:rPr>
      </w:pPr>
      <w:r>
        <w:rPr>
          <w:rFonts w:eastAsia="Calibri" w:cs="Times New Roman" w:ascii="Times New Roman" w:hAnsi="Times New Roman"/>
          <w:b/>
          <w:bCs/>
          <w:sz w:val="28"/>
          <w:szCs w:val="28"/>
        </w:rPr>
      </w:r>
    </w:p>
    <w:p>
      <w:pPr>
        <w:pStyle w:val="Normal"/>
        <w:spacing w:lineRule="auto" w:line="360" w:before="0" w:after="0"/>
        <w:ind w:firstLine="709"/>
        <w:jc w:val="both"/>
        <w:rPr>
          <w:rFonts w:ascii="Times New Roman" w:hAnsi="Times New Roman" w:eastAsia="Calibri" w:cs="Times New Roman"/>
          <w:b/>
          <w:b/>
          <w:bCs/>
          <w:sz w:val="28"/>
          <w:szCs w:val="28"/>
        </w:rPr>
      </w:pPr>
      <w:r>
        <w:rPr>
          <w:rFonts w:eastAsia="Calibri" w:cs="Times New Roman" w:ascii="Times New Roman" w:hAnsi="Times New Roman"/>
          <w:b/>
          <w:bCs/>
          <w:sz w:val="28"/>
          <w:szCs w:val="28"/>
        </w:rPr>
      </w:r>
    </w:p>
    <w:p>
      <w:pPr>
        <w:pStyle w:val="Normal"/>
        <w:spacing w:lineRule="auto" w:line="360" w:before="0" w:after="0"/>
        <w:ind w:firstLine="709"/>
        <w:jc w:val="both"/>
        <w:rPr>
          <w:rFonts w:ascii="Times New Roman" w:hAnsi="Times New Roman" w:eastAsia="Calibri" w:cs="Times New Roman"/>
          <w:b/>
          <w:b/>
          <w:bCs/>
          <w:sz w:val="28"/>
          <w:szCs w:val="28"/>
        </w:rPr>
      </w:pPr>
      <w:r>
        <w:rPr>
          <w:rFonts w:eastAsia="Calibri" w:cs="Times New Roman" w:ascii="Times New Roman" w:hAnsi="Times New Roman"/>
          <w:b/>
          <w:bCs/>
          <w:sz w:val="28"/>
          <w:szCs w:val="28"/>
        </w:rPr>
      </w:r>
    </w:p>
    <w:p>
      <w:pPr>
        <w:pStyle w:val="Normal"/>
        <w:spacing w:lineRule="auto" w:line="360" w:before="0" w:after="0"/>
        <w:ind w:firstLine="709"/>
        <w:jc w:val="both"/>
        <w:rPr>
          <w:rFonts w:ascii="Times New Roman" w:hAnsi="Times New Roman" w:eastAsia="Calibri" w:cs="Times New Roman"/>
          <w:b/>
          <w:b/>
          <w:bCs/>
          <w:sz w:val="28"/>
          <w:szCs w:val="28"/>
        </w:rPr>
      </w:pPr>
      <w:r>
        <w:rPr>
          <w:rFonts w:eastAsia="Calibri" w:cs="Times New Roman" w:ascii="Times New Roman" w:hAnsi="Times New Roman"/>
          <w:b/>
          <w:bCs/>
          <w:sz w:val="28"/>
          <w:szCs w:val="28"/>
        </w:rPr>
      </w:r>
    </w:p>
    <w:p>
      <w:pPr>
        <w:pStyle w:val="Normal"/>
        <w:spacing w:lineRule="auto" w:line="360" w:before="0" w:after="0"/>
        <w:ind w:firstLine="709"/>
        <w:jc w:val="both"/>
        <w:rPr>
          <w:rFonts w:ascii="Times New Roman" w:hAnsi="Times New Roman" w:eastAsia="Calibri" w:cs="Times New Roman"/>
          <w:b/>
          <w:b/>
          <w:bCs/>
          <w:sz w:val="28"/>
          <w:szCs w:val="28"/>
        </w:rPr>
      </w:pPr>
      <w:r>
        <w:rPr>
          <w:rFonts w:eastAsia="Calibri" w:cs="Times New Roman" w:ascii="Times New Roman" w:hAnsi="Times New Roman"/>
          <w:b/>
          <w:bCs/>
          <w:sz w:val="28"/>
          <w:szCs w:val="28"/>
        </w:rPr>
      </w:r>
    </w:p>
    <w:p>
      <w:pPr>
        <w:pStyle w:val="Normal"/>
        <w:spacing w:lineRule="auto" w:line="360" w:before="0" w:after="0"/>
        <w:ind w:firstLine="709"/>
        <w:jc w:val="both"/>
        <w:rPr>
          <w:rFonts w:ascii="Times New Roman" w:hAnsi="Times New Roman" w:eastAsia="Calibri" w:cs="Times New Roman"/>
          <w:b/>
          <w:b/>
          <w:bCs/>
          <w:sz w:val="28"/>
          <w:szCs w:val="28"/>
        </w:rPr>
      </w:pPr>
      <w:r>
        <w:rPr>
          <w:rFonts w:eastAsia="Calibri" w:cs="Times New Roman" w:ascii="Times New Roman" w:hAnsi="Times New Roman"/>
          <w:b/>
          <w:bCs/>
          <w:sz w:val="28"/>
          <w:szCs w:val="28"/>
        </w:rPr>
      </w:r>
    </w:p>
    <w:p>
      <w:pPr>
        <w:pStyle w:val="Normal"/>
        <w:spacing w:lineRule="auto" w:line="360" w:before="0" w:after="0"/>
        <w:ind w:firstLine="709"/>
        <w:jc w:val="both"/>
        <w:rPr>
          <w:rFonts w:ascii="Times New Roman" w:hAnsi="Times New Roman" w:eastAsia="Calibri" w:cs="Times New Roman"/>
          <w:b/>
          <w:b/>
          <w:bCs/>
          <w:sz w:val="28"/>
          <w:szCs w:val="28"/>
        </w:rPr>
      </w:pPr>
      <w:r>
        <w:rPr>
          <w:rFonts w:eastAsia="Calibri" w:cs="Times New Roman" w:ascii="Times New Roman" w:hAnsi="Times New Roman"/>
          <w:b/>
          <w:bCs/>
          <w:sz w:val="28"/>
          <w:szCs w:val="28"/>
        </w:rPr>
      </w:r>
    </w:p>
    <w:p>
      <w:pPr>
        <w:pStyle w:val="Normal"/>
        <w:spacing w:lineRule="auto" w:line="360" w:before="0" w:after="0"/>
        <w:ind w:firstLine="709"/>
        <w:jc w:val="both"/>
        <w:rPr>
          <w:rFonts w:ascii="Times New Roman" w:hAnsi="Times New Roman" w:eastAsia="Calibri" w:cs="Times New Roman"/>
          <w:b/>
          <w:b/>
          <w:bCs/>
          <w:sz w:val="28"/>
          <w:szCs w:val="28"/>
        </w:rPr>
      </w:pPr>
      <w:r>
        <w:rPr>
          <w:rFonts w:eastAsia="Calibri" w:cs="Times New Roman" w:ascii="Times New Roman" w:hAnsi="Times New Roman"/>
          <w:b/>
          <w:bCs/>
          <w:sz w:val="28"/>
          <w:szCs w:val="28"/>
        </w:rPr>
      </w:r>
    </w:p>
    <w:p>
      <w:pPr>
        <w:pStyle w:val="Normal"/>
        <w:spacing w:lineRule="auto" w:line="360" w:before="0" w:after="0"/>
        <w:ind w:firstLine="709"/>
        <w:jc w:val="both"/>
        <w:rPr>
          <w:rFonts w:ascii="Times New Roman" w:hAnsi="Times New Roman" w:eastAsia="Calibri" w:cs="Times New Roman"/>
          <w:b/>
          <w:b/>
          <w:bCs/>
          <w:sz w:val="28"/>
          <w:szCs w:val="28"/>
        </w:rPr>
      </w:pPr>
      <w:r>
        <w:rPr>
          <w:rFonts w:eastAsia="Calibri" w:cs="Times New Roman" w:ascii="Times New Roman" w:hAnsi="Times New Roman"/>
          <w:b/>
          <w:bCs/>
          <w:sz w:val="28"/>
          <w:szCs w:val="28"/>
        </w:rPr>
      </w:r>
    </w:p>
    <w:p>
      <w:pPr>
        <w:pStyle w:val="Normal"/>
        <w:spacing w:lineRule="auto" w:line="360" w:before="0" w:after="0"/>
        <w:ind w:firstLine="709"/>
        <w:jc w:val="both"/>
        <w:rPr>
          <w:rFonts w:ascii="Times New Roman" w:hAnsi="Times New Roman" w:eastAsia="Calibri" w:cs="Times New Roman"/>
          <w:b/>
          <w:b/>
          <w:bCs/>
          <w:sz w:val="28"/>
          <w:szCs w:val="28"/>
        </w:rPr>
      </w:pPr>
      <w:r>
        <w:rPr>
          <w:rFonts w:eastAsia="Calibri" w:cs="Times New Roman" w:ascii="Times New Roman" w:hAnsi="Times New Roman"/>
          <w:b/>
          <w:bCs/>
          <w:sz w:val="28"/>
          <w:szCs w:val="28"/>
        </w:rPr>
      </w:r>
    </w:p>
    <w:p>
      <w:pPr>
        <w:pStyle w:val="Normal"/>
        <w:spacing w:lineRule="auto" w:line="360" w:before="0" w:after="0"/>
        <w:ind w:firstLine="709"/>
        <w:jc w:val="both"/>
        <w:rPr>
          <w:rFonts w:ascii="Times New Roman" w:hAnsi="Times New Roman" w:eastAsia="Calibri" w:cs="Times New Roman"/>
          <w:b/>
          <w:b/>
          <w:bCs/>
          <w:sz w:val="28"/>
          <w:szCs w:val="28"/>
        </w:rPr>
      </w:pPr>
      <w:r>
        <w:rPr>
          <w:rFonts w:eastAsia="Calibri" w:cs="Times New Roman" w:ascii="Times New Roman" w:hAnsi="Times New Roman"/>
          <w:b/>
          <w:bCs/>
          <w:sz w:val="28"/>
          <w:szCs w:val="28"/>
        </w:rPr>
      </w:r>
    </w:p>
    <w:p>
      <w:pPr>
        <w:pStyle w:val="Normal"/>
        <w:spacing w:lineRule="auto" w:line="360" w:before="0" w:after="0"/>
        <w:ind w:firstLine="709"/>
        <w:jc w:val="both"/>
        <w:rPr>
          <w:rFonts w:ascii="Times New Roman" w:hAnsi="Times New Roman" w:eastAsia="Calibri" w:cs="Times New Roman"/>
          <w:b/>
          <w:b/>
          <w:bCs/>
          <w:sz w:val="28"/>
          <w:szCs w:val="28"/>
        </w:rPr>
      </w:pPr>
      <w:r>
        <w:rPr>
          <w:rFonts w:eastAsia="Calibri" w:cs="Times New Roman" w:ascii="Times New Roman" w:hAnsi="Times New Roman"/>
          <w:b/>
          <w:bCs/>
          <w:sz w:val="28"/>
          <w:szCs w:val="28"/>
        </w:rPr>
      </w:r>
    </w:p>
    <w:p>
      <w:pPr>
        <w:pStyle w:val="Normal"/>
        <w:spacing w:lineRule="auto" w:line="360" w:before="0" w:after="0"/>
        <w:ind w:firstLine="709"/>
        <w:jc w:val="both"/>
        <w:rPr>
          <w:rFonts w:ascii="Times New Roman" w:hAnsi="Times New Roman" w:eastAsia="Calibri" w:cs="Times New Roman"/>
          <w:b/>
          <w:b/>
          <w:bCs/>
          <w:sz w:val="28"/>
          <w:szCs w:val="28"/>
        </w:rPr>
      </w:pPr>
      <w:r>
        <w:rPr>
          <w:rFonts w:eastAsia="Calibri" w:cs="Times New Roman" w:ascii="Times New Roman" w:hAnsi="Times New Roman"/>
          <w:b/>
          <w:bCs/>
          <w:sz w:val="28"/>
          <w:szCs w:val="28"/>
        </w:rPr>
      </w:r>
    </w:p>
    <w:p>
      <w:pPr>
        <w:pStyle w:val="Normal"/>
        <w:spacing w:lineRule="auto" w:line="360" w:before="0" w:after="0"/>
        <w:jc w:val="both"/>
        <w:rPr>
          <w:rFonts w:ascii="Times New Roman" w:hAnsi="Times New Roman" w:eastAsia="Calibri" w:cs="Times New Roman"/>
          <w:b/>
          <w:b/>
          <w:bCs/>
          <w:sz w:val="28"/>
          <w:szCs w:val="28"/>
        </w:rPr>
      </w:pPr>
      <w:r>
        <w:rPr>
          <w:rFonts w:eastAsia="Calibri" w:cs="Times New Roman" w:ascii="Times New Roman" w:hAnsi="Times New Roman"/>
          <w:b/>
          <w:bCs/>
          <w:sz w:val="28"/>
          <w:szCs w:val="28"/>
        </w:rPr>
      </w:r>
    </w:p>
    <w:p>
      <w:pPr>
        <w:pStyle w:val="Normal"/>
        <w:spacing w:lineRule="auto" w:line="360" w:before="0" w:after="0"/>
        <w:jc w:val="both"/>
        <w:rPr>
          <w:rFonts w:ascii="Times New Roman" w:hAnsi="Times New Roman" w:eastAsia="Calibri" w:cs="Times New Roman"/>
          <w:b/>
          <w:b/>
          <w:bCs/>
          <w:sz w:val="28"/>
          <w:szCs w:val="28"/>
        </w:rPr>
      </w:pPr>
      <w:r>
        <w:rPr>
          <w:rFonts w:eastAsia="Calibri" w:cs="Times New Roman" w:ascii="Times New Roman" w:hAnsi="Times New Roman"/>
          <w:b/>
          <w:bCs/>
          <w:sz w:val="28"/>
          <w:szCs w:val="28"/>
        </w:rPr>
      </w:r>
    </w:p>
    <w:p>
      <w:pPr>
        <w:pStyle w:val="1"/>
        <w:spacing w:lineRule="auto" w:line="360" w:before="0" w:after="0"/>
        <w:ind w:firstLine="709"/>
        <w:jc w:val="both"/>
        <w:rPr>
          <w:rFonts w:ascii="Times New Roman" w:hAnsi="Times New Roman" w:eastAsia="Calibri" w:cs="Times New Roman"/>
          <w:bCs w:val="false"/>
          <w:color w:val="000000" w:themeColor="text1"/>
        </w:rPr>
      </w:pPr>
      <w:bookmarkStart w:id="14" w:name="_Toc470606304"/>
      <w:r>
        <w:rPr>
          <w:rFonts w:eastAsia="Calibri" w:cs="Times New Roman" w:ascii="Times New Roman" w:hAnsi="Times New Roman"/>
          <w:bCs w:val="false"/>
          <w:color w:val="000000" w:themeColor="text1"/>
        </w:rPr>
        <w:t xml:space="preserve">Программа инвестиционных проектов развития </w:t>
      </w:r>
      <w:r>
        <w:rPr>
          <w:rFonts w:eastAsia="Calibri" w:cs="Times New Roman" w:ascii="Times New Roman" w:hAnsi="Times New Roman"/>
          <w:color w:val="000000" w:themeColor="text1"/>
          <w:spacing w:val="0"/>
        </w:rPr>
        <w:t xml:space="preserve">системы  водоснабжения </w:t>
      </w:r>
      <w:bookmarkEnd w:id="14"/>
      <w:r>
        <w:rPr>
          <w:rFonts w:eastAsia="Calibri" w:cs="Times New Roman" w:ascii="Times New Roman" w:hAnsi="Times New Roman"/>
          <w:bCs w:val="false"/>
          <w:color w:val="000000" w:themeColor="text1"/>
        </w:rPr>
        <w:t xml:space="preserve"> Татарско-Тавлинского  сельского поселения 2017-2027 годы (в ценах 2016)</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br/>
        <w:t xml:space="preserve"> Таблица 7</w:t>
      </w:r>
    </w:p>
    <w:tbl>
      <w:tblPr>
        <w:tblStyle w:val="12"/>
        <w:tblW w:w="10314" w:type="dxa"/>
        <w:jc w:val="center"/>
        <w:tblInd w:w="0" w:type="dxa"/>
        <w:tblBorders/>
        <w:tblCellMar>
          <w:top w:w="0" w:type="dxa"/>
          <w:left w:w="108" w:type="dxa"/>
          <w:bottom w:w="0" w:type="dxa"/>
          <w:right w:w="108" w:type="dxa"/>
        </w:tblCellMar>
        <w:tblLook w:firstRow="1" w:noVBand="1" w:lastRow="0" w:firstColumn="1" w:lastColumn="0" w:noHBand="0" w:val="04a0"/>
      </w:tblPr>
      <w:tblGrid>
        <w:gridCol w:w="430"/>
        <w:gridCol w:w="1996"/>
        <w:gridCol w:w="909"/>
        <w:gridCol w:w="1355"/>
        <w:gridCol w:w="1339"/>
        <w:gridCol w:w="1224"/>
        <w:gridCol w:w="1318"/>
        <w:gridCol w:w="1741"/>
      </w:tblGrid>
      <w:tr>
        <w:trPr/>
        <w:tc>
          <w:tcPr>
            <w:tcW w:w="430"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w:t>
            </w:r>
          </w:p>
        </w:tc>
        <w:tc>
          <w:tcPr>
            <w:tcW w:w="1996"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Описание проекта</w:t>
            </w:r>
          </w:p>
        </w:tc>
        <w:tc>
          <w:tcPr>
            <w:tcW w:w="909"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Цель проекта</w:t>
            </w:r>
          </w:p>
        </w:tc>
        <w:tc>
          <w:tcPr>
            <w:tcW w:w="1355"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Технические параметры проекта</w:t>
            </w:r>
          </w:p>
        </w:tc>
        <w:tc>
          <w:tcPr>
            <w:tcW w:w="1339"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Затраты на реализацию проекта(тыс. руб.)</w:t>
            </w:r>
          </w:p>
        </w:tc>
        <w:tc>
          <w:tcPr>
            <w:tcW w:w="1224"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Срок реализации проекта</w:t>
            </w:r>
          </w:p>
        </w:tc>
        <w:tc>
          <w:tcPr>
            <w:tcW w:w="1318"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Ожидаемый эффект от реализации проекта</w:t>
            </w:r>
          </w:p>
        </w:tc>
        <w:tc>
          <w:tcPr>
            <w:tcW w:w="1741"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Предполагаемый источник финансирования</w:t>
            </w:r>
          </w:p>
        </w:tc>
      </w:tr>
      <w:tr>
        <w:trPr/>
        <w:tc>
          <w:tcPr>
            <w:tcW w:w="430"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1</w:t>
            </w:r>
          </w:p>
        </w:tc>
        <w:tc>
          <w:tcPr>
            <w:tcW w:w="1996"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2</w:t>
            </w:r>
          </w:p>
        </w:tc>
        <w:tc>
          <w:tcPr>
            <w:tcW w:w="909"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3</w:t>
            </w:r>
          </w:p>
        </w:tc>
        <w:tc>
          <w:tcPr>
            <w:tcW w:w="1355"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4</w:t>
            </w:r>
          </w:p>
        </w:tc>
        <w:tc>
          <w:tcPr>
            <w:tcW w:w="1339"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5</w:t>
            </w:r>
          </w:p>
        </w:tc>
        <w:tc>
          <w:tcPr>
            <w:tcW w:w="1224"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6</w:t>
            </w:r>
          </w:p>
        </w:tc>
        <w:tc>
          <w:tcPr>
            <w:tcW w:w="1318"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7</w:t>
            </w:r>
          </w:p>
        </w:tc>
        <w:tc>
          <w:tcPr>
            <w:tcW w:w="1741"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8</w:t>
            </w:r>
          </w:p>
        </w:tc>
      </w:tr>
      <w:tr>
        <w:trPr>
          <w:trHeight w:val="1380" w:hRule="atLeast"/>
        </w:trPr>
        <w:tc>
          <w:tcPr>
            <w:tcW w:w="430"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1</w:t>
            </w:r>
          </w:p>
        </w:tc>
        <w:tc>
          <w:tcPr>
            <w:tcW w:w="1996"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Замена участка сети распределительного водопровода с наибольшим износом (около 50%),</w:t>
            </w:r>
          </w:p>
        </w:tc>
        <w:tc>
          <w:tcPr>
            <w:tcW w:w="909" w:type="dxa"/>
            <w:tcBorders/>
            <w:shd w:fill="auto" w:val="clear"/>
          </w:tcPr>
          <w:p>
            <w:pPr>
              <w:pStyle w:val="Normal"/>
              <w:widowControl/>
              <w:spacing w:lineRule="auto" w:line="240" w:before="0" w:after="0"/>
              <w:ind w:firstLine="720"/>
              <w:jc w:val="both"/>
              <w:rPr>
                <w:rFonts w:ascii="Arial" w:hAnsi="Arial" w:eastAsia="Times New Roman" w:cs="Times New Roman"/>
                <w:color w:val="00000A"/>
                <w:spacing w:val="0"/>
                <w:sz w:val="24"/>
                <w:szCs w:val="20"/>
                <w:lang w:val="ru-RU" w:eastAsia="ru-RU" w:bidi="ar-SA"/>
              </w:rPr>
            </w:pPr>
            <w:r>
              <w:rPr>
                <w:rFonts w:eastAsia="Times New Roman" w:cs="Times New Roman" w:ascii="Arial" w:hAnsi="Arial"/>
                <w:color w:val="00000A"/>
                <w:spacing w:val="0"/>
                <w:sz w:val="24"/>
                <w:szCs w:val="20"/>
                <w:lang w:val="ru-RU" w:eastAsia="ru-RU" w:bidi="ar-SA"/>
              </w:rPr>
            </w:r>
          </w:p>
        </w:tc>
        <w:tc>
          <w:tcPr>
            <w:tcW w:w="1355"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полиэтилен, диаметр - 76 мм, 0,5 км</w:t>
            </w:r>
          </w:p>
        </w:tc>
        <w:tc>
          <w:tcPr>
            <w:tcW w:w="1339"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850</w:t>
            </w:r>
          </w:p>
        </w:tc>
        <w:tc>
          <w:tcPr>
            <w:tcW w:w="1224"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2017-2027</w:t>
            </w:r>
          </w:p>
        </w:tc>
        <w:tc>
          <w:tcPr>
            <w:tcW w:w="1318" w:type="dxa"/>
            <w:tcBorders/>
            <w:shd w:fill="auto" w:val="clear"/>
          </w:tcPr>
          <w:p>
            <w:pPr>
              <w:pStyle w:val="Normal"/>
              <w:widowControl/>
              <w:spacing w:lineRule="auto" w:line="240" w:before="0" w:after="0"/>
              <w:ind w:firstLine="720"/>
              <w:jc w:val="both"/>
              <w:rPr>
                <w:rFonts w:ascii="Arial" w:hAnsi="Arial" w:eastAsia="Times New Roman" w:cs="Times New Roman"/>
                <w:color w:val="00000A"/>
                <w:spacing w:val="0"/>
                <w:sz w:val="24"/>
                <w:szCs w:val="20"/>
                <w:lang w:val="ru-RU" w:eastAsia="ru-RU" w:bidi="ar-SA"/>
              </w:rPr>
            </w:pPr>
            <w:r>
              <w:rPr>
                <w:rFonts w:eastAsia="Times New Roman" w:cs="Times New Roman" w:ascii="Arial" w:hAnsi="Arial"/>
                <w:color w:val="00000A"/>
                <w:spacing w:val="0"/>
                <w:sz w:val="24"/>
                <w:szCs w:val="20"/>
                <w:lang w:val="ru-RU" w:eastAsia="ru-RU" w:bidi="ar-SA"/>
              </w:rPr>
            </w:r>
          </w:p>
        </w:tc>
        <w:tc>
          <w:tcPr>
            <w:tcW w:w="1741"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Средства бюджета</w:t>
            </w:r>
          </w:p>
        </w:tc>
      </w:tr>
      <w:tr>
        <w:trPr>
          <w:trHeight w:val="1380" w:hRule="atLeast"/>
        </w:trPr>
        <w:tc>
          <w:tcPr>
            <w:tcW w:w="430" w:type="dxa"/>
            <w:tcBorders/>
            <w:shd w:fill="auto" w:val="clear"/>
          </w:tcPr>
          <w:p>
            <w:pPr>
              <w:pStyle w:val="Normal"/>
              <w:widowControl/>
              <w:spacing w:lineRule="auto" w:line="240" w:before="0" w:after="0"/>
              <w:ind w:firstLine="720"/>
              <w:jc w:val="both"/>
              <w:rPr>
                <w:rFonts w:ascii="Arial" w:hAnsi="Arial" w:eastAsia="Times New Roman" w:cs="Times New Roman"/>
                <w:color w:val="00000A"/>
                <w:spacing w:val="0"/>
                <w:sz w:val="24"/>
                <w:szCs w:val="20"/>
                <w:lang w:val="ru-RU" w:eastAsia="ru-RU" w:bidi="ar-SA"/>
              </w:rPr>
            </w:pPr>
            <w:r>
              <w:rPr>
                <w:rFonts w:eastAsia="Times New Roman" w:cs="Times New Roman" w:ascii="Arial" w:hAnsi="Arial"/>
                <w:color w:val="00000A"/>
                <w:spacing w:val="0"/>
                <w:sz w:val="24"/>
                <w:szCs w:val="20"/>
                <w:lang w:val="ru-RU" w:eastAsia="ru-RU" w:bidi="ar-SA"/>
              </w:rPr>
            </w:r>
          </w:p>
        </w:tc>
        <w:tc>
          <w:tcPr>
            <w:tcW w:w="1996"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 xml:space="preserve">Замена участка сети распределительного водопровода с наибольшим износом (около 50%), </w:t>
            </w:r>
          </w:p>
        </w:tc>
        <w:tc>
          <w:tcPr>
            <w:tcW w:w="909" w:type="dxa"/>
            <w:tcBorders/>
            <w:shd w:fill="auto" w:val="clear"/>
          </w:tcPr>
          <w:p>
            <w:pPr>
              <w:pStyle w:val="Normal"/>
              <w:widowControl/>
              <w:spacing w:lineRule="auto" w:line="240" w:before="0" w:after="0"/>
              <w:ind w:firstLine="720"/>
              <w:jc w:val="both"/>
              <w:rPr>
                <w:rFonts w:ascii="Arial" w:hAnsi="Arial" w:eastAsia="Times New Roman" w:cs="Times New Roman"/>
                <w:color w:val="00000A"/>
                <w:spacing w:val="0"/>
                <w:sz w:val="24"/>
                <w:szCs w:val="20"/>
                <w:lang w:val="ru-RU" w:eastAsia="ru-RU" w:bidi="ar-SA"/>
              </w:rPr>
            </w:pPr>
            <w:r>
              <w:rPr>
                <w:rFonts w:eastAsia="Times New Roman" w:cs="Times New Roman" w:ascii="Arial" w:hAnsi="Arial"/>
                <w:color w:val="00000A"/>
                <w:spacing w:val="0"/>
                <w:sz w:val="24"/>
                <w:szCs w:val="20"/>
                <w:lang w:val="ru-RU" w:eastAsia="ru-RU" w:bidi="ar-SA"/>
              </w:rPr>
            </w:r>
          </w:p>
        </w:tc>
        <w:tc>
          <w:tcPr>
            <w:tcW w:w="1355"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полиэтилен, диаметр - 76 мм. 0,5км</w:t>
            </w:r>
          </w:p>
        </w:tc>
        <w:tc>
          <w:tcPr>
            <w:tcW w:w="1339"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850</w:t>
            </w:r>
          </w:p>
        </w:tc>
        <w:tc>
          <w:tcPr>
            <w:tcW w:w="1224"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2017-2027</w:t>
            </w:r>
          </w:p>
        </w:tc>
        <w:tc>
          <w:tcPr>
            <w:tcW w:w="1318" w:type="dxa"/>
            <w:tcBorders/>
            <w:shd w:fill="auto" w:val="clear"/>
          </w:tcPr>
          <w:p>
            <w:pPr>
              <w:pStyle w:val="Normal"/>
              <w:widowControl/>
              <w:spacing w:lineRule="auto" w:line="240" w:before="0" w:after="0"/>
              <w:ind w:firstLine="720"/>
              <w:jc w:val="both"/>
              <w:rPr>
                <w:rFonts w:ascii="Arial" w:hAnsi="Arial" w:eastAsia="Times New Roman" w:cs="Times New Roman"/>
                <w:color w:val="00000A"/>
                <w:spacing w:val="0"/>
                <w:sz w:val="24"/>
                <w:szCs w:val="20"/>
                <w:lang w:val="ru-RU" w:eastAsia="ru-RU" w:bidi="ar-SA"/>
              </w:rPr>
            </w:pPr>
            <w:r>
              <w:rPr>
                <w:rFonts w:eastAsia="Times New Roman" w:cs="Times New Roman" w:ascii="Arial" w:hAnsi="Arial"/>
                <w:color w:val="00000A"/>
                <w:spacing w:val="0"/>
                <w:sz w:val="24"/>
                <w:szCs w:val="20"/>
                <w:lang w:val="ru-RU" w:eastAsia="ru-RU" w:bidi="ar-SA"/>
              </w:rPr>
            </w:r>
          </w:p>
        </w:tc>
        <w:tc>
          <w:tcPr>
            <w:tcW w:w="1741"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Средства бюджета</w:t>
            </w:r>
          </w:p>
        </w:tc>
      </w:tr>
      <w:tr>
        <w:trPr>
          <w:trHeight w:val="1380" w:hRule="atLeast"/>
        </w:trPr>
        <w:tc>
          <w:tcPr>
            <w:tcW w:w="430" w:type="dxa"/>
            <w:tcBorders/>
            <w:shd w:fill="auto" w:val="clear"/>
          </w:tcPr>
          <w:p>
            <w:pPr>
              <w:pStyle w:val="Normal"/>
              <w:widowControl/>
              <w:spacing w:lineRule="auto" w:line="240" w:before="0" w:after="0"/>
              <w:ind w:firstLine="720"/>
              <w:jc w:val="both"/>
              <w:rPr>
                <w:rFonts w:ascii="Arial" w:hAnsi="Arial" w:eastAsia="Times New Roman" w:cs="Times New Roman"/>
                <w:color w:val="00000A"/>
                <w:spacing w:val="0"/>
                <w:sz w:val="24"/>
                <w:szCs w:val="20"/>
                <w:lang w:val="ru-RU" w:eastAsia="ru-RU" w:bidi="ar-SA"/>
              </w:rPr>
            </w:pPr>
            <w:r>
              <w:rPr>
                <w:rFonts w:eastAsia="Times New Roman" w:cs="Times New Roman" w:ascii="Arial" w:hAnsi="Arial"/>
                <w:color w:val="00000A"/>
                <w:spacing w:val="0"/>
                <w:sz w:val="24"/>
                <w:szCs w:val="20"/>
                <w:lang w:val="ru-RU" w:eastAsia="ru-RU" w:bidi="ar-SA"/>
              </w:rPr>
            </w:r>
          </w:p>
        </w:tc>
        <w:tc>
          <w:tcPr>
            <w:tcW w:w="1996"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 xml:space="preserve">Замена участка сети распределительного водопровода с наибольшим износом (около 50%), </w:t>
            </w:r>
          </w:p>
        </w:tc>
        <w:tc>
          <w:tcPr>
            <w:tcW w:w="909" w:type="dxa"/>
            <w:tcBorders/>
            <w:shd w:fill="auto" w:val="clear"/>
          </w:tcPr>
          <w:p>
            <w:pPr>
              <w:pStyle w:val="Normal"/>
              <w:widowControl/>
              <w:spacing w:lineRule="auto" w:line="240" w:before="0" w:after="0"/>
              <w:ind w:firstLine="720"/>
              <w:jc w:val="both"/>
              <w:rPr>
                <w:rFonts w:ascii="Arial" w:hAnsi="Arial" w:eastAsia="Times New Roman" w:cs="Times New Roman"/>
                <w:color w:val="00000A"/>
                <w:spacing w:val="0"/>
                <w:sz w:val="24"/>
                <w:szCs w:val="20"/>
                <w:lang w:val="ru-RU" w:eastAsia="ru-RU" w:bidi="ar-SA"/>
              </w:rPr>
            </w:pPr>
            <w:r>
              <w:rPr>
                <w:rFonts w:eastAsia="Times New Roman" w:cs="Times New Roman" w:ascii="Arial" w:hAnsi="Arial"/>
                <w:color w:val="00000A"/>
                <w:spacing w:val="0"/>
                <w:sz w:val="24"/>
                <w:szCs w:val="20"/>
                <w:lang w:val="ru-RU" w:eastAsia="ru-RU" w:bidi="ar-SA"/>
              </w:rPr>
            </w:r>
          </w:p>
        </w:tc>
        <w:tc>
          <w:tcPr>
            <w:tcW w:w="1355"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полиэтилен, диаметр - 76 мм 0,5 км</w:t>
            </w:r>
          </w:p>
        </w:tc>
        <w:tc>
          <w:tcPr>
            <w:tcW w:w="1339"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850</w:t>
            </w:r>
          </w:p>
        </w:tc>
        <w:tc>
          <w:tcPr>
            <w:tcW w:w="1224"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2017-2027</w:t>
            </w:r>
          </w:p>
        </w:tc>
        <w:tc>
          <w:tcPr>
            <w:tcW w:w="1318" w:type="dxa"/>
            <w:tcBorders/>
            <w:shd w:fill="auto" w:val="clear"/>
          </w:tcPr>
          <w:p>
            <w:pPr>
              <w:pStyle w:val="Normal"/>
              <w:widowControl/>
              <w:spacing w:lineRule="auto" w:line="240" w:before="0" w:after="0"/>
              <w:ind w:firstLine="720"/>
              <w:jc w:val="both"/>
              <w:rPr>
                <w:rFonts w:ascii="Arial" w:hAnsi="Arial" w:eastAsia="Times New Roman" w:cs="Times New Roman"/>
                <w:color w:val="00000A"/>
                <w:spacing w:val="0"/>
                <w:sz w:val="24"/>
                <w:szCs w:val="20"/>
                <w:lang w:val="ru-RU" w:eastAsia="ru-RU" w:bidi="ar-SA"/>
              </w:rPr>
            </w:pPr>
            <w:r>
              <w:rPr>
                <w:rFonts w:eastAsia="Times New Roman" w:cs="Times New Roman" w:ascii="Arial" w:hAnsi="Arial"/>
                <w:color w:val="00000A"/>
                <w:spacing w:val="0"/>
                <w:sz w:val="24"/>
                <w:szCs w:val="20"/>
                <w:lang w:val="ru-RU" w:eastAsia="ru-RU" w:bidi="ar-SA"/>
              </w:rPr>
            </w:r>
          </w:p>
        </w:tc>
        <w:tc>
          <w:tcPr>
            <w:tcW w:w="1741"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Средства бюджета</w:t>
            </w:r>
          </w:p>
        </w:tc>
      </w:tr>
      <w:tr>
        <w:trPr>
          <w:trHeight w:val="1380" w:hRule="atLeast"/>
        </w:trPr>
        <w:tc>
          <w:tcPr>
            <w:tcW w:w="430" w:type="dxa"/>
            <w:tcBorders/>
            <w:shd w:fill="auto" w:val="clear"/>
          </w:tcPr>
          <w:p>
            <w:pPr>
              <w:pStyle w:val="Normal"/>
              <w:widowControl/>
              <w:spacing w:lineRule="auto" w:line="240" w:before="0" w:after="0"/>
              <w:ind w:firstLine="720"/>
              <w:jc w:val="both"/>
              <w:rPr>
                <w:rFonts w:ascii="Arial" w:hAnsi="Arial" w:eastAsia="Times New Roman" w:cs="Times New Roman"/>
                <w:color w:val="00000A"/>
                <w:spacing w:val="0"/>
                <w:sz w:val="24"/>
                <w:szCs w:val="20"/>
                <w:lang w:val="ru-RU" w:eastAsia="ru-RU" w:bidi="ar-SA"/>
              </w:rPr>
            </w:pPr>
            <w:r>
              <w:rPr>
                <w:rFonts w:eastAsia="Times New Roman" w:cs="Times New Roman" w:ascii="Arial" w:hAnsi="Arial"/>
                <w:color w:val="00000A"/>
                <w:spacing w:val="0"/>
                <w:sz w:val="24"/>
                <w:szCs w:val="20"/>
                <w:lang w:val="ru-RU" w:eastAsia="ru-RU" w:bidi="ar-SA"/>
              </w:rPr>
            </w:r>
          </w:p>
        </w:tc>
        <w:tc>
          <w:tcPr>
            <w:tcW w:w="1996"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 xml:space="preserve">Строительство распределительного водопровода, </w:t>
            </w:r>
          </w:p>
        </w:tc>
        <w:tc>
          <w:tcPr>
            <w:tcW w:w="909" w:type="dxa"/>
            <w:tcBorders/>
            <w:shd w:fill="auto" w:val="clear"/>
          </w:tcPr>
          <w:p>
            <w:pPr>
              <w:pStyle w:val="Normal"/>
              <w:widowControl/>
              <w:spacing w:lineRule="auto" w:line="240" w:before="0" w:after="0"/>
              <w:ind w:firstLine="720"/>
              <w:jc w:val="both"/>
              <w:rPr>
                <w:rFonts w:ascii="Arial" w:hAnsi="Arial" w:eastAsia="Times New Roman" w:cs="Times New Roman"/>
                <w:color w:val="00000A"/>
                <w:spacing w:val="0"/>
                <w:sz w:val="24"/>
                <w:szCs w:val="20"/>
                <w:lang w:val="ru-RU" w:eastAsia="ru-RU" w:bidi="ar-SA"/>
              </w:rPr>
            </w:pPr>
            <w:r>
              <w:rPr>
                <w:rFonts w:eastAsia="Times New Roman" w:cs="Times New Roman" w:ascii="Arial" w:hAnsi="Arial"/>
                <w:color w:val="00000A"/>
                <w:spacing w:val="0"/>
                <w:sz w:val="24"/>
                <w:szCs w:val="20"/>
                <w:lang w:val="ru-RU" w:eastAsia="ru-RU" w:bidi="ar-SA"/>
              </w:rPr>
            </w:r>
          </w:p>
        </w:tc>
        <w:tc>
          <w:tcPr>
            <w:tcW w:w="1355"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полиэтилен, диаметр - 76 мм,1 км</w:t>
            </w:r>
          </w:p>
        </w:tc>
        <w:tc>
          <w:tcPr>
            <w:tcW w:w="1339"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1000</w:t>
            </w:r>
          </w:p>
        </w:tc>
        <w:tc>
          <w:tcPr>
            <w:tcW w:w="1224"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2017-2027</w:t>
            </w:r>
          </w:p>
        </w:tc>
        <w:tc>
          <w:tcPr>
            <w:tcW w:w="1318" w:type="dxa"/>
            <w:tcBorders/>
            <w:shd w:fill="auto" w:val="clear"/>
          </w:tcPr>
          <w:p>
            <w:pPr>
              <w:pStyle w:val="Normal"/>
              <w:widowControl/>
              <w:spacing w:lineRule="auto" w:line="240" w:before="0" w:after="0"/>
              <w:ind w:firstLine="720"/>
              <w:jc w:val="both"/>
              <w:rPr>
                <w:rFonts w:ascii="Arial" w:hAnsi="Arial" w:eastAsia="Times New Roman" w:cs="Times New Roman"/>
                <w:color w:val="00000A"/>
                <w:spacing w:val="0"/>
                <w:sz w:val="24"/>
                <w:szCs w:val="20"/>
                <w:lang w:val="ru-RU" w:eastAsia="ru-RU" w:bidi="ar-SA"/>
              </w:rPr>
            </w:pPr>
            <w:r>
              <w:rPr>
                <w:rFonts w:eastAsia="Times New Roman" w:cs="Times New Roman" w:ascii="Arial" w:hAnsi="Arial"/>
                <w:color w:val="00000A"/>
                <w:spacing w:val="0"/>
                <w:sz w:val="24"/>
                <w:szCs w:val="20"/>
                <w:lang w:val="ru-RU" w:eastAsia="ru-RU" w:bidi="ar-SA"/>
              </w:rPr>
            </w:r>
          </w:p>
        </w:tc>
        <w:tc>
          <w:tcPr>
            <w:tcW w:w="1741"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Средства бюджета</w:t>
            </w:r>
          </w:p>
        </w:tc>
      </w:tr>
      <w:tr>
        <w:trPr>
          <w:trHeight w:val="285" w:hRule="atLeast"/>
        </w:trPr>
        <w:tc>
          <w:tcPr>
            <w:tcW w:w="430" w:type="dxa"/>
            <w:tcBorders/>
            <w:shd w:fill="auto" w:val="clear"/>
          </w:tcPr>
          <w:p>
            <w:pPr>
              <w:pStyle w:val="Normal"/>
              <w:widowControl/>
              <w:spacing w:lineRule="auto" w:line="240" w:before="0" w:after="0"/>
              <w:ind w:firstLine="720"/>
              <w:jc w:val="both"/>
              <w:rPr>
                <w:rFonts w:ascii="Arial" w:hAnsi="Arial" w:eastAsia="Times New Roman" w:cs="Times New Roman"/>
                <w:color w:val="00000A"/>
                <w:spacing w:val="0"/>
                <w:sz w:val="24"/>
                <w:szCs w:val="20"/>
                <w:lang w:val="ru-RU" w:eastAsia="ru-RU" w:bidi="ar-SA"/>
              </w:rPr>
            </w:pPr>
            <w:r>
              <w:rPr>
                <w:rFonts w:eastAsia="Times New Roman" w:cs="Times New Roman" w:ascii="Arial" w:hAnsi="Arial"/>
                <w:color w:val="00000A"/>
                <w:spacing w:val="0"/>
                <w:sz w:val="24"/>
                <w:szCs w:val="20"/>
                <w:lang w:val="ru-RU" w:eastAsia="ru-RU" w:bidi="ar-SA"/>
              </w:rPr>
            </w:r>
          </w:p>
        </w:tc>
        <w:tc>
          <w:tcPr>
            <w:tcW w:w="1996"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Итого</w:t>
            </w:r>
          </w:p>
        </w:tc>
        <w:tc>
          <w:tcPr>
            <w:tcW w:w="909" w:type="dxa"/>
            <w:tcBorders/>
            <w:shd w:fill="auto" w:val="clear"/>
          </w:tcPr>
          <w:p>
            <w:pPr>
              <w:pStyle w:val="Normal"/>
              <w:widowControl/>
              <w:spacing w:lineRule="auto" w:line="240" w:before="0" w:after="0"/>
              <w:ind w:firstLine="720"/>
              <w:jc w:val="both"/>
              <w:rPr>
                <w:rFonts w:ascii="Arial" w:hAnsi="Arial" w:eastAsia="Times New Roman" w:cs="Times New Roman"/>
                <w:color w:val="00000A"/>
                <w:spacing w:val="0"/>
                <w:sz w:val="24"/>
                <w:szCs w:val="20"/>
                <w:lang w:val="ru-RU" w:eastAsia="ru-RU" w:bidi="ar-SA"/>
              </w:rPr>
            </w:pPr>
            <w:r>
              <w:rPr>
                <w:rFonts w:eastAsia="Times New Roman" w:cs="Times New Roman" w:ascii="Arial" w:hAnsi="Arial"/>
                <w:color w:val="00000A"/>
                <w:spacing w:val="0"/>
                <w:sz w:val="24"/>
                <w:szCs w:val="20"/>
                <w:lang w:val="ru-RU" w:eastAsia="ru-RU" w:bidi="ar-SA"/>
              </w:rPr>
            </w:r>
          </w:p>
        </w:tc>
        <w:tc>
          <w:tcPr>
            <w:tcW w:w="1355" w:type="dxa"/>
            <w:tcBorders/>
            <w:shd w:fill="auto" w:val="clear"/>
          </w:tcPr>
          <w:p>
            <w:pPr>
              <w:pStyle w:val="Normal"/>
              <w:widowControl/>
              <w:spacing w:lineRule="auto" w:line="240" w:before="0" w:after="0"/>
              <w:ind w:firstLine="720"/>
              <w:jc w:val="both"/>
              <w:rPr>
                <w:rFonts w:ascii="Arial" w:hAnsi="Arial" w:eastAsia="Times New Roman" w:cs="Times New Roman"/>
                <w:color w:val="00000A"/>
                <w:spacing w:val="0"/>
                <w:sz w:val="24"/>
                <w:szCs w:val="20"/>
                <w:lang w:val="ru-RU" w:eastAsia="ru-RU" w:bidi="ar-SA"/>
              </w:rPr>
            </w:pPr>
            <w:r>
              <w:rPr>
                <w:rFonts w:eastAsia="Times New Roman" w:cs="Times New Roman" w:ascii="Arial" w:hAnsi="Arial"/>
                <w:color w:val="00000A"/>
                <w:spacing w:val="0"/>
                <w:sz w:val="24"/>
                <w:szCs w:val="20"/>
                <w:lang w:val="ru-RU" w:eastAsia="ru-RU" w:bidi="ar-SA"/>
              </w:rPr>
            </w:r>
          </w:p>
        </w:tc>
        <w:tc>
          <w:tcPr>
            <w:tcW w:w="1339"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3550</w:t>
            </w:r>
          </w:p>
        </w:tc>
        <w:tc>
          <w:tcPr>
            <w:tcW w:w="1224" w:type="dxa"/>
            <w:tcBorders/>
            <w:shd w:fill="auto" w:val="clear"/>
          </w:tcPr>
          <w:p>
            <w:pPr>
              <w:pStyle w:val="Normal"/>
              <w:widowControl/>
              <w:spacing w:lineRule="auto" w:line="240" w:before="0" w:after="0"/>
              <w:ind w:firstLine="720"/>
              <w:jc w:val="both"/>
              <w:rPr>
                <w:rFonts w:ascii="Arial" w:hAnsi="Arial" w:eastAsia="Times New Roman" w:cs="Times New Roman"/>
                <w:color w:val="00000A"/>
                <w:spacing w:val="0"/>
                <w:sz w:val="24"/>
                <w:szCs w:val="20"/>
                <w:lang w:val="ru-RU" w:eastAsia="ru-RU" w:bidi="ar-SA"/>
              </w:rPr>
            </w:pPr>
            <w:r>
              <w:rPr>
                <w:rFonts w:eastAsia="Times New Roman" w:cs="Times New Roman" w:ascii="Arial" w:hAnsi="Arial"/>
                <w:color w:val="00000A"/>
                <w:spacing w:val="0"/>
                <w:sz w:val="24"/>
                <w:szCs w:val="20"/>
                <w:lang w:val="ru-RU" w:eastAsia="ru-RU" w:bidi="ar-SA"/>
              </w:rPr>
            </w:r>
          </w:p>
        </w:tc>
        <w:tc>
          <w:tcPr>
            <w:tcW w:w="1318" w:type="dxa"/>
            <w:tcBorders/>
            <w:shd w:fill="auto" w:val="clear"/>
          </w:tcPr>
          <w:p>
            <w:pPr>
              <w:pStyle w:val="Normal"/>
              <w:widowControl/>
              <w:spacing w:lineRule="auto" w:line="240" w:before="0" w:after="0"/>
              <w:ind w:firstLine="720"/>
              <w:jc w:val="both"/>
              <w:rPr>
                <w:rFonts w:ascii="Arial" w:hAnsi="Arial" w:eastAsia="Times New Roman" w:cs="Times New Roman"/>
                <w:color w:val="00000A"/>
                <w:spacing w:val="0"/>
                <w:sz w:val="24"/>
                <w:szCs w:val="20"/>
                <w:lang w:val="ru-RU" w:eastAsia="ru-RU" w:bidi="ar-SA"/>
              </w:rPr>
            </w:pPr>
            <w:r>
              <w:rPr>
                <w:rFonts w:eastAsia="Times New Roman" w:cs="Times New Roman" w:ascii="Arial" w:hAnsi="Arial"/>
                <w:color w:val="00000A"/>
                <w:spacing w:val="0"/>
                <w:sz w:val="24"/>
                <w:szCs w:val="20"/>
                <w:lang w:val="ru-RU" w:eastAsia="ru-RU" w:bidi="ar-SA"/>
              </w:rPr>
            </w:r>
          </w:p>
        </w:tc>
        <w:tc>
          <w:tcPr>
            <w:tcW w:w="1741" w:type="dxa"/>
            <w:tcBorders/>
            <w:shd w:fill="auto" w:val="clear"/>
          </w:tcPr>
          <w:p>
            <w:pPr>
              <w:pStyle w:val="Normal"/>
              <w:widowControl/>
              <w:spacing w:lineRule="auto" w:line="240" w:before="0" w:after="0"/>
              <w:ind w:firstLine="720"/>
              <w:jc w:val="both"/>
              <w:rPr>
                <w:rFonts w:ascii="Arial" w:hAnsi="Arial" w:eastAsia="Times New Roman" w:cs="Times New Roman"/>
                <w:color w:val="00000A"/>
                <w:spacing w:val="0"/>
                <w:sz w:val="24"/>
                <w:szCs w:val="20"/>
                <w:lang w:val="ru-RU" w:eastAsia="ru-RU" w:bidi="ar-SA"/>
              </w:rPr>
            </w:pPr>
            <w:r>
              <w:rPr>
                <w:rFonts w:eastAsia="Times New Roman" w:cs="Times New Roman" w:ascii="Arial" w:hAnsi="Arial"/>
                <w:color w:val="00000A"/>
                <w:spacing w:val="0"/>
                <w:sz w:val="24"/>
                <w:szCs w:val="20"/>
                <w:lang w:val="ru-RU" w:eastAsia="ru-RU" w:bidi="ar-SA"/>
              </w:rPr>
            </w:r>
          </w:p>
        </w:tc>
      </w:tr>
    </w:tbl>
    <w:p>
      <w:pPr>
        <w:pStyle w:val="2"/>
        <w:spacing w:lineRule="auto" w:line="360" w:before="0" w:after="0"/>
        <w:ind w:firstLine="709"/>
        <w:jc w:val="both"/>
        <w:rPr>
          <w:rFonts w:ascii="Times New Roman" w:hAnsi="Times New Roman" w:eastAsia="Calibri" w:cs="Times New Roman"/>
          <w:color w:val="000000" w:themeColor="text1"/>
          <w:spacing w:val="0"/>
          <w:sz w:val="28"/>
          <w:szCs w:val="28"/>
        </w:rPr>
      </w:pPr>
      <w:bookmarkStart w:id="15" w:name="_Toc470606305"/>
      <w:r>
        <w:rPr>
          <w:rFonts w:cs="Times New Roman" w:ascii="Times New Roman" w:hAnsi="Times New Roman"/>
          <w:color w:val="000000" w:themeColor="text1"/>
          <w:sz w:val="28"/>
          <w:szCs w:val="28"/>
        </w:rPr>
        <w:t>3.2</w:t>
      </w:r>
      <w:r>
        <w:rPr>
          <w:rFonts w:eastAsia="Times New Roman" w:cs="Times New Roman" w:ascii="Times New Roman" w:hAnsi="Times New Roman"/>
          <w:color w:val="000000" w:themeColor="text1"/>
          <w:sz w:val="28"/>
          <w:szCs w:val="28"/>
          <w:shd w:fill="FFFFFF" w:val="clear"/>
          <w:lang w:eastAsia="ru-RU"/>
        </w:rPr>
        <w:t xml:space="preserve"> Перспективная схема</w:t>
      </w:r>
      <w:r>
        <w:rPr>
          <w:rFonts w:cs="Times New Roman" w:ascii="Times New Roman" w:hAnsi="Times New Roman"/>
          <w:color w:val="000000" w:themeColor="text1"/>
          <w:sz w:val="28"/>
          <w:szCs w:val="28"/>
        </w:rPr>
        <w:t xml:space="preserve"> </w:t>
      </w:r>
      <w:r>
        <w:rPr>
          <w:rFonts w:eastAsia="Calibri" w:cs="Times New Roman" w:ascii="Times New Roman" w:hAnsi="Times New Roman"/>
          <w:color w:val="000000" w:themeColor="text1"/>
          <w:spacing w:val="0"/>
          <w:sz w:val="28"/>
          <w:szCs w:val="28"/>
        </w:rPr>
        <w:t xml:space="preserve">  сбора и утилизации ТБО</w:t>
      </w:r>
      <w:bookmarkEnd w:id="15"/>
      <w:r>
        <w:rPr>
          <w:rFonts w:eastAsia="Calibri" w:cs="Times New Roman" w:ascii="Times New Roman" w:hAnsi="Times New Roman"/>
          <w:color w:val="000000" w:themeColor="text1"/>
          <w:spacing w:val="0"/>
          <w:sz w:val="28"/>
          <w:szCs w:val="28"/>
        </w:rPr>
        <w:t xml:space="preserve"> </w:t>
      </w:r>
    </w:p>
    <w:p>
      <w:pPr>
        <w:pStyle w:val="Normal"/>
        <w:overflowPunct w:val="true"/>
        <w:spacing w:lineRule="auto" w:line="360" w:before="0" w:after="0"/>
        <w:ind w:right="22" w:firstLine="709"/>
        <w:jc w:val="both"/>
        <w:textAlignment w:val="baseline"/>
        <w:rPr>
          <w:rFonts w:ascii="Times New Roman" w:hAnsi="Times New Roman" w:eastAsia="Calibri" w:cs="Times New Roman"/>
          <w:b/>
          <w:b/>
          <w:spacing w:val="0"/>
          <w:sz w:val="28"/>
          <w:szCs w:val="28"/>
        </w:rPr>
      </w:pPr>
      <w:r>
        <w:rPr>
          <w:rFonts w:eastAsia="Calibri" w:cs="Times New Roman" w:ascii="Times New Roman" w:hAnsi="Times New Roman"/>
          <w:b/>
          <w:spacing w:val="0"/>
          <w:sz w:val="28"/>
          <w:szCs w:val="28"/>
        </w:rPr>
      </w:r>
    </w:p>
    <w:p>
      <w:pPr>
        <w:pStyle w:val="NoSpacing"/>
        <w:spacing w:lineRule="auto" w:line="360"/>
        <w:jc w:val="both"/>
        <w:rPr>
          <w:rFonts w:ascii="Times New Roman" w:hAnsi="Times New Roman" w:cs="Times New Roman"/>
          <w:sz w:val="28"/>
          <w:szCs w:val="28"/>
        </w:rPr>
      </w:pPr>
      <w:r>
        <w:rPr>
          <w:rFonts w:cs="Times New Roman" w:ascii="Times New Roman" w:hAnsi="Times New Roman"/>
          <w:sz w:val="28"/>
          <w:szCs w:val="28"/>
        </w:rPr>
        <w:t>Анализ необходимой обеспеченности контейнерами Татарско-Тавлинского сельского поселения представлен в таблице 8</w:t>
      </w:r>
    </w:p>
    <w:p>
      <w:pPr>
        <w:pStyle w:val="NoSpacing"/>
        <w:spacing w:lineRule="auto" w:line="360"/>
        <w:jc w:val="both"/>
        <w:rPr>
          <w:rFonts w:ascii="Times New Roman" w:hAnsi="Times New Roman" w:cs="Times New Roman"/>
          <w:sz w:val="28"/>
          <w:szCs w:val="28"/>
        </w:rPr>
      </w:pPr>
      <w:r>
        <w:rPr>
          <w:rFonts w:cs="Times New Roman" w:ascii="Times New Roman" w:hAnsi="Times New Roman"/>
          <w:sz w:val="28"/>
          <w:szCs w:val="28"/>
        </w:rPr>
      </w:r>
    </w:p>
    <w:p>
      <w:pPr>
        <w:pStyle w:val="NoSpacing"/>
        <w:spacing w:lineRule="auto" w:line="360"/>
        <w:jc w:val="both"/>
        <w:rPr>
          <w:rFonts w:ascii="Times New Roman" w:hAnsi="Times New Roman" w:cs="Times New Roman"/>
          <w:sz w:val="28"/>
          <w:szCs w:val="28"/>
        </w:rPr>
      </w:pPr>
      <w:r>
        <w:rPr>
          <w:rFonts w:cs="Times New Roman" w:ascii="Times New Roman" w:hAnsi="Times New Roman"/>
          <w:sz w:val="28"/>
          <w:szCs w:val="28"/>
        </w:rPr>
        <w:t>Таблица 8</w:t>
      </w:r>
    </w:p>
    <w:p>
      <w:pPr>
        <w:pStyle w:val="NoSpacing"/>
        <w:spacing w:lineRule="auto" w:line="36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Определение необходимого количества контейнеров</w:t>
      </w:r>
    </w:p>
    <w:tbl>
      <w:tblPr>
        <w:tblW w:w="9658" w:type="dxa"/>
        <w:jc w:val="left"/>
        <w:tblInd w:w="7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93" w:type="dxa"/>
          <w:bottom w:w="0" w:type="dxa"/>
          <w:right w:w="108" w:type="dxa"/>
        </w:tblCellMar>
        <w:tblLook w:firstRow="1" w:noVBand="1" w:lastRow="0" w:firstColumn="1" w:lastColumn="0" w:noHBand="0" w:val="04a0"/>
      </w:tblPr>
      <w:tblGrid>
        <w:gridCol w:w="640"/>
        <w:gridCol w:w="5758"/>
        <w:gridCol w:w="3260"/>
      </w:tblGrid>
      <w:tr>
        <w:trPr>
          <w:trHeight w:val="630" w:hRule="atLeast"/>
        </w:trPr>
        <w:tc>
          <w:tcPr>
            <w:tcW w:w="6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center"/>
          </w:tcPr>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t xml:space="preserve">№ </w:t>
            </w:r>
            <w:r>
              <w:rPr>
                <w:rFonts w:eastAsia="Times New Roman" w:cs="Times New Roman" w:ascii="Times New Roman" w:hAnsi="Times New Roman"/>
                <w:bCs/>
                <w:color w:val="000000"/>
                <w:sz w:val="28"/>
                <w:szCs w:val="28"/>
                <w:lang w:eastAsia="ru-RU"/>
              </w:rPr>
              <w:t>п/п</w:t>
            </w:r>
          </w:p>
        </w:tc>
        <w:tc>
          <w:tcPr>
            <w:tcW w:w="901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t>Татарско-Тавлинское сельское поселение</w:t>
            </w:r>
          </w:p>
        </w:tc>
      </w:tr>
      <w:tr>
        <w:trPr>
          <w:trHeight w:val="315" w:hRule="atLeast"/>
        </w:trPr>
        <w:tc>
          <w:tcPr>
            <w:tcW w:w="6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bottom"/>
          </w:tcPr>
          <w:p>
            <w:pPr>
              <w:pStyle w:val="Normal"/>
              <w:spacing w:lineRule="auto" w:line="24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1</w:t>
            </w:r>
          </w:p>
        </w:tc>
        <w:tc>
          <w:tcPr>
            <w:tcW w:w="57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Количество образующихся отходов, тонн</w:t>
            </w:r>
          </w:p>
        </w:tc>
        <w:tc>
          <w:tcPr>
            <w:tcW w:w="32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1291,50</w:t>
            </w:r>
          </w:p>
        </w:tc>
      </w:tr>
      <w:tr>
        <w:trPr>
          <w:trHeight w:val="315" w:hRule="atLeast"/>
        </w:trPr>
        <w:tc>
          <w:tcPr>
            <w:tcW w:w="6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bottom"/>
          </w:tcPr>
          <w:p>
            <w:pPr>
              <w:pStyle w:val="Normal"/>
              <w:spacing w:lineRule="auto" w:line="24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2</w:t>
            </w:r>
          </w:p>
        </w:tc>
        <w:tc>
          <w:tcPr>
            <w:tcW w:w="57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Численность населения, чел.</w:t>
            </w:r>
          </w:p>
        </w:tc>
        <w:tc>
          <w:tcPr>
            <w:tcW w:w="32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861</w:t>
            </w:r>
          </w:p>
        </w:tc>
      </w:tr>
      <w:tr>
        <w:trPr>
          <w:trHeight w:val="315" w:hRule="atLeast"/>
        </w:trPr>
        <w:tc>
          <w:tcPr>
            <w:tcW w:w="6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bottom"/>
          </w:tcPr>
          <w:p>
            <w:pPr>
              <w:pStyle w:val="Normal"/>
              <w:spacing w:lineRule="auto" w:line="24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2</w:t>
            </w:r>
          </w:p>
        </w:tc>
        <w:tc>
          <w:tcPr>
            <w:tcW w:w="57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Средний норматив, м3/год</w:t>
            </w:r>
          </w:p>
        </w:tc>
        <w:tc>
          <w:tcPr>
            <w:tcW w:w="32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1,50</w:t>
            </w:r>
          </w:p>
        </w:tc>
      </w:tr>
      <w:tr>
        <w:trPr>
          <w:trHeight w:val="315" w:hRule="atLeast"/>
        </w:trPr>
        <w:tc>
          <w:tcPr>
            <w:tcW w:w="6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bottom"/>
          </w:tcPr>
          <w:p>
            <w:pPr>
              <w:pStyle w:val="Normal"/>
              <w:spacing w:lineRule="auto" w:line="24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3</w:t>
            </w:r>
          </w:p>
        </w:tc>
        <w:tc>
          <w:tcPr>
            <w:tcW w:w="57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Объем отходов, обеспеченный контейнерами, тонн</w:t>
            </w:r>
          </w:p>
        </w:tc>
        <w:tc>
          <w:tcPr>
            <w:tcW w:w="32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748,80</w:t>
            </w:r>
          </w:p>
        </w:tc>
      </w:tr>
      <w:tr>
        <w:trPr>
          <w:trHeight w:val="315" w:hRule="atLeast"/>
        </w:trPr>
        <w:tc>
          <w:tcPr>
            <w:tcW w:w="6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bottom"/>
          </w:tcPr>
          <w:p>
            <w:pPr>
              <w:pStyle w:val="Normal"/>
              <w:spacing w:lineRule="auto" w:line="24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4</w:t>
            </w:r>
          </w:p>
        </w:tc>
        <w:tc>
          <w:tcPr>
            <w:tcW w:w="57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Объем отходов, необеспеченный контейнерами, тонн</w:t>
            </w:r>
          </w:p>
        </w:tc>
        <w:tc>
          <w:tcPr>
            <w:tcW w:w="32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542,70</w:t>
            </w:r>
          </w:p>
        </w:tc>
      </w:tr>
      <w:tr>
        <w:trPr>
          <w:trHeight w:val="315" w:hRule="atLeast"/>
        </w:trPr>
        <w:tc>
          <w:tcPr>
            <w:tcW w:w="6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bottom"/>
          </w:tcPr>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t>5</w:t>
            </w:r>
          </w:p>
        </w:tc>
        <w:tc>
          <w:tcPr>
            <w:tcW w:w="57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t>Количество необходимых контейнеров 1,1м3</w:t>
            </w:r>
          </w:p>
        </w:tc>
        <w:tc>
          <w:tcPr>
            <w:tcW w:w="32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t>0</w:t>
            </w:r>
          </w:p>
        </w:tc>
      </w:tr>
      <w:tr>
        <w:trPr>
          <w:trHeight w:val="315" w:hRule="atLeast"/>
        </w:trPr>
        <w:tc>
          <w:tcPr>
            <w:tcW w:w="6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vAlign w:val="bottom"/>
          </w:tcPr>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t>6</w:t>
            </w:r>
          </w:p>
        </w:tc>
        <w:tc>
          <w:tcPr>
            <w:tcW w:w="57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t>Количество необходимых контейнеров 5 м3</w:t>
            </w:r>
          </w:p>
        </w:tc>
        <w:tc>
          <w:tcPr>
            <w:tcW w:w="32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t>1</w:t>
            </w:r>
          </w:p>
        </w:tc>
      </w:tr>
    </w:tbl>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Согласно приведенным расчётам, на территории </w:t>
      </w:r>
      <w:r>
        <w:rPr>
          <w:rFonts w:eastAsia="TimesNewRoman" w:cs="Times New Roman" w:ascii="Times New Roman" w:hAnsi="Times New Roman"/>
          <w:sz w:val="28"/>
          <w:szCs w:val="28"/>
        </w:rPr>
        <w:t>Татарско-Тавлинского</w:t>
      </w:r>
      <w:r>
        <w:rPr>
          <w:rFonts w:cs="Times New Roman" w:ascii="Times New Roman" w:hAnsi="Times New Roman"/>
          <w:sz w:val="28"/>
          <w:szCs w:val="28"/>
        </w:rPr>
        <w:t xml:space="preserve"> сельского поселения необходима установка дополнительного контейнера для сбора ТКО от населения, в количестве 1 шт., вместимостью 5 м</w:t>
      </w:r>
      <w:r>
        <w:rPr>
          <w:rFonts w:cs="Times New Roman" w:ascii="Times New Roman" w:hAnsi="Times New Roman"/>
          <w:sz w:val="28"/>
          <w:szCs w:val="28"/>
          <w:vertAlign w:val="superscript"/>
        </w:rPr>
        <w:t>3</w:t>
      </w:r>
      <w:r>
        <w:rPr>
          <w:rFonts w:cs="Times New Roman" w:ascii="Times New Roman" w:hAnsi="Times New Roman"/>
          <w:sz w:val="28"/>
          <w:szCs w:val="28"/>
        </w:rPr>
        <w:t>.</w:t>
      </w:r>
    </w:p>
    <w:p>
      <w:pPr>
        <w:pStyle w:val="Normal"/>
        <w:overflowPunct w:val="true"/>
        <w:spacing w:lineRule="auto" w:line="360" w:before="0" w:after="0"/>
        <w:ind w:right="22" w:firstLine="709"/>
        <w:jc w:val="both"/>
        <w:textAlignment w:val="baseline"/>
        <w:rPr>
          <w:rFonts w:ascii="Times New Roman" w:hAnsi="Times New Roman" w:eastAsia="Calibri" w:cs="Times New Roman"/>
          <w:b/>
          <w:b/>
          <w:spacing w:val="0"/>
          <w:sz w:val="28"/>
          <w:szCs w:val="28"/>
        </w:rPr>
      </w:pPr>
      <w:r>
        <w:rPr>
          <w:rFonts w:eastAsia="Calibri" w:cs="Times New Roman" w:ascii="Times New Roman" w:hAnsi="Times New Roman"/>
          <w:b/>
          <w:spacing w:val="0"/>
          <w:sz w:val="28"/>
          <w:szCs w:val="28"/>
        </w:rPr>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jc w:val="both"/>
        <w:rPr>
          <w:rFonts w:ascii="Times New Roman" w:hAnsi="Times New Roman"/>
          <w:sz w:val="28"/>
          <w:szCs w:val="28"/>
        </w:rPr>
      </w:pPr>
      <w:r>
        <w:rPr>
          <w:rFonts w:ascii="Times New Roman" w:hAnsi="Times New Roman"/>
          <w:sz w:val="28"/>
          <w:szCs w:val="28"/>
        </w:rPr>
        <w:t>Примечание.</w:t>
      </w:r>
    </w:p>
    <w:p>
      <w:pPr>
        <w:pStyle w:val="Normal"/>
        <w:spacing w:lineRule="auto" w:line="360" w:before="0" w:after="0"/>
        <w:ind w:firstLine="709"/>
        <w:jc w:val="both"/>
        <w:rPr>
          <w:rFonts w:ascii="Times New Roman" w:hAnsi="Times New Roman"/>
          <w:sz w:val="28"/>
          <w:szCs w:val="28"/>
        </w:rPr>
      </w:pPr>
      <w:r>
        <w:rPr>
          <w:rFonts w:ascii="Times New Roman" w:hAnsi="Times New Roman"/>
          <w:sz w:val="28"/>
          <w:szCs w:val="28"/>
        </w:rPr>
        <w:t xml:space="preserve">* Расчёт необходимой обеспеченности контейнерами </w:t>
      </w:r>
      <w:r>
        <w:rPr>
          <w:rFonts w:eastAsia="TimesNewRoman" w:cs="Times New Roman" w:ascii="Times New Roman" w:hAnsi="Times New Roman"/>
          <w:sz w:val="28"/>
          <w:szCs w:val="28"/>
        </w:rPr>
        <w:t>Татарско-Тавлинского</w:t>
      </w:r>
      <w:r>
        <w:rPr>
          <w:rFonts w:cs="Times New Roman" w:ascii="Times New Roman" w:hAnsi="Times New Roman"/>
          <w:sz w:val="28"/>
          <w:szCs w:val="28"/>
        </w:rPr>
        <w:t xml:space="preserve"> </w:t>
      </w:r>
      <w:r>
        <w:rPr>
          <w:rFonts w:ascii="Times New Roman" w:hAnsi="Times New Roman"/>
          <w:sz w:val="28"/>
          <w:szCs w:val="28"/>
        </w:rPr>
        <w:t>сельского поселения взят из документа «Территориальная  схема обращения с отходами, в том числе с твердыми коммунальными отходами на территории Республики Мордовия».</w:t>
      </w:r>
    </w:p>
    <w:p>
      <w:pPr>
        <w:pStyle w:val="Normal"/>
        <w:spacing w:lineRule="auto" w:line="360" w:before="0" w:after="0"/>
        <w:ind w:firstLine="709"/>
        <w:jc w:val="both"/>
        <w:rPr>
          <w:rFonts w:ascii="Times New Roman" w:hAnsi="Times New Roman"/>
          <w:sz w:val="28"/>
          <w:szCs w:val="28"/>
        </w:rPr>
      </w:pPr>
      <w:r>
        <w:rPr>
          <w:rFonts w:ascii="Times New Roman" w:hAnsi="Times New Roman"/>
          <w:sz w:val="28"/>
          <w:szCs w:val="28"/>
        </w:rPr>
      </w:r>
    </w:p>
    <w:p>
      <w:pPr>
        <w:pStyle w:val="Normal"/>
        <w:spacing w:lineRule="auto" w:line="360" w:before="0" w:after="0"/>
        <w:ind w:firstLine="709"/>
        <w:jc w:val="both"/>
        <w:rPr>
          <w:rFonts w:ascii="Times New Roman" w:hAnsi="Times New Roman" w:eastAsia="Calibri" w:cs="Times New Roman"/>
          <w:b/>
          <w:b/>
          <w:bCs/>
          <w:sz w:val="28"/>
          <w:szCs w:val="28"/>
        </w:rPr>
      </w:pPr>
      <w:r>
        <w:rPr>
          <w:rFonts w:eastAsia="Calibri" w:cs="Times New Roman" w:ascii="Times New Roman" w:hAnsi="Times New Roman"/>
          <w:b/>
          <w:bCs/>
          <w:sz w:val="28"/>
          <w:szCs w:val="28"/>
        </w:rPr>
        <w:t xml:space="preserve">Программа инвестиционных проектов развития </w:t>
      </w:r>
      <w:r>
        <w:rPr>
          <w:rFonts w:eastAsia="Calibri" w:cs="Times New Roman" w:ascii="Times New Roman" w:hAnsi="Times New Roman"/>
          <w:b/>
          <w:spacing w:val="0"/>
          <w:sz w:val="28"/>
          <w:szCs w:val="28"/>
        </w:rPr>
        <w:t>системы  утилизации  ТБО</w:t>
      </w:r>
      <w:r>
        <w:rPr>
          <w:rFonts w:eastAsia="Calibri" w:cs="Times New Roman" w:ascii="Times New Roman" w:hAnsi="Times New Roman"/>
          <w:b/>
          <w:bCs/>
          <w:sz w:val="28"/>
          <w:szCs w:val="28"/>
        </w:rPr>
        <w:t xml:space="preserve"> Татарско-Тавлинского  сельского поселения 2017-2027 годы</w:t>
      </w:r>
    </w:p>
    <w:p>
      <w:pPr>
        <w:pStyle w:val="Normal"/>
        <w:spacing w:lineRule="auto" w:line="360" w:before="0" w:after="0"/>
        <w:jc w:val="both"/>
        <w:rPr>
          <w:rFonts w:ascii="Times New Roman" w:hAnsi="Times New Roman" w:eastAsia="Calibri" w:cs="Times New Roman"/>
          <w:b/>
          <w:b/>
          <w:bCs/>
          <w:sz w:val="28"/>
          <w:szCs w:val="28"/>
        </w:rPr>
      </w:pPr>
      <w:r>
        <w:rPr>
          <w:rFonts w:eastAsia="Calibri" w:cs="Times New Roman" w:ascii="Times New Roman" w:hAnsi="Times New Roman"/>
          <w:b/>
          <w:bCs/>
          <w:sz w:val="28"/>
          <w:szCs w:val="28"/>
        </w:rPr>
      </w:r>
    </w:p>
    <w:p>
      <w:pPr>
        <w:pStyle w:val="Normal"/>
        <w:spacing w:lineRule="auto" w:line="360" w:before="0" w:after="0"/>
        <w:jc w:val="both"/>
        <w:rPr>
          <w:rFonts w:ascii="Times New Roman" w:hAnsi="Times New Roman"/>
          <w:sz w:val="28"/>
          <w:szCs w:val="28"/>
        </w:rPr>
      </w:pPr>
      <w:r>
        <w:rPr>
          <w:rFonts w:ascii="Times New Roman" w:hAnsi="Times New Roman"/>
          <w:sz w:val="28"/>
          <w:szCs w:val="28"/>
        </w:rPr>
        <w:t>Таблица 9</w:t>
      </w:r>
    </w:p>
    <w:tbl>
      <w:tblPr>
        <w:tblStyle w:val="12"/>
        <w:tblW w:w="10314" w:type="dxa"/>
        <w:jc w:val="center"/>
        <w:tblInd w:w="0" w:type="dxa"/>
        <w:tblBorders/>
        <w:tblCellMar>
          <w:top w:w="0" w:type="dxa"/>
          <w:left w:w="108" w:type="dxa"/>
          <w:bottom w:w="0" w:type="dxa"/>
          <w:right w:w="108" w:type="dxa"/>
        </w:tblCellMar>
        <w:tblLook w:firstRow="1" w:noVBand="1" w:lastRow="0" w:firstColumn="1" w:lastColumn="0" w:noHBand="0" w:val="04a0"/>
      </w:tblPr>
      <w:tblGrid>
        <w:gridCol w:w="452"/>
        <w:gridCol w:w="1200"/>
        <w:gridCol w:w="170"/>
        <w:gridCol w:w="825"/>
        <w:gridCol w:w="1488"/>
        <w:gridCol w:w="1469"/>
        <w:gridCol w:w="1341"/>
        <w:gridCol w:w="1447"/>
        <w:gridCol w:w="1920"/>
      </w:tblGrid>
      <w:tr>
        <w:trPr/>
        <w:tc>
          <w:tcPr>
            <w:tcW w:w="452"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w:t>
            </w:r>
          </w:p>
        </w:tc>
        <w:tc>
          <w:tcPr>
            <w:tcW w:w="1200"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Описание проекта</w:t>
            </w:r>
          </w:p>
        </w:tc>
        <w:tc>
          <w:tcPr>
            <w:tcW w:w="995" w:type="dxa"/>
            <w:gridSpan w:val="2"/>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Цель проекта</w:t>
            </w:r>
          </w:p>
        </w:tc>
        <w:tc>
          <w:tcPr>
            <w:tcW w:w="1488"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Технические параметры проекта</w:t>
            </w:r>
          </w:p>
        </w:tc>
        <w:tc>
          <w:tcPr>
            <w:tcW w:w="1469"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Затраты на реализацию проекта(тыс. руб.)</w:t>
            </w:r>
          </w:p>
        </w:tc>
        <w:tc>
          <w:tcPr>
            <w:tcW w:w="1341"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Срок реализации проекта</w:t>
            </w:r>
          </w:p>
        </w:tc>
        <w:tc>
          <w:tcPr>
            <w:tcW w:w="1447"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Ожидаемый эффект от реализации проекта</w:t>
            </w:r>
          </w:p>
        </w:tc>
        <w:tc>
          <w:tcPr>
            <w:tcW w:w="1920"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Предполагаемый источник финансирования</w:t>
            </w:r>
          </w:p>
        </w:tc>
      </w:tr>
      <w:tr>
        <w:trPr/>
        <w:tc>
          <w:tcPr>
            <w:tcW w:w="452"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1</w:t>
            </w:r>
          </w:p>
        </w:tc>
        <w:tc>
          <w:tcPr>
            <w:tcW w:w="1200"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2</w:t>
            </w:r>
          </w:p>
        </w:tc>
        <w:tc>
          <w:tcPr>
            <w:tcW w:w="995" w:type="dxa"/>
            <w:gridSpan w:val="2"/>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3</w:t>
            </w:r>
          </w:p>
        </w:tc>
        <w:tc>
          <w:tcPr>
            <w:tcW w:w="1488"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4</w:t>
            </w:r>
          </w:p>
        </w:tc>
        <w:tc>
          <w:tcPr>
            <w:tcW w:w="1469"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5</w:t>
            </w:r>
          </w:p>
        </w:tc>
        <w:tc>
          <w:tcPr>
            <w:tcW w:w="1341"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6</w:t>
            </w:r>
          </w:p>
        </w:tc>
        <w:tc>
          <w:tcPr>
            <w:tcW w:w="1447"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7</w:t>
            </w:r>
          </w:p>
        </w:tc>
        <w:tc>
          <w:tcPr>
            <w:tcW w:w="1920"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8</w:t>
            </w:r>
          </w:p>
        </w:tc>
      </w:tr>
      <w:tr>
        <w:trPr>
          <w:trHeight w:val="1380" w:hRule="atLeast"/>
        </w:trPr>
        <w:tc>
          <w:tcPr>
            <w:tcW w:w="452"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1</w:t>
            </w:r>
          </w:p>
        </w:tc>
        <w:tc>
          <w:tcPr>
            <w:tcW w:w="1370" w:type="dxa"/>
            <w:gridSpan w:val="2"/>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Установка баков ТБО</w:t>
            </w:r>
          </w:p>
        </w:tc>
        <w:tc>
          <w:tcPr>
            <w:tcW w:w="825" w:type="dxa"/>
            <w:tcBorders/>
            <w:shd w:fill="auto" w:val="clear"/>
          </w:tcPr>
          <w:p>
            <w:pPr>
              <w:pStyle w:val="Normal"/>
              <w:widowControl/>
              <w:spacing w:lineRule="auto" w:line="240" w:before="0" w:after="0"/>
              <w:ind w:firstLine="720"/>
              <w:jc w:val="both"/>
              <w:rPr>
                <w:rFonts w:ascii="Arial" w:hAnsi="Arial" w:eastAsia="Times New Roman" w:cs="Times New Roman"/>
                <w:color w:val="00000A"/>
                <w:spacing w:val="0"/>
                <w:sz w:val="24"/>
                <w:szCs w:val="20"/>
                <w:lang w:val="ru-RU" w:eastAsia="ru-RU" w:bidi="ar-SA"/>
              </w:rPr>
            </w:pPr>
            <w:r>
              <w:rPr>
                <w:rFonts w:eastAsia="Times New Roman" w:cs="Times New Roman" w:ascii="Arial" w:hAnsi="Arial"/>
                <w:color w:val="00000A"/>
                <w:spacing w:val="0"/>
                <w:sz w:val="24"/>
                <w:szCs w:val="20"/>
                <w:lang w:val="ru-RU" w:eastAsia="ru-RU" w:bidi="ar-SA"/>
              </w:rPr>
            </w:r>
          </w:p>
        </w:tc>
        <w:tc>
          <w:tcPr>
            <w:tcW w:w="1488"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z w:val="28"/>
                <w:szCs w:val="28"/>
                <w:lang w:val="ru-RU" w:eastAsia="ru-RU" w:bidi="ar-SA"/>
              </w:rPr>
              <w:t>5 м</w:t>
            </w:r>
            <w:r>
              <w:rPr>
                <w:rFonts w:eastAsia="Times New Roman" w:cs="Times New Roman" w:ascii="Times New Roman" w:hAnsi="Times New Roman"/>
                <w:color w:val="00000A"/>
                <w:sz w:val="28"/>
                <w:szCs w:val="28"/>
                <w:vertAlign w:val="superscript"/>
                <w:lang w:val="ru-RU" w:eastAsia="ru-RU" w:bidi="ar-SA"/>
              </w:rPr>
              <w:t>3</w:t>
            </w:r>
          </w:p>
        </w:tc>
        <w:tc>
          <w:tcPr>
            <w:tcW w:w="1469"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20</w:t>
            </w:r>
          </w:p>
        </w:tc>
        <w:tc>
          <w:tcPr>
            <w:tcW w:w="1341"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2017-2027</w:t>
            </w:r>
          </w:p>
        </w:tc>
        <w:tc>
          <w:tcPr>
            <w:tcW w:w="1447" w:type="dxa"/>
            <w:tcBorders/>
            <w:shd w:fill="auto" w:val="clear"/>
          </w:tcPr>
          <w:p>
            <w:pPr>
              <w:pStyle w:val="Normal"/>
              <w:widowControl/>
              <w:spacing w:lineRule="auto" w:line="240" w:before="0" w:after="0"/>
              <w:ind w:firstLine="720"/>
              <w:jc w:val="both"/>
              <w:rPr>
                <w:rFonts w:ascii="Arial" w:hAnsi="Arial" w:eastAsia="Times New Roman" w:cs="Times New Roman"/>
                <w:color w:val="00000A"/>
                <w:spacing w:val="0"/>
                <w:sz w:val="24"/>
                <w:szCs w:val="20"/>
                <w:lang w:val="ru-RU" w:eastAsia="ru-RU" w:bidi="ar-SA"/>
              </w:rPr>
            </w:pPr>
            <w:r>
              <w:rPr>
                <w:rFonts w:eastAsia="Times New Roman" w:cs="Times New Roman" w:ascii="Arial" w:hAnsi="Arial"/>
                <w:color w:val="00000A"/>
                <w:spacing w:val="0"/>
                <w:sz w:val="24"/>
                <w:szCs w:val="20"/>
                <w:lang w:val="ru-RU" w:eastAsia="ru-RU" w:bidi="ar-SA"/>
              </w:rPr>
            </w:r>
          </w:p>
        </w:tc>
        <w:tc>
          <w:tcPr>
            <w:tcW w:w="1920"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Средства бюджета</w:t>
            </w:r>
          </w:p>
        </w:tc>
      </w:tr>
      <w:tr>
        <w:trPr>
          <w:trHeight w:val="285" w:hRule="atLeast"/>
        </w:trPr>
        <w:tc>
          <w:tcPr>
            <w:tcW w:w="452" w:type="dxa"/>
            <w:tcBorders/>
            <w:shd w:fill="auto" w:val="clear"/>
          </w:tcPr>
          <w:p>
            <w:pPr>
              <w:pStyle w:val="Normal"/>
              <w:widowControl/>
              <w:spacing w:lineRule="auto" w:line="240" w:before="0" w:after="0"/>
              <w:ind w:firstLine="720"/>
              <w:jc w:val="both"/>
              <w:rPr>
                <w:rFonts w:ascii="Arial" w:hAnsi="Arial" w:eastAsia="Times New Roman" w:cs="Times New Roman"/>
                <w:color w:val="00000A"/>
                <w:spacing w:val="0"/>
                <w:sz w:val="24"/>
                <w:szCs w:val="20"/>
                <w:lang w:val="ru-RU" w:eastAsia="ru-RU" w:bidi="ar-SA"/>
              </w:rPr>
            </w:pPr>
            <w:r>
              <w:rPr>
                <w:rFonts w:eastAsia="Times New Roman" w:cs="Times New Roman" w:ascii="Arial" w:hAnsi="Arial"/>
                <w:color w:val="00000A"/>
                <w:spacing w:val="0"/>
                <w:sz w:val="24"/>
                <w:szCs w:val="20"/>
                <w:lang w:val="ru-RU" w:eastAsia="ru-RU" w:bidi="ar-SA"/>
              </w:rPr>
            </w:r>
          </w:p>
        </w:tc>
        <w:tc>
          <w:tcPr>
            <w:tcW w:w="1200"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Итого</w:t>
            </w:r>
          </w:p>
        </w:tc>
        <w:tc>
          <w:tcPr>
            <w:tcW w:w="995" w:type="dxa"/>
            <w:gridSpan w:val="2"/>
            <w:tcBorders/>
            <w:shd w:fill="auto" w:val="clear"/>
          </w:tcPr>
          <w:p>
            <w:pPr>
              <w:pStyle w:val="Normal"/>
              <w:widowControl/>
              <w:spacing w:lineRule="auto" w:line="240" w:before="0" w:after="0"/>
              <w:ind w:firstLine="720"/>
              <w:jc w:val="both"/>
              <w:rPr>
                <w:rFonts w:ascii="Arial" w:hAnsi="Arial" w:eastAsia="Times New Roman" w:cs="Times New Roman"/>
                <w:color w:val="00000A"/>
                <w:spacing w:val="0"/>
                <w:sz w:val="24"/>
                <w:szCs w:val="20"/>
                <w:lang w:val="ru-RU" w:eastAsia="ru-RU" w:bidi="ar-SA"/>
              </w:rPr>
            </w:pPr>
            <w:r>
              <w:rPr>
                <w:rFonts w:eastAsia="Times New Roman" w:cs="Times New Roman" w:ascii="Arial" w:hAnsi="Arial"/>
                <w:color w:val="00000A"/>
                <w:spacing w:val="0"/>
                <w:sz w:val="24"/>
                <w:szCs w:val="20"/>
                <w:lang w:val="ru-RU" w:eastAsia="ru-RU" w:bidi="ar-SA"/>
              </w:rPr>
            </w:r>
          </w:p>
        </w:tc>
        <w:tc>
          <w:tcPr>
            <w:tcW w:w="1488" w:type="dxa"/>
            <w:tcBorders/>
            <w:shd w:fill="auto" w:val="clear"/>
          </w:tcPr>
          <w:p>
            <w:pPr>
              <w:pStyle w:val="Normal"/>
              <w:widowControl/>
              <w:spacing w:lineRule="auto" w:line="240" w:before="0" w:after="0"/>
              <w:ind w:firstLine="720"/>
              <w:jc w:val="both"/>
              <w:rPr>
                <w:rFonts w:ascii="Arial" w:hAnsi="Arial" w:eastAsia="Times New Roman" w:cs="Times New Roman"/>
                <w:color w:val="00000A"/>
                <w:spacing w:val="0"/>
                <w:sz w:val="24"/>
                <w:szCs w:val="20"/>
                <w:lang w:val="ru-RU" w:eastAsia="ru-RU" w:bidi="ar-SA"/>
              </w:rPr>
            </w:pPr>
            <w:r>
              <w:rPr>
                <w:rFonts w:eastAsia="Times New Roman" w:cs="Times New Roman" w:ascii="Arial" w:hAnsi="Arial"/>
                <w:color w:val="00000A"/>
                <w:spacing w:val="0"/>
                <w:sz w:val="24"/>
                <w:szCs w:val="20"/>
                <w:lang w:val="ru-RU" w:eastAsia="ru-RU" w:bidi="ar-SA"/>
              </w:rPr>
            </w:r>
          </w:p>
        </w:tc>
        <w:tc>
          <w:tcPr>
            <w:tcW w:w="1469"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20</w:t>
            </w:r>
          </w:p>
        </w:tc>
        <w:tc>
          <w:tcPr>
            <w:tcW w:w="1341" w:type="dxa"/>
            <w:tcBorders/>
            <w:shd w:fill="auto" w:val="clear"/>
          </w:tcPr>
          <w:p>
            <w:pPr>
              <w:pStyle w:val="Normal"/>
              <w:widowControl/>
              <w:spacing w:lineRule="auto" w:line="240" w:before="0" w:after="0"/>
              <w:ind w:firstLine="720"/>
              <w:jc w:val="both"/>
              <w:rPr>
                <w:rFonts w:ascii="Arial" w:hAnsi="Arial" w:eastAsia="Times New Roman" w:cs="Times New Roman"/>
                <w:color w:val="00000A"/>
                <w:spacing w:val="0"/>
                <w:sz w:val="24"/>
                <w:szCs w:val="20"/>
                <w:lang w:val="ru-RU" w:eastAsia="ru-RU" w:bidi="ar-SA"/>
              </w:rPr>
            </w:pPr>
            <w:r>
              <w:rPr>
                <w:rFonts w:eastAsia="Times New Roman" w:cs="Times New Roman" w:ascii="Arial" w:hAnsi="Arial"/>
                <w:color w:val="00000A"/>
                <w:spacing w:val="0"/>
                <w:sz w:val="24"/>
                <w:szCs w:val="20"/>
                <w:lang w:val="ru-RU" w:eastAsia="ru-RU" w:bidi="ar-SA"/>
              </w:rPr>
            </w:r>
          </w:p>
        </w:tc>
        <w:tc>
          <w:tcPr>
            <w:tcW w:w="1447" w:type="dxa"/>
            <w:tcBorders/>
            <w:shd w:fill="auto" w:val="clear"/>
          </w:tcPr>
          <w:p>
            <w:pPr>
              <w:pStyle w:val="Normal"/>
              <w:widowControl/>
              <w:spacing w:lineRule="auto" w:line="240" w:before="0" w:after="0"/>
              <w:ind w:firstLine="720"/>
              <w:jc w:val="both"/>
              <w:rPr>
                <w:rFonts w:ascii="Arial" w:hAnsi="Arial" w:eastAsia="Times New Roman" w:cs="Times New Roman"/>
                <w:color w:val="00000A"/>
                <w:spacing w:val="0"/>
                <w:sz w:val="24"/>
                <w:szCs w:val="20"/>
                <w:lang w:val="ru-RU" w:eastAsia="ru-RU" w:bidi="ar-SA"/>
              </w:rPr>
            </w:pPr>
            <w:r>
              <w:rPr>
                <w:rFonts w:eastAsia="Times New Roman" w:cs="Times New Roman" w:ascii="Arial" w:hAnsi="Arial"/>
                <w:color w:val="00000A"/>
                <w:spacing w:val="0"/>
                <w:sz w:val="24"/>
                <w:szCs w:val="20"/>
                <w:lang w:val="ru-RU" w:eastAsia="ru-RU" w:bidi="ar-SA"/>
              </w:rPr>
            </w:r>
          </w:p>
        </w:tc>
        <w:tc>
          <w:tcPr>
            <w:tcW w:w="1920" w:type="dxa"/>
            <w:tcBorders/>
            <w:shd w:fill="auto" w:val="clear"/>
          </w:tcPr>
          <w:p>
            <w:pPr>
              <w:pStyle w:val="Normal"/>
              <w:widowControl/>
              <w:spacing w:lineRule="auto" w:line="240" w:before="0" w:after="0"/>
              <w:ind w:firstLine="720"/>
              <w:jc w:val="both"/>
              <w:rPr>
                <w:rFonts w:ascii="Arial" w:hAnsi="Arial" w:eastAsia="Times New Roman" w:cs="Times New Roman"/>
                <w:color w:val="00000A"/>
                <w:spacing w:val="0"/>
                <w:sz w:val="24"/>
                <w:szCs w:val="20"/>
                <w:lang w:val="ru-RU" w:eastAsia="ru-RU" w:bidi="ar-SA"/>
              </w:rPr>
            </w:pPr>
            <w:r>
              <w:rPr>
                <w:rFonts w:eastAsia="Times New Roman" w:cs="Times New Roman" w:ascii="Arial" w:hAnsi="Arial"/>
                <w:color w:val="00000A"/>
                <w:spacing w:val="0"/>
                <w:sz w:val="24"/>
                <w:szCs w:val="20"/>
                <w:lang w:val="ru-RU" w:eastAsia="ru-RU" w:bidi="ar-SA"/>
              </w:rPr>
            </w:r>
          </w:p>
        </w:tc>
      </w:tr>
    </w:tbl>
    <w:p>
      <w:pPr>
        <w:pStyle w:val="Normal"/>
        <w:spacing w:lineRule="auto" w:line="360" w:before="0" w:after="0"/>
        <w:ind w:firstLine="709"/>
        <w:jc w:val="both"/>
        <w:rPr>
          <w:rFonts w:ascii="Times New Roman" w:hAnsi="Times New Roman"/>
          <w:sz w:val="28"/>
          <w:szCs w:val="28"/>
        </w:rPr>
      </w:pPr>
      <w:r>
        <w:rPr>
          <w:rFonts w:ascii="Times New Roman" w:hAnsi="Times New Roman"/>
          <w:sz w:val="28"/>
          <w:szCs w:val="28"/>
        </w:rPr>
      </w:r>
    </w:p>
    <w:p>
      <w:pPr>
        <w:pStyle w:val="1"/>
        <w:spacing w:lineRule="auto" w:line="360" w:before="0" w:after="0"/>
        <w:ind w:firstLine="709"/>
        <w:jc w:val="both"/>
        <w:rPr>
          <w:rFonts w:ascii="Times New Roman" w:hAnsi="Times New Roman" w:cs="Times New Roman"/>
          <w:color w:val="000000" w:themeColor="text1"/>
        </w:rPr>
      </w:pPr>
      <w:r>
        <w:rPr>
          <w:rFonts w:cs="Times New Roman" w:ascii="Times New Roman" w:hAnsi="Times New Roman"/>
          <w:color w:val="000000" w:themeColor="text1"/>
        </w:rPr>
      </w:r>
    </w:p>
    <w:p>
      <w:pPr>
        <w:pStyle w:val="Normal"/>
        <w:rPr/>
      </w:pPr>
      <w:r>
        <w:rPr/>
      </w:r>
    </w:p>
    <w:p>
      <w:pPr>
        <w:pStyle w:val="Normal"/>
        <w:rPr/>
      </w:pPr>
      <w:r>
        <w:rPr/>
      </w:r>
    </w:p>
    <w:p>
      <w:pPr>
        <w:pStyle w:val="Normal"/>
        <w:rPr/>
      </w:pPr>
      <w:r>
        <w:rPr/>
      </w:r>
    </w:p>
    <w:p>
      <w:pPr>
        <w:pStyle w:val="1"/>
        <w:spacing w:lineRule="auto" w:line="360" w:before="0" w:after="0"/>
        <w:ind w:firstLine="709"/>
        <w:jc w:val="both"/>
        <w:rPr>
          <w:rFonts w:ascii="Times New Roman" w:hAnsi="Times New Roman" w:cs="Times New Roman"/>
          <w:color w:val="000000" w:themeColor="text1"/>
        </w:rPr>
      </w:pPr>
      <w:r>
        <w:rPr>
          <w:rFonts w:cs="Times New Roman" w:ascii="Times New Roman" w:hAnsi="Times New Roman"/>
          <w:color w:val="000000" w:themeColor="text1"/>
        </w:rPr>
      </w:r>
    </w:p>
    <w:p>
      <w:pPr>
        <w:pStyle w:val="1"/>
        <w:spacing w:lineRule="auto" w:line="360" w:before="0" w:after="0"/>
        <w:ind w:firstLine="709"/>
        <w:jc w:val="both"/>
        <w:rPr>
          <w:rFonts w:ascii="Times New Roman" w:hAnsi="Times New Roman" w:cs="Times New Roman"/>
          <w:color w:val="000000" w:themeColor="text1"/>
        </w:rPr>
      </w:pPr>
      <w:r>
        <w:rPr>
          <w:rFonts w:cs="Times New Roman" w:ascii="Times New Roman" w:hAnsi="Times New Roman"/>
          <w:color w:val="000000" w:themeColor="text1"/>
        </w:rPr>
      </w:r>
    </w:p>
    <w:p>
      <w:pPr>
        <w:pStyle w:val="1"/>
        <w:spacing w:lineRule="auto" w:line="360" w:before="0" w:after="0"/>
        <w:ind w:firstLine="709"/>
        <w:jc w:val="both"/>
        <w:rPr>
          <w:rFonts w:ascii="Times New Roman" w:hAnsi="Times New Roman" w:cs="Times New Roman"/>
          <w:color w:val="000000" w:themeColor="text1"/>
        </w:rPr>
      </w:pPr>
      <w:r>
        <w:rPr>
          <w:rFonts w:cs="Times New Roman" w:ascii="Times New Roman" w:hAnsi="Times New Roman"/>
          <w:color w:val="000000" w:themeColor="text1"/>
        </w:rPr>
      </w:r>
    </w:p>
    <w:p>
      <w:pPr>
        <w:pStyle w:val="1"/>
        <w:spacing w:lineRule="auto" w:line="360" w:before="0" w:after="0"/>
        <w:ind w:firstLine="709"/>
        <w:jc w:val="both"/>
        <w:rPr>
          <w:rFonts w:ascii="Times New Roman" w:hAnsi="Times New Roman" w:cs="Times New Roman"/>
          <w:color w:val="000000" w:themeColor="text1"/>
        </w:rPr>
      </w:pPr>
      <w:r>
        <w:rPr>
          <w:rFonts w:cs="Times New Roman" w:ascii="Times New Roman" w:hAnsi="Times New Roman"/>
          <w:color w:val="000000" w:themeColor="text1"/>
        </w:rPr>
      </w:r>
    </w:p>
    <w:p>
      <w:pPr>
        <w:pStyle w:val="1"/>
        <w:spacing w:lineRule="auto" w:line="360" w:before="0" w:after="0"/>
        <w:ind w:firstLine="709"/>
        <w:jc w:val="both"/>
        <w:rPr>
          <w:rFonts w:ascii="Times New Roman" w:hAnsi="Times New Roman" w:cs="Times New Roman"/>
          <w:color w:val="000000" w:themeColor="text1"/>
        </w:rPr>
      </w:pPr>
      <w:r>
        <w:rPr>
          <w:rFonts w:cs="Times New Roman" w:ascii="Times New Roman" w:hAnsi="Times New Roman"/>
          <w:color w:val="000000" w:themeColor="text1"/>
        </w:rPr>
      </w:r>
    </w:p>
    <w:p>
      <w:pPr>
        <w:pStyle w:val="Normal"/>
        <w:rPr/>
      </w:pPr>
      <w:r>
        <w:rPr/>
      </w:r>
    </w:p>
    <w:p>
      <w:pPr>
        <w:pStyle w:val="Normal"/>
        <w:rPr/>
      </w:pPr>
      <w:r>
        <w:rPr/>
      </w:r>
    </w:p>
    <w:p>
      <w:pPr>
        <w:pStyle w:val="Normal"/>
        <w:rPr/>
      </w:pPr>
      <w:r>
        <w:rPr/>
      </w:r>
    </w:p>
    <w:p>
      <w:pPr>
        <w:pStyle w:val="Normal"/>
        <w:rPr/>
      </w:pPr>
      <w:r>
        <w:rPr/>
      </w:r>
    </w:p>
    <w:p>
      <w:pPr>
        <w:pStyle w:val="1"/>
        <w:spacing w:lineRule="auto" w:line="360" w:before="0" w:after="0"/>
        <w:ind w:firstLine="709"/>
        <w:jc w:val="both"/>
        <w:rPr>
          <w:rFonts w:ascii="Calibri" w:hAnsi="Calibri" w:eastAsia="Calibri" w:cs="" w:asciiTheme="minorHAnsi" w:cstheme="minorBidi" w:eastAsiaTheme="minorHAnsi" w:hAnsiTheme="minorHAnsi"/>
          <w:b w:val="false"/>
          <w:b w:val="false"/>
          <w:bCs w:val="false"/>
          <w:color w:val="00000A"/>
          <w:sz w:val="22"/>
          <w:szCs w:val="22"/>
        </w:rPr>
      </w:pPr>
      <w:r>
        <w:rPr>
          <w:rFonts w:eastAsia="Calibri" w:cs="" w:cstheme="minorBidi" w:eastAsiaTheme="minorHAnsi" w:ascii="Calibri" w:hAnsi="Calibri"/>
          <w:b w:val="false"/>
          <w:bCs w:val="false"/>
          <w:color w:val="00000A"/>
          <w:sz w:val="22"/>
          <w:szCs w:val="22"/>
        </w:rPr>
      </w:r>
    </w:p>
    <w:p>
      <w:pPr>
        <w:pStyle w:val="Normal"/>
        <w:rPr/>
      </w:pPr>
      <w:r>
        <w:rPr/>
      </w:r>
    </w:p>
    <w:p>
      <w:pPr>
        <w:pStyle w:val="1"/>
        <w:spacing w:lineRule="auto" w:line="360" w:before="0" w:after="0"/>
        <w:ind w:firstLine="709"/>
        <w:jc w:val="both"/>
        <w:rPr>
          <w:rFonts w:ascii="Times New Roman" w:hAnsi="Times New Roman" w:cs="Times New Roman"/>
          <w:color w:val="000000" w:themeColor="text1"/>
        </w:rPr>
      </w:pPr>
      <w:bookmarkStart w:id="16" w:name="_Toc470606306"/>
      <w:bookmarkEnd w:id="16"/>
      <w:r>
        <w:rPr>
          <w:rFonts w:cs="Times New Roman" w:ascii="Times New Roman" w:hAnsi="Times New Roman"/>
          <w:color w:val="000000" w:themeColor="text1"/>
        </w:rPr>
        <w:t>Раздел 4. Целевые показатели развития коммунальной инфраструктуры</w:t>
      </w:r>
    </w:p>
    <w:p>
      <w:pPr>
        <w:pStyle w:val="2"/>
        <w:spacing w:before="0" w:after="0"/>
        <w:ind w:firstLine="709"/>
        <w:rPr>
          <w:rFonts w:ascii="Times New Roman" w:hAnsi="Times New Roman" w:cs="Times New Roman"/>
          <w:color w:val="000000" w:themeColor="text1"/>
          <w:sz w:val="28"/>
          <w:szCs w:val="28"/>
        </w:rPr>
      </w:pPr>
      <w:bookmarkStart w:id="17" w:name="_Toc470606307"/>
      <w:bookmarkEnd w:id="17"/>
      <w:r>
        <w:rPr>
          <w:rFonts w:cs="Times New Roman" w:ascii="Times New Roman" w:hAnsi="Times New Roman"/>
          <w:color w:val="000000" w:themeColor="text1"/>
          <w:sz w:val="28"/>
          <w:szCs w:val="28"/>
        </w:rPr>
        <w:t>4.1 Показатели качества поставляемого коммунального ресурса.</w:t>
      </w:r>
    </w:p>
    <w:p>
      <w:pPr>
        <w:pStyle w:val="Normal"/>
        <w:rPr/>
      </w:pPr>
      <w:r>
        <w:rPr/>
      </w:r>
    </w:p>
    <w:p>
      <w:pPr>
        <w:pStyle w:val="Normal"/>
        <w:numPr>
          <w:ilvl w:val="0"/>
          <w:numId w:val="0"/>
        </w:numPr>
        <w:spacing w:lineRule="auto" w:line="360" w:before="0" w:after="0"/>
        <w:ind w:firstLine="708"/>
        <w:jc w:val="both"/>
        <w:outlineLvl w:val="2"/>
        <w:rPr>
          <w:rFonts w:ascii="Times New Roman" w:hAnsi="Times New Roman" w:eastAsia="Calibri" w:cs="Times New Roman"/>
          <w:bCs/>
          <w:sz w:val="28"/>
          <w:szCs w:val="28"/>
          <w:lang w:eastAsia="ru-RU"/>
        </w:rPr>
      </w:pPr>
      <w:bookmarkStart w:id="18" w:name="_Toc470606308"/>
      <w:bookmarkStart w:id="19" w:name="_Toc470605526"/>
      <w:bookmarkStart w:id="20" w:name="_Toc470605164"/>
      <w:bookmarkEnd w:id="18"/>
      <w:bookmarkEnd w:id="19"/>
      <w:bookmarkEnd w:id="20"/>
      <w:r>
        <w:rPr>
          <w:rFonts w:eastAsia="Calibri" w:cs="Times New Roman" w:ascii="Times New Roman" w:hAnsi="Times New Roman"/>
          <w:bCs/>
          <w:sz w:val="28"/>
          <w:szCs w:val="28"/>
          <w:lang w:eastAsia="ru-RU"/>
        </w:rPr>
        <w:t>По качеству поставляемого ресурса, электроэнергия поставляется потребителями в соответствии с ГОСТ 13109-97 «Электроэнергия. Совместимость технических средств электромагнитная. Норм качества электрической энергии в системах электроснабжения общего назначения» и другими нормативными документами.</w:t>
      </w:r>
    </w:p>
    <w:p>
      <w:pPr>
        <w:pStyle w:val="Normal"/>
        <w:numPr>
          <w:ilvl w:val="0"/>
          <w:numId w:val="0"/>
        </w:numPr>
        <w:spacing w:lineRule="auto" w:line="360" w:before="0" w:after="0"/>
        <w:ind w:firstLine="708"/>
        <w:jc w:val="both"/>
        <w:outlineLvl w:val="2"/>
        <w:rPr>
          <w:rFonts w:ascii="Times New Roman" w:hAnsi="Times New Roman" w:eastAsia="Calibri" w:cs="Times New Roman"/>
          <w:bCs/>
          <w:sz w:val="28"/>
          <w:szCs w:val="28"/>
          <w:lang w:eastAsia="ru-RU"/>
        </w:rPr>
      </w:pPr>
      <w:bookmarkStart w:id="21" w:name="_Toc470606309"/>
      <w:bookmarkStart w:id="22" w:name="_Toc470605527"/>
      <w:bookmarkStart w:id="23" w:name="_Toc470605165"/>
      <w:bookmarkEnd w:id="21"/>
      <w:bookmarkEnd w:id="22"/>
      <w:bookmarkEnd w:id="23"/>
      <w:r>
        <w:rPr>
          <w:rFonts w:eastAsia="Calibri" w:cs="Times New Roman" w:ascii="Times New Roman" w:hAnsi="Times New Roman"/>
          <w:bCs/>
          <w:sz w:val="28"/>
          <w:szCs w:val="28"/>
          <w:lang w:eastAsia="ru-RU"/>
        </w:rPr>
        <w:t>При выработке тепловой энергии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w:t>
      </w:r>
    </w:p>
    <w:p>
      <w:pPr>
        <w:pStyle w:val="Normal"/>
        <w:numPr>
          <w:ilvl w:val="0"/>
          <w:numId w:val="0"/>
        </w:numPr>
        <w:spacing w:lineRule="auto" w:line="360" w:before="0" w:after="0"/>
        <w:ind w:firstLine="708"/>
        <w:jc w:val="both"/>
        <w:outlineLvl w:val="2"/>
        <w:rPr>
          <w:rFonts w:ascii="Times New Roman" w:hAnsi="Times New Roman" w:eastAsia="Calibri" w:cs="Times New Roman"/>
          <w:bCs/>
          <w:sz w:val="28"/>
          <w:szCs w:val="28"/>
          <w:lang w:eastAsia="ru-RU"/>
        </w:rPr>
      </w:pPr>
      <w:bookmarkStart w:id="24" w:name="_Toc470606310"/>
      <w:bookmarkStart w:id="25" w:name="_Toc470605528"/>
      <w:bookmarkStart w:id="26" w:name="_Toc470605166"/>
      <w:bookmarkEnd w:id="24"/>
      <w:bookmarkEnd w:id="25"/>
      <w:bookmarkEnd w:id="26"/>
      <w:r>
        <w:rPr>
          <w:rFonts w:eastAsia="Calibri" w:cs="Times New Roman" w:ascii="Times New Roman" w:hAnsi="Times New Roman"/>
          <w:bCs/>
          <w:sz w:val="28"/>
          <w:szCs w:val="28"/>
          <w:lang w:eastAsia="ru-RU"/>
        </w:rPr>
        <w:t>Качество поставляемой воды не всегда соответствует требованиям ГОСТ Р 51232-98 «Вода питьевая» и СанПин 2.1.4.1074-01 «Питьевая вода». Гигиенические требования к качеству воды централизованных систем питьевого водоснабжения».</w:t>
      </w:r>
    </w:p>
    <w:p>
      <w:pPr>
        <w:pStyle w:val="Normal"/>
        <w:keepNext/>
        <w:spacing w:lineRule="auto" w:line="360" w:before="0" w:after="0"/>
        <w:rPr>
          <w:rFonts w:ascii="Times New Roman" w:hAnsi="Times New Roman" w:eastAsia="Calibri" w:cs="Times New Roman"/>
          <w:b/>
          <w:b/>
          <w:sz w:val="28"/>
          <w:szCs w:val="28"/>
          <w:lang w:eastAsia="ru-RU"/>
        </w:rPr>
      </w:pPr>
      <w:r>
        <w:rPr>
          <w:rFonts w:eastAsia="Calibri" w:cs="Times New Roman" w:ascii="Times New Roman" w:hAnsi="Times New Roman"/>
          <w:b/>
          <w:sz w:val="28"/>
          <w:szCs w:val="28"/>
          <w:lang w:eastAsia="ru-RU"/>
        </w:rPr>
      </w:r>
    </w:p>
    <w:p>
      <w:pPr>
        <w:pStyle w:val="2"/>
        <w:spacing w:lineRule="auto" w:line="360" w:before="0" w:after="0"/>
        <w:ind w:firstLine="709"/>
        <w:jc w:val="both"/>
        <w:rPr>
          <w:rFonts w:ascii="Times New Roman" w:hAnsi="Times New Roman" w:eastAsia="Calibri" w:cs="Times New Roman"/>
          <w:color w:val="000000" w:themeColor="text1"/>
          <w:sz w:val="28"/>
          <w:szCs w:val="28"/>
          <w:lang w:eastAsia="ru-RU"/>
        </w:rPr>
      </w:pPr>
      <w:bookmarkStart w:id="27" w:name="_Toc470606311"/>
      <w:bookmarkEnd w:id="27"/>
      <w:r>
        <w:rPr>
          <w:rFonts w:eastAsia="Calibri" w:cs="Times New Roman" w:ascii="Times New Roman" w:hAnsi="Times New Roman"/>
          <w:color w:val="000000" w:themeColor="text1"/>
          <w:sz w:val="28"/>
          <w:szCs w:val="28"/>
          <w:lang w:eastAsia="ru-RU"/>
        </w:rPr>
        <w:t>4.2. Показатели надежности систем ресурсоснабжения</w:t>
      </w:r>
    </w:p>
    <w:p>
      <w:pPr>
        <w:pStyle w:val="Normal"/>
        <w:keepNext/>
        <w:spacing w:lineRule="auto" w:line="360" w:before="0" w:after="0"/>
        <w:rPr>
          <w:rFonts w:ascii="Times New Roman" w:hAnsi="Times New Roman" w:eastAsia="Calibri" w:cs="Times New Roman"/>
          <w:b/>
          <w:b/>
          <w:sz w:val="28"/>
          <w:szCs w:val="28"/>
          <w:lang w:eastAsia="ru-RU"/>
        </w:rPr>
      </w:pPr>
      <w:r>
        <w:rPr>
          <w:rFonts w:eastAsia="Calibri" w:cs="Times New Roman" w:ascii="Times New Roman" w:hAnsi="Times New Roman"/>
          <w:b/>
          <w:sz w:val="28"/>
          <w:szCs w:val="28"/>
          <w:lang w:eastAsia="ru-RU"/>
        </w:rPr>
      </w:r>
    </w:p>
    <w:p>
      <w:pPr>
        <w:pStyle w:val="Normal"/>
        <w:spacing w:lineRule="auto" w:line="360"/>
        <w:ind w:firstLine="720"/>
        <w:jc w:val="both"/>
        <w:rPr>
          <w:rFonts w:ascii="Times New Roman" w:hAnsi="Times New Roman" w:eastAsia="Calibri" w:cs="Times New Roman"/>
          <w:bCs/>
          <w:sz w:val="28"/>
          <w:szCs w:val="28"/>
          <w:lang w:eastAsia="ru-RU"/>
        </w:rPr>
      </w:pPr>
      <w:r>
        <w:rPr>
          <w:rFonts w:eastAsia="Calibri" w:cs="Times New Roman" w:ascii="Times New Roman" w:hAnsi="Times New Roman"/>
          <w:bCs/>
          <w:sz w:val="28"/>
          <w:szCs w:val="28"/>
          <w:lang w:eastAsia="ru-RU"/>
        </w:rPr>
        <w:t>Надежность и готовность систем ресурсоснабжения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(Ростехнадзора, МЧС).</w:t>
      </w:r>
    </w:p>
    <w:p>
      <w:pPr>
        <w:pStyle w:val="Normal"/>
        <w:rPr>
          <w:rFonts w:ascii="Times New Roman" w:hAnsi="Times New Roman" w:eastAsia="Calibri" w:cs="Times New Roman"/>
          <w:bCs/>
          <w:sz w:val="28"/>
          <w:szCs w:val="28"/>
          <w:lang w:eastAsia="ru-RU"/>
        </w:rPr>
      </w:pPr>
      <w:r>
        <w:rPr>
          <w:rFonts w:eastAsia="Calibri" w:cs="Times New Roman" w:ascii="Times New Roman" w:hAnsi="Times New Roman"/>
          <w:bCs/>
          <w:sz w:val="28"/>
          <w:szCs w:val="28"/>
          <w:lang w:eastAsia="ru-RU"/>
        </w:rPr>
      </w:r>
      <w:r>
        <w:br w:type="page"/>
      </w:r>
    </w:p>
    <w:p>
      <w:pPr>
        <w:pStyle w:val="Normal"/>
        <w:spacing w:lineRule="auto" w:line="360"/>
        <w:jc w:val="both"/>
        <w:rPr>
          <w:rFonts w:ascii="Times New Roman" w:hAnsi="Times New Roman" w:eastAsia="Calibri" w:cs="Times New Roman"/>
          <w:bCs/>
          <w:sz w:val="28"/>
          <w:szCs w:val="28"/>
          <w:lang w:eastAsia="ru-RU"/>
        </w:rPr>
      </w:pPr>
      <w:bookmarkStart w:id="28" w:name="_GoBack"/>
      <w:bookmarkEnd w:id="28"/>
      <w:r>
        <w:rPr>
          <w:rFonts w:eastAsia="Calibri" w:cs="Times New Roman" w:ascii="Times New Roman" w:hAnsi="Times New Roman"/>
          <w:bCs/>
          <w:sz w:val="28"/>
          <w:szCs w:val="28"/>
          <w:lang w:eastAsia="ru-RU"/>
        </w:rPr>
        <w:t>Таблица 10</w:t>
      </w:r>
    </w:p>
    <w:tbl>
      <w:tblPr>
        <w:tblStyle w:val="12"/>
        <w:tblW w:w="9606" w:type="dxa"/>
        <w:jc w:val="left"/>
        <w:tblInd w:w="0" w:type="dxa"/>
        <w:tblBorders/>
        <w:tblCellMar>
          <w:top w:w="0" w:type="dxa"/>
          <w:left w:w="108" w:type="dxa"/>
          <w:bottom w:w="0" w:type="dxa"/>
          <w:right w:w="108" w:type="dxa"/>
        </w:tblCellMar>
        <w:tblLook w:firstRow="1" w:noVBand="1" w:lastRow="0" w:firstColumn="1" w:lastColumn="0" w:noHBand="0" w:val="04a0"/>
      </w:tblPr>
      <w:tblGrid>
        <w:gridCol w:w="525"/>
        <w:gridCol w:w="1790"/>
        <w:gridCol w:w="569"/>
        <w:gridCol w:w="625"/>
        <w:gridCol w:w="707"/>
        <w:gridCol w:w="566"/>
        <w:gridCol w:w="709"/>
        <w:gridCol w:w="655"/>
        <w:gridCol w:w="579"/>
        <w:gridCol w:w="576"/>
        <w:gridCol w:w="576"/>
        <w:gridCol w:w="579"/>
        <w:gridCol w:w="576"/>
        <w:gridCol w:w="573"/>
      </w:tblGrid>
      <w:tr>
        <w:trPr/>
        <w:tc>
          <w:tcPr>
            <w:tcW w:w="525"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 п/п</w:t>
            </w:r>
          </w:p>
        </w:tc>
        <w:tc>
          <w:tcPr>
            <w:tcW w:w="1790"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Наименование показателей, достигаемых в рамках реализации мероприятия Программы</w:t>
            </w:r>
          </w:p>
        </w:tc>
        <w:tc>
          <w:tcPr>
            <w:tcW w:w="569"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Ед. изм.</w:t>
            </w:r>
          </w:p>
        </w:tc>
        <w:tc>
          <w:tcPr>
            <w:tcW w:w="625"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lang w:eastAsia="ru-RU"/>
              </w:rPr>
            </w:pPr>
            <w:r>
              <w:rPr>
                <w:rFonts w:eastAsia="Calibri" w:cs="Times New Roman" w:ascii="Times New Roman" w:hAnsi="Times New Roman" w:eastAsiaTheme="minorHAnsi"/>
                <w:bCs/>
                <w:color w:val="00000A"/>
                <w:spacing w:val="0"/>
                <w:sz w:val="24"/>
                <w:szCs w:val="20"/>
                <w:lang w:val="ru-RU" w:eastAsia="ru-RU" w:bidi="ar-SA"/>
              </w:rPr>
              <w:t>2017</w:t>
            </w:r>
          </w:p>
        </w:tc>
        <w:tc>
          <w:tcPr>
            <w:tcW w:w="707"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lang w:eastAsia="ru-RU"/>
              </w:rPr>
            </w:pPr>
            <w:r>
              <w:rPr>
                <w:rFonts w:eastAsia="Calibri" w:cs="Times New Roman" w:ascii="Times New Roman" w:hAnsi="Times New Roman" w:eastAsiaTheme="minorHAnsi"/>
                <w:bCs/>
                <w:color w:val="00000A"/>
                <w:spacing w:val="0"/>
                <w:sz w:val="24"/>
                <w:szCs w:val="20"/>
                <w:lang w:val="ru-RU" w:eastAsia="ru-RU" w:bidi="ar-SA"/>
              </w:rPr>
              <w:t>2018</w:t>
            </w:r>
          </w:p>
        </w:tc>
        <w:tc>
          <w:tcPr>
            <w:tcW w:w="566"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lang w:eastAsia="ru-RU"/>
              </w:rPr>
            </w:pPr>
            <w:r>
              <w:rPr>
                <w:rFonts w:eastAsia="Calibri" w:cs="Times New Roman" w:ascii="Times New Roman" w:hAnsi="Times New Roman" w:eastAsiaTheme="minorHAnsi"/>
                <w:bCs/>
                <w:color w:val="00000A"/>
                <w:spacing w:val="0"/>
                <w:sz w:val="24"/>
                <w:szCs w:val="20"/>
                <w:lang w:val="ru-RU" w:eastAsia="ru-RU" w:bidi="ar-SA"/>
              </w:rPr>
              <w:t>2019</w:t>
            </w:r>
          </w:p>
        </w:tc>
        <w:tc>
          <w:tcPr>
            <w:tcW w:w="709"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lang w:eastAsia="ru-RU"/>
              </w:rPr>
            </w:pPr>
            <w:r>
              <w:rPr>
                <w:rFonts w:eastAsia="Calibri" w:cs="Times New Roman" w:ascii="Times New Roman" w:hAnsi="Times New Roman" w:eastAsiaTheme="minorHAnsi"/>
                <w:bCs/>
                <w:color w:val="00000A"/>
                <w:spacing w:val="0"/>
                <w:sz w:val="24"/>
                <w:szCs w:val="20"/>
                <w:lang w:val="ru-RU" w:eastAsia="ru-RU" w:bidi="ar-SA"/>
              </w:rPr>
              <w:t>2020</w:t>
            </w:r>
          </w:p>
        </w:tc>
        <w:tc>
          <w:tcPr>
            <w:tcW w:w="655"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lang w:eastAsia="ru-RU"/>
              </w:rPr>
            </w:pPr>
            <w:r>
              <w:rPr>
                <w:rFonts w:eastAsia="Calibri" w:cs="Times New Roman" w:ascii="Times New Roman" w:hAnsi="Times New Roman" w:eastAsiaTheme="minorHAnsi"/>
                <w:bCs/>
                <w:color w:val="00000A"/>
                <w:spacing w:val="0"/>
                <w:sz w:val="24"/>
                <w:szCs w:val="20"/>
                <w:lang w:val="ru-RU" w:eastAsia="ru-RU" w:bidi="ar-SA"/>
              </w:rPr>
              <w:t>2021</w:t>
            </w:r>
          </w:p>
        </w:tc>
        <w:tc>
          <w:tcPr>
            <w:tcW w:w="579"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lang w:eastAsia="ru-RU"/>
              </w:rPr>
            </w:pPr>
            <w:r>
              <w:rPr>
                <w:rFonts w:eastAsia="Calibri" w:cs="Times New Roman" w:ascii="Times New Roman" w:hAnsi="Times New Roman" w:eastAsiaTheme="minorHAnsi"/>
                <w:bCs/>
                <w:color w:val="00000A"/>
                <w:spacing w:val="0"/>
                <w:sz w:val="24"/>
                <w:szCs w:val="20"/>
                <w:lang w:val="ru-RU" w:eastAsia="ru-RU" w:bidi="ar-SA"/>
              </w:rPr>
              <w:t>2022</w:t>
            </w:r>
          </w:p>
        </w:tc>
        <w:tc>
          <w:tcPr>
            <w:tcW w:w="576"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lang w:eastAsia="ru-RU"/>
              </w:rPr>
            </w:pPr>
            <w:r>
              <w:rPr>
                <w:rFonts w:eastAsia="Calibri" w:cs="Times New Roman" w:ascii="Times New Roman" w:hAnsi="Times New Roman" w:eastAsiaTheme="minorHAnsi"/>
                <w:bCs/>
                <w:color w:val="00000A"/>
                <w:spacing w:val="0"/>
                <w:sz w:val="24"/>
                <w:szCs w:val="20"/>
                <w:lang w:val="ru-RU" w:eastAsia="ru-RU" w:bidi="ar-SA"/>
              </w:rPr>
              <w:t>2023</w:t>
            </w:r>
          </w:p>
        </w:tc>
        <w:tc>
          <w:tcPr>
            <w:tcW w:w="576"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lang w:eastAsia="ru-RU"/>
              </w:rPr>
            </w:pPr>
            <w:r>
              <w:rPr>
                <w:rFonts w:eastAsia="Calibri" w:cs="Times New Roman" w:ascii="Times New Roman" w:hAnsi="Times New Roman" w:eastAsiaTheme="minorHAnsi"/>
                <w:bCs/>
                <w:color w:val="00000A"/>
                <w:spacing w:val="0"/>
                <w:sz w:val="24"/>
                <w:szCs w:val="20"/>
                <w:lang w:val="ru-RU" w:eastAsia="ru-RU" w:bidi="ar-SA"/>
              </w:rPr>
              <w:t>2024</w:t>
            </w:r>
          </w:p>
        </w:tc>
        <w:tc>
          <w:tcPr>
            <w:tcW w:w="579"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rPr>
            </w:pPr>
            <w:r>
              <w:rPr>
                <w:rFonts w:eastAsia="Calibri" w:cs="Times New Roman" w:ascii="Times New Roman" w:hAnsi="Times New Roman" w:eastAsiaTheme="minorHAnsi"/>
                <w:bCs/>
                <w:color w:val="00000A"/>
                <w:spacing w:val="0"/>
                <w:sz w:val="24"/>
                <w:szCs w:val="20"/>
                <w:lang w:val="ru-RU" w:eastAsia="ru-RU" w:bidi="ar-SA"/>
              </w:rPr>
              <w:t>2025</w:t>
            </w:r>
          </w:p>
        </w:tc>
        <w:tc>
          <w:tcPr>
            <w:tcW w:w="576"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rPr>
            </w:pPr>
            <w:r>
              <w:rPr>
                <w:rFonts w:eastAsia="Calibri" w:cs="Times New Roman" w:ascii="Times New Roman" w:hAnsi="Times New Roman" w:eastAsiaTheme="minorHAnsi"/>
                <w:bCs/>
                <w:color w:val="00000A"/>
                <w:spacing w:val="0"/>
                <w:sz w:val="24"/>
                <w:szCs w:val="20"/>
                <w:lang w:val="ru-RU" w:eastAsia="ru-RU" w:bidi="ar-SA"/>
              </w:rPr>
              <w:t>2026</w:t>
            </w:r>
          </w:p>
        </w:tc>
        <w:tc>
          <w:tcPr>
            <w:tcW w:w="573"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rPr>
            </w:pPr>
            <w:r>
              <w:rPr>
                <w:rFonts w:eastAsia="Calibri" w:cs="Times New Roman" w:ascii="Times New Roman" w:hAnsi="Times New Roman" w:eastAsiaTheme="minorHAnsi"/>
                <w:bCs/>
                <w:color w:val="00000A"/>
                <w:spacing w:val="0"/>
                <w:sz w:val="24"/>
                <w:szCs w:val="20"/>
                <w:lang w:val="ru-RU" w:eastAsia="ru-RU" w:bidi="ar-SA"/>
              </w:rPr>
              <w:t>2027</w:t>
            </w:r>
          </w:p>
        </w:tc>
      </w:tr>
      <w:tr>
        <w:trPr/>
        <w:tc>
          <w:tcPr>
            <w:tcW w:w="525"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w:t>
            </w:r>
          </w:p>
        </w:tc>
        <w:tc>
          <w:tcPr>
            <w:tcW w:w="1790"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2</w:t>
            </w:r>
          </w:p>
        </w:tc>
        <w:tc>
          <w:tcPr>
            <w:tcW w:w="569"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3</w:t>
            </w:r>
          </w:p>
        </w:tc>
        <w:tc>
          <w:tcPr>
            <w:tcW w:w="625"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5</w:t>
            </w:r>
          </w:p>
        </w:tc>
        <w:tc>
          <w:tcPr>
            <w:tcW w:w="707"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6</w:t>
            </w:r>
          </w:p>
        </w:tc>
        <w:tc>
          <w:tcPr>
            <w:tcW w:w="566"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7</w:t>
            </w:r>
          </w:p>
        </w:tc>
        <w:tc>
          <w:tcPr>
            <w:tcW w:w="709"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8</w:t>
            </w:r>
          </w:p>
        </w:tc>
        <w:tc>
          <w:tcPr>
            <w:tcW w:w="655"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9</w:t>
            </w:r>
          </w:p>
        </w:tc>
        <w:tc>
          <w:tcPr>
            <w:tcW w:w="579"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w:t>
            </w:r>
          </w:p>
        </w:tc>
        <w:tc>
          <w:tcPr>
            <w:tcW w:w="576"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11</w:t>
            </w:r>
          </w:p>
        </w:tc>
        <w:tc>
          <w:tcPr>
            <w:tcW w:w="576"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12</w:t>
            </w:r>
          </w:p>
        </w:tc>
        <w:tc>
          <w:tcPr>
            <w:tcW w:w="579"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rPr>
            </w:pPr>
            <w:r>
              <w:rPr>
                <w:rFonts w:eastAsia="Calibri" w:cs="Times New Roman" w:ascii="Times New Roman" w:hAnsi="Times New Roman" w:eastAsiaTheme="minorHAnsi"/>
                <w:bCs/>
                <w:color w:val="00000A"/>
                <w:spacing w:val="0"/>
                <w:sz w:val="24"/>
                <w:szCs w:val="24"/>
                <w:lang w:val="ru-RU" w:eastAsia="ru-RU" w:bidi="ar-SA"/>
              </w:rPr>
              <w:t>13</w:t>
            </w:r>
          </w:p>
        </w:tc>
        <w:tc>
          <w:tcPr>
            <w:tcW w:w="576"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rPr>
            </w:pPr>
            <w:r>
              <w:rPr>
                <w:rFonts w:eastAsia="Calibri" w:cs="Times New Roman" w:ascii="Times New Roman" w:hAnsi="Times New Roman" w:eastAsiaTheme="minorHAnsi"/>
                <w:bCs/>
                <w:color w:val="00000A"/>
                <w:spacing w:val="0"/>
                <w:sz w:val="24"/>
                <w:szCs w:val="24"/>
                <w:lang w:val="ru-RU" w:eastAsia="ru-RU" w:bidi="ar-SA"/>
              </w:rPr>
              <w:t>14</w:t>
            </w:r>
          </w:p>
        </w:tc>
        <w:tc>
          <w:tcPr>
            <w:tcW w:w="573"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rPr>
            </w:pPr>
            <w:r>
              <w:rPr>
                <w:rFonts w:eastAsia="Calibri" w:cs="Times New Roman" w:ascii="Times New Roman" w:hAnsi="Times New Roman" w:eastAsiaTheme="minorHAnsi"/>
                <w:bCs/>
                <w:color w:val="00000A"/>
                <w:spacing w:val="0"/>
                <w:sz w:val="24"/>
                <w:szCs w:val="24"/>
                <w:lang w:val="ru-RU" w:eastAsia="ru-RU" w:bidi="ar-SA"/>
              </w:rPr>
              <w:t>15</w:t>
            </w:r>
          </w:p>
        </w:tc>
      </w:tr>
      <w:tr>
        <w:trPr/>
        <w:tc>
          <w:tcPr>
            <w:tcW w:w="525"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w:t>
            </w:r>
          </w:p>
        </w:tc>
        <w:tc>
          <w:tcPr>
            <w:tcW w:w="1790"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 xml:space="preserve">Уровень обеспеченности населения коммунальными услугами: </w:t>
            </w:r>
          </w:p>
        </w:tc>
        <w:tc>
          <w:tcPr>
            <w:tcW w:w="569"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w:t>
            </w:r>
          </w:p>
        </w:tc>
        <w:tc>
          <w:tcPr>
            <w:tcW w:w="625"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pacing w:val="0"/>
                <w:sz w:val="24"/>
                <w:szCs w:val="20"/>
                <w:lang w:val="ru-RU" w:eastAsia="ru-RU" w:bidi="ar-SA"/>
              </w:rPr>
            </w:pPr>
            <w:r>
              <w:rPr>
                <w:rFonts w:eastAsia="Times New Roman" w:cs="Times New Roman" w:ascii="Arial" w:hAnsi="Arial"/>
                <w:bCs/>
                <w:color w:val="00000A"/>
                <w:spacing w:val="0"/>
                <w:sz w:val="24"/>
                <w:szCs w:val="20"/>
                <w:lang w:val="ru-RU" w:eastAsia="ru-RU" w:bidi="ar-SA"/>
              </w:rPr>
            </w:r>
          </w:p>
        </w:tc>
        <w:tc>
          <w:tcPr>
            <w:tcW w:w="707"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pacing w:val="0"/>
                <w:sz w:val="24"/>
                <w:szCs w:val="20"/>
                <w:lang w:val="ru-RU" w:eastAsia="ru-RU" w:bidi="ar-SA"/>
              </w:rPr>
            </w:pPr>
            <w:r>
              <w:rPr>
                <w:rFonts w:eastAsia="Times New Roman" w:cs="Times New Roman" w:ascii="Arial" w:hAnsi="Arial"/>
                <w:bCs/>
                <w:color w:val="00000A"/>
                <w:spacing w:val="0"/>
                <w:sz w:val="24"/>
                <w:szCs w:val="20"/>
                <w:lang w:val="ru-RU" w:eastAsia="ru-RU" w:bidi="ar-SA"/>
              </w:rPr>
            </w:r>
          </w:p>
        </w:tc>
        <w:tc>
          <w:tcPr>
            <w:tcW w:w="566"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pacing w:val="0"/>
                <w:sz w:val="24"/>
                <w:szCs w:val="20"/>
                <w:lang w:val="ru-RU" w:eastAsia="ru-RU" w:bidi="ar-SA"/>
              </w:rPr>
            </w:pPr>
            <w:r>
              <w:rPr>
                <w:rFonts w:eastAsia="Times New Roman" w:cs="Times New Roman" w:ascii="Arial" w:hAnsi="Arial"/>
                <w:bCs/>
                <w:color w:val="00000A"/>
                <w:spacing w:val="0"/>
                <w:sz w:val="24"/>
                <w:szCs w:val="20"/>
                <w:lang w:val="ru-RU" w:eastAsia="ru-RU" w:bidi="ar-SA"/>
              </w:rPr>
            </w:r>
          </w:p>
        </w:tc>
        <w:tc>
          <w:tcPr>
            <w:tcW w:w="709"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pacing w:val="0"/>
                <w:sz w:val="24"/>
                <w:szCs w:val="20"/>
                <w:lang w:val="ru-RU" w:eastAsia="ru-RU" w:bidi="ar-SA"/>
              </w:rPr>
            </w:pPr>
            <w:r>
              <w:rPr>
                <w:rFonts w:eastAsia="Times New Roman" w:cs="Times New Roman" w:ascii="Arial" w:hAnsi="Arial"/>
                <w:bCs/>
                <w:color w:val="00000A"/>
                <w:spacing w:val="0"/>
                <w:sz w:val="24"/>
                <w:szCs w:val="20"/>
                <w:lang w:val="ru-RU" w:eastAsia="ru-RU" w:bidi="ar-SA"/>
              </w:rPr>
            </w:r>
          </w:p>
        </w:tc>
        <w:tc>
          <w:tcPr>
            <w:tcW w:w="655"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pacing w:val="0"/>
                <w:sz w:val="24"/>
                <w:szCs w:val="20"/>
                <w:lang w:val="ru-RU" w:eastAsia="ru-RU" w:bidi="ar-SA"/>
              </w:rPr>
            </w:pPr>
            <w:r>
              <w:rPr>
                <w:rFonts w:eastAsia="Times New Roman" w:cs="Times New Roman" w:ascii="Arial" w:hAnsi="Arial"/>
                <w:bCs/>
                <w:color w:val="00000A"/>
                <w:spacing w:val="0"/>
                <w:sz w:val="24"/>
                <w:szCs w:val="20"/>
                <w:lang w:val="ru-RU" w:eastAsia="ru-RU" w:bidi="ar-SA"/>
              </w:rPr>
            </w:r>
          </w:p>
        </w:tc>
        <w:tc>
          <w:tcPr>
            <w:tcW w:w="579"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pacing w:val="0"/>
                <w:sz w:val="24"/>
                <w:szCs w:val="20"/>
                <w:lang w:val="ru-RU" w:eastAsia="ru-RU" w:bidi="ar-SA"/>
              </w:rPr>
            </w:pPr>
            <w:r>
              <w:rPr>
                <w:rFonts w:eastAsia="Times New Roman" w:cs="Times New Roman" w:ascii="Arial" w:hAnsi="Arial"/>
                <w:bCs/>
                <w:color w:val="00000A"/>
                <w:spacing w:val="0"/>
                <w:sz w:val="24"/>
                <w:szCs w:val="20"/>
                <w:lang w:val="ru-RU" w:eastAsia="ru-RU" w:bidi="ar-SA"/>
              </w:rPr>
            </w:r>
          </w:p>
        </w:tc>
        <w:tc>
          <w:tcPr>
            <w:tcW w:w="576"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pacing w:val="0"/>
                <w:sz w:val="24"/>
                <w:szCs w:val="20"/>
                <w:lang w:val="ru-RU" w:eastAsia="ru-RU" w:bidi="ar-SA"/>
              </w:rPr>
            </w:pPr>
            <w:r>
              <w:rPr>
                <w:rFonts w:eastAsia="Times New Roman" w:cs="Times New Roman" w:ascii="Arial" w:hAnsi="Arial"/>
                <w:bCs/>
                <w:color w:val="00000A"/>
                <w:spacing w:val="0"/>
                <w:sz w:val="24"/>
                <w:szCs w:val="20"/>
                <w:lang w:val="ru-RU" w:eastAsia="ru-RU" w:bidi="ar-SA"/>
              </w:rPr>
            </w:r>
          </w:p>
        </w:tc>
        <w:tc>
          <w:tcPr>
            <w:tcW w:w="576"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pacing w:val="0"/>
                <w:sz w:val="24"/>
                <w:szCs w:val="20"/>
                <w:lang w:val="ru-RU" w:eastAsia="ru-RU" w:bidi="ar-SA"/>
              </w:rPr>
            </w:pPr>
            <w:r>
              <w:rPr>
                <w:rFonts w:eastAsia="Times New Roman" w:cs="Times New Roman" w:ascii="Arial" w:hAnsi="Arial"/>
                <w:bCs/>
                <w:color w:val="00000A"/>
                <w:spacing w:val="0"/>
                <w:sz w:val="24"/>
                <w:szCs w:val="20"/>
                <w:lang w:val="ru-RU" w:eastAsia="ru-RU" w:bidi="ar-SA"/>
              </w:rPr>
            </w:r>
          </w:p>
        </w:tc>
        <w:tc>
          <w:tcPr>
            <w:tcW w:w="579"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pacing w:val="0"/>
                <w:sz w:val="24"/>
                <w:szCs w:val="20"/>
                <w:lang w:val="ru-RU" w:eastAsia="ru-RU" w:bidi="ar-SA"/>
              </w:rPr>
            </w:pPr>
            <w:r>
              <w:rPr>
                <w:rFonts w:eastAsia="Times New Roman" w:cs="Times New Roman" w:ascii="Arial" w:hAnsi="Arial"/>
                <w:bCs/>
                <w:color w:val="00000A"/>
                <w:spacing w:val="0"/>
                <w:sz w:val="24"/>
                <w:szCs w:val="20"/>
                <w:lang w:val="ru-RU" w:eastAsia="ru-RU" w:bidi="ar-SA"/>
              </w:rPr>
            </w:r>
          </w:p>
        </w:tc>
        <w:tc>
          <w:tcPr>
            <w:tcW w:w="576"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pacing w:val="0"/>
                <w:sz w:val="24"/>
                <w:szCs w:val="20"/>
                <w:lang w:val="ru-RU" w:eastAsia="ru-RU" w:bidi="ar-SA"/>
              </w:rPr>
            </w:pPr>
            <w:r>
              <w:rPr>
                <w:rFonts w:eastAsia="Times New Roman" w:cs="Times New Roman" w:ascii="Arial" w:hAnsi="Arial"/>
                <w:bCs/>
                <w:color w:val="00000A"/>
                <w:spacing w:val="0"/>
                <w:sz w:val="24"/>
                <w:szCs w:val="20"/>
                <w:lang w:val="ru-RU" w:eastAsia="ru-RU" w:bidi="ar-SA"/>
              </w:rPr>
            </w:r>
          </w:p>
        </w:tc>
        <w:tc>
          <w:tcPr>
            <w:tcW w:w="573"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pacing w:val="0"/>
                <w:sz w:val="24"/>
                <w:szCs w:val="20"/>
                <w:lang w:val="ru-RU" w:eastAsia="ru-RU" w:bidi="ar-SA"/>
              </w:rPr>
            </w:pPr>
            <w:r>
              <w:rPr>
                <w:rFonts w:eastAsia="Times New Roman" w:cs="Times New Roman" w:ascii="Arial" w:hAnsi="Arial"/>
                <w:bCs/>
                <w:color w:val="00000A"/>
                <w:spacing w:val="0"/>
                <w:sz w:val="24"/>
                <w:szCs w:val="20"/>
                <w:lang w:val="ru-RU" w:eastAsia="ru-RU" w:bidi="ar-SA"/>
              </w:rPr>
            </w:r>
          </w:p>
        </w:tc>
      </w:tr>
      <w:tr>
        <w:trPr/>
        <w:tc>
          <w:tcPr>
            <w:tcW w:w="525"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2</w:t>
            </w:r>
          </w:p>
        </w:tc>
        <w:tc>
          <w:tcPr>
            <w:tcW w:w="1790"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 электроснабжения</w:t>
            </w:r>
          </w:p>
        </w:tc>
        <w:tc>
          <w:tcPr>
            <w:tcW w:w="569"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pacing w:val="0"/>
                <w:sz w:val="24"/>
                <w:szCs w:val="20"/>
                <w:lang w:val="ru-RU" w:eastAsia="ru-RU" w:bidi="ar-SA"/>
              </w:rPr>
            </w:pPr>
            <w:r>
              <w:rPr>
                <w:rFonts w:eastAsia="Times New Roman" w:cs="Times New Roman" w:ascii="Arial" w:hAnsi="Arial"/>
                <w:bCs/>
                <w:color w:val="00000A"/>
                <w:spacing w:val="0"/>
                <w:sz w:val="24"/>
                <w:szCs w:val="20"/>
                <w:lang w:val="ru-RU" w:eastAsia="ru-RU" w:bidi="ar-SA"/>
              </w:rPr>
            </w:r>
          </w:p>
        </w:tc>
        <w:tc>
          <w:tcPr>
            <w:tcW w:w="625"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100</w:t>
            </w:r>
          </w:p>
        </w:tc>
        <w:tc>
          <w:tcPr>
            <w:tcW w:w="707"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100</w:t>
            </w:r>
          </w:p>
        </w:tc>
        <w:tc>
          <w:tcPr>
            <w:tcW w:w="566"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100</w:t>
            </w:r>
          </w:p>
        </w:tc>
        <w:tc>
          <w:tcPr>
            <w:tcW w:w="709"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100</w:t>
            </w:r>
          </w:p>
        </w:tc>
        <w:tc>
          <w:tcPr>
            <w:tcW w:w="655"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100</w:t>
            </w:r>
          </w:p>
        </w:tc>
        <w:tc>
          <w:tcPr>
            <w:tcW w:w="579"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100</w:t>
            </w:r>
          </w:p>
        </w:tc>
        <w:tc>
          <w:tcPr>
            <w:tcW w:w="576"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100</w:t>
            </w:r>
          </w:p>
        </w:tc>
        <w:tc>
          <w:tcPr>
            <w:tcW w:w="576"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100</w:t>
            </w:r>
          </w:p>
        </w:tc>
        <w:tc>
          <w:tcPr>
            <w:tcW w:w="579"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rPr>
            </w:pPr>
            <w:r>
              <w:rPr>
                <w:rFonts w:eastAsia="Calibri" w:cs="Times New Roman" w:ascii="Times New Roman" w:hAnsi="Times New Roman" w:eastAsiaTheme="minorHAnsi"/>
                <w:bCs/>
                <w:color w:val="00000A"/>
                <w:spacing w:val="0"/>
                <w:sz w:val="24"/>
                <w:szCs w:val="24"/>
                <w:lang w:val="ru-RU" w:eastAsia="ru-RU" w:bidi="ar-SA"/>
              </w:rPr>
              <w:t>100</w:t>
            </w:r>
          </w:p>
        </w:tc>
        <w:tc>
          <w:tcPr>
            <w:tcW w:w="576"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rPr>
            </w:pPr>
            <w:r>
              <w:rPr>
                <w:rFonts w:eastAsia="Calibri" w:cs="Times New Roman" w:ascii="Times New Roman" w:hAnsi="Times New Roman" w:eastAsiaTheme="minorHAnsi"/>
                <w:bCs/>
                <w:color w:val="00000A"/>
                <w:spacing w:val="0"/>
                <w:sz w:val="24"/>
                <w:szCs w:val="24"/>
                <w:lang w:val="ru-RU" w:eastAsia="ru-RU" w:bidi="ar-SA"/>
              </w:rPr>
              <w:t>100</w:t>
            </w:r>
          </w:p>
        </w:tc>
        <w:tc>
          <w:tcPr>
            <w:tcW w:w="573"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rPr>
            </w:pPr>
            <w:r>
              <w:rPr>
                <w:rFonts w:eastAsia="Calibri" w:cs="Times New Roman" w:ascii="Times New Roman" w:hAnsi="Times New Roman" w:eastAsiaTheme="minorHAnsi"/>
                <w:bCs/>
                <w:color w:val="00000A"/>
                <w:spacing w:val="0"/>
                <w:sz w:val="24"/>
                <w:szCs w:val="24"/>
                <w:lang w:val="ru-RU" w:eastAsia="ru-RU" w:bidi="ar-SA"/>
              </w:rPr>
              <w:t>100</w:t>
            </w:r>
          </w:p>
        </w:tc>
      </w:tr>
      <w:tr>
        <w:trPr/>
        <w:tc>
          <w:tcPr>
            <w:tcW w:w="525"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3</w:t>
            </w:r>
          </w:p>
        </w:tc>
        <w:tc>
          <w:tcPr>
            <w:tcW w:w="1790"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-сетевого газоснабжения</w:t>
            </w:r>
          </w:p>
        </w:tc>
        <w:tc>
          <w:tcPr>
            <w:tcW w:w="569"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pacing w:val="0"/>
                <w:sz w:val="24"/>
                <w:szCs w:val="20"/>
                <w:lang w:val="ru-RU" w:eastAsia="ru-RU" w:bidi="ar-SA"/>
              </w:rPr>
            </w:pPr>
            <w:r>
              <w:rPr>
                <w:rFonts w:eastAsia="Times New Roman" w:cs="Times New Roman" w:ascii="Arial" w:hAnsi="Arial"/>
                <w:bCs/>
                <w:color w:val="00000A"/>
                <w:spacing w:val="0"/>
                <w:sz w:val="24"/>
                <w:szCs w:val="20"/>
                <w:lang w:val="ru-RU" w:eastAsia="ru-RU" w:bidi="ar-SA"/>
              </w:rPr>
            </w:r>
          </w:p>
        </w:tc>
        <w:tc>
          <w:tcPr>
            <w:tcW w:w="625"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100</w:t>
            </w:r>
          </w:p>
        </w:tc>
        <w:tc>
          <w:tcPr>
            <w:tcW w:w="707"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100</w:t>
            </w:r>
          </w:p>
        </w:tc>
        <w:tc>
          <w:tcPr>
            <w:tcW w:w="566"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100</w:t>
            </w:r>
          </w:p>
        </w:tc>
        <w:tc>
          <w:tcPr>
            <w:tcW w:w="709"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100</w:t>
            </w:r>
          </w:p>
        </w:tc>
        <w:tc>
          <w:tcPr>
            <w:tcW w:w="655"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100</w:t>
            </w:r>
          </w:p>
        </w:tc>
        <w:tc>
          <w:tcPr>
            <w:tcW w:w="579"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100</w:t>
            </w:r>
          </w:p>
        </w:tc>
        <w:tc>
          <w:tcPr>
            <w:tcW w:w="576"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100</w:t>
            </w:r>
          </w:p>
        </w:tc>
        <w:tc>
          <w:tcPr>
            <w:tcW w:w="576"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100</w:t>
            </w:r>
          </w:p>
        </w:tc>
        <w:tc>
          <w:tcPr>
            <w:tcW w:w="579"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rPr>
            </w:pPr>
            <w:r>
              <w:rPr>
                <w:rFonts w:eastAsia="Calibri" w:cs="Times New Roman" w:ascii="Times New Roman" w:hAnsi="Times New Roman" w:eastAsiaTheme="minorHAnsi"/>
                <w:bCs/>
                <w:color w:val="00000A"/>
                <w:spacing w:val="0"/>
                <w:sz w:val="24"/>
                <w:szCs w:val="24"/>
                <w:lang w:val="ru-RU" w:eastAsia="ru-RU" w:bidi="ar-SA"/>
              </w:rPr>
              <w:t>100</w:t>
            </w:r>
          </w:p>
        </w:tc>
        <w:tc>
          <w:tcPr>
            <w:tcW w:w="576"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rPr>
            </w:pPr>
            <w:r>
              <w:rPr>
                <w:rFonts w:eastAsia="Calibri" w:cs="Times New Roman" w:ascii="Times New Roman" w:hAnsi="Times New Roman" w:eastAsiaTheme="minorHAnsi"/>
                <w:bCs/>
                <w:color w:val="00000A"/>
                <w:spacing w:val="0"/>
                <w:sz w:val="24"/>
                <w:szCs w:val="24"/>
                <w:lang w:val="ru-RU" w:eastAsia="ru-RU" w:bidi="ar-SA"/>
              </w:rPr>
              <w:t>100</w:t>
            </w:r>
          </w:p>
        </w:tc>
        <w:tc>
          <w:tcPr>
            <w:tcW w:w="573"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rPr>
            </w:pPr>
            <w:r>
              <w:rPr>
                <w:rFonts w:eastAsia="Calibri" w:cs="Times New Roman" w:ascii="Times New Roman" w:hAnsi="Times New Roman" w:eastAsiaTheme="minorHAnsi"/>
                <w:bCs/>
                <w:color w:val="00000A"/>
                <w:spacing w:val="0"/>
                <w:sz w:val="24"/>
                <w:szCs w:val="24"/>
                <w:lang w:val="ru-RU" w:eastAsia="ru-RU" w:bidi="ar-SA"/>
              </w:rPr>
              <w:t>100</w:t>
            </w:r>
          </w:p>
        </w:tc>
      </w:tr>
      <w:tr>
        <w:trPr/>
        <w:tc>
          <w:tcPr>
            <w:tcW w:w="525"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4</w:t>
            </w:r>
          </w:p>
        </w:tc>
        <w:tc>
          <w:tcPr>
            <w:tcW w:w="1790"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 xml:space="preserve">-водоснабжения </w:t>
            </w:r>
          </w:p>
        </w:tc>
        <w:tc>
          <w:tcPr>
            <w:tcW w:w="569"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pacing w:val="0"/>
                <w:sz w:val="24"/>
                <w:szCs w:val="20"/>
                <w:lang w:val="ru-RU" w:eastAsia="ru-RU" w:bidi="ar-SA"/>
              </w:rPr>
            </w:pPr>
            <w:r>
              <w:rPr>
                <w:rFonts w:eastAsia="Times New Roman" w:cs="Times New Roman" w:ascii="Arial" w:hAnsi="Arial"/>
                <w:bCs/>
                <w:color w:val="00000A"/>
                <w:spacing w:val="0"/>
                <w:sz w:val="24"/>
                <w:szCs w:val="20"/>
                <w:lang w:val="ru-RU" w:eastAsia="ru-RU" w:bidi="ar-SA"/>
              </w:rPr>
            </w:r>
          </w:p>
        </w:tc>
        <w:tc>
          <w:tcPr>
            <w:tcW w:w="625"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34</w:t>
            </w:r>
          </w:p>
        </w:tc>
        <w:tc>
          <w:tcPr>
            <w:tcW w:w="707"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45</w:t>
            </w:r>
          </w:p>
        </w:tc>
        <w:tc>
          <w:tcPr>
            <w:tcW w:w="566"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45</w:t>
            </w:r>
          </w:p>
        </w:tc>
        <w:tc>
          <w:tcPr>
            <w:tcW w:w="709"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pacing w:val="0"/>
                <w:sz w:val="24"/>
                <w:szCs w:val="20"/>
                <w:lang w:val="ru-RU" w:eastAsia="ru-RU" w:bidi="ar-SA"/>
              </w:rPr>
            </w:pPr>
            <w:r>
              <w:rPr>
                <w:rFonts w:eastAsia="Times New Roman" w:cs="Times New Roman" w:ascii="Arial" w:hAnsi="Arial"/>
                <w:bCs/>
                <w:color w:val="00000A"/>
                <w:spacing w:val="0"/>
                <w:sz w:val="24"/>
                <w:szCs w:val="20"/>
                <w:lang w:val="ru-RU" w:eastAsia="ru-RU" w:bidi="ar-SA"/>
              </w:rPr>
            </w:r>
          </w:p>
        </w:tc>
        <w:tc>
          <w:tcPr>
            <w:tcW w:w="655"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pacing w:val="0"/>
                <w:sz w:val="24"/>
                <w:szCs w:val="20"/>
                <w:lang w:val="ru-RU" w:eastAsia="ru-RU" w:bidi="ar-SA"/>
              </w:rPr>
            </w:pPr>
            <w:r>
              <w:rPr>
                <w:rFonts w:eastAsia="Times New Roman" w:cs="Times New Roman" w:ascii="Arial" w:hAnsi="Arial"/>
                <w:bCs/>
                <w:color w:val="00000A"/>
                <w:spacing w:val="0"/>
                <w:sz w:val="24"/>
                <w:szCs w:val="20"/>
                <w:lang w:val="ru-RU" w:eastAsia="ru-RU" w:bidi="ar-SA"/>
              </w:rPr>
            </w:r>
          </w:p>
        </w:tc>
        <w:tc>
          <w:tcPr>
            <w:tcW w:w="579"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pacing w:val="0"/>
                <w:sz w:val="24"/>
                <w:szCs w:val="20"/>
                <w:lang w:val="ru-RU" w:eastAsia="ru-RU" w:bidi="ar-SA"/>
              </w:rPr>
            </w:pPr>
            <w:r>
              <w:rPr>
                <w:rFonts w:eastAsia="Times New Roman" w:cs="Times New Roman" w:ascii="Arial" w:hAnsi="Arial"/>
                <w:bCs/>
                <w:color w:val="00000A"/>
                <w:spacing w:val="0"/>
                <w:sz w:val="24"/>
                <w:szCs w:val="20"/>
                <w:lang w:val="ru-RU" w:eastAsia="ru-RU" w:bidi="ar-SA"/>
              </w:rPr>
            </w:r>
          </w:p>
        </w:tc>
        <w:tc>
          <w:tcPr>
            <w:tcW w:w="576"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pacing w:val="0"/>
                <w:sz w:val="24"/>
                <w:szCs w:val="20"/>
                <w:lang w:val="ru-RU" w:eastAsia="ru-RU" w:bidi="ar-SA"/>
              </w:rPr>
            </w:pPr>
            <w:r>
              <w:rPr>
                <w:rFonts w:eastAsia="Times New Roman" w:cs="Times New Roman" w:ascii="Arial" w:hAnsi="Arial"/>
                <w:bCs/>
                <w:color w:val="00000A"/>
                <w:spacing w:val="0"/>
                <w:sz w:val="24"/>
                <w:szCs w:val="20"/>
                <w:lang w:val="ru-RU" w:eastAsia="ru-RU" w:bidi="ar-SA"/>
              </w:rPr>
            </w:r>
          </w:p>
        </w:tc>
        <w:tc>
          <w:tcPr>
            <w:tcW w:w="576"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pacing w:val="0"/>
                <w:sz w:val="24"/>
                <w:szCs w:val="20"/>
                <w:lang w:val="ru-RU" w:eastAsia="ru-RU" w:bidi="ar-SA"/>
              </w:rPr>
            </w:pPr>
            <w:r>
              <w:rPr>
                <w:rFonts w:eastAsia="Times New Roman" w:cs="Times New Roman" w:ascii="Arial" w:hAnsi="Arial"/>
                <w:bCs/>
                <w:color w:val="00000A"/>
                <w:spacing w:val="0"/>
                <w:sz w:val="24"/>
                <w:szCs w:val="20"/>
                <w:lang w:val="ru-RU" w:eastAsia="ru-RU" w:bidi="ar-SA"/>
              </w:rPr>
            </w:r>
          </w:p>
        </w:tc>
        <w:tc>
          <w:tcPr>
            <w:tcW w:w="579"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pacing w:val="0"/>
                <w:sz w:val="24"/>
                <w:szCs w:val="20"/>
                <w:lang w:val="ru-RU" w:eastAsia="ru-RU" w:bidi="ar-SA"/>
              </w:rPr>
            </w:pPr>
            <w:r>
              <w:rPr>
                <w:rFonts w:eastAsia="Times New Roman" w:cs="Times New Roman" w:ascii="Arial" w:hAnsi="Arial"/>
                <w:bCs/>
                <w:color w:val="00000A"/>
                <w:spacing w:val="0"/>
                <w:sz w:val="24"/>
                <w:szCs w:val="20"/>
                <w:lang w:val="ru-RU" w:eastAsia="ru-RU" w:bidi="ar-SA"/>
              </w:rPr>
            </w:r>
          </w:p>
        </w:tc>
        <w:tc>
          <w:tcPr>
            <w:tcW w:w="576"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pacing w:val="0"/>
                <w:sz w:val="24"/>
                <w:szCs w:val="20"/>
                <w:lang w:val="ru-RU" w:eastAsia="ru-RU" w:bidi="ar-SA"/>
              </w:rPr>
            </w:pPr>
            <w:r>
              <w:rPr>
                <w:rFonts w:eastAsia="Times New Roman" w:cs="Times New Roman" w:ascii="Arial" w:hAnsi="Arial"/>
                <w:bCs/>
                <w:color w:val="00000A"/>
                <w:spacing w:val="0"/>
                <w:sz w:val="24"/>
                <w:szCs w:val="20"/>
                <w:lang w:val="ru-RU" w:eastAsia="ru-RU" w:bidi="ar-SA"/>
              </w:rPr>
            </w:r>
          </w:p>
        </w:tc>
        <w:tc>
          <w:tcPr>
            <w:tcW w:w="573"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pacing w:val="0"/>
                <w:sz w:val="24"/>
                <w:szCs w:val="20"/>
                <w:lang w:val="ru-RU" w:eastAsia="ru-RU" w:bidi="ar-SA"/>
              </w:rPr>
            </w:pPr>
            <w:r>
              <w:rPr>
                <w:rFonts w:eastAsia="Times New Roman" w:cs="Times New Roman" w:ascii="Arial" w:hAnsi="Arial"/>
                <w:bCs/>
                <w:color w:val="00000A"/>
                <w:spacing w:val="0"/>
                <w:sz w:val="24"/>
                <w:szCs w:val="20"/>
                <w:lang w:val="ru-RU" w:eastAsia="ru-RU" w:bidi="ar-SA"/>
              </w:rPr>
            </w:r>
          </w:p>
        </w:tc>
      </w:tr>
      <w:tr>
        <w:trPr/>
        <w:tc>
          <w:tcPr>
            <w:tcW w:w="525"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5</w:t>
            </w:r>
          </w:p>
        </w:tc>
        <w:tc>
          <w:tcPr>
            <w:tcW w:w="1790"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Количество вновь вводимых жилищных  фондов подключенных</w:t>
            </w:r>
          </w:p>
        </w:tc>
        <w:tc>
          <w:tcPr>
            <w:tcW w:w="569"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w:t>
            </w:r>
          </w:p>
        </w:tc>
        <w:tc>
          <w:tcPr>
            <w:tcW w:w="625"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pacing w:val="0"/>
                <w:sz w:val="24"/>
                <w:szCs w:val="20"/>
                <w:lang w:val="ru-RU" w:eastAsia="ru-RU" w:bidi="ar-SA"/>
              </w:rPr>
            </w:pPr>
            <w:r>
              <w:rPr>
                <w:rFonts w:eastAsia="Times New Roman" w:cs="Times New Roman" w:ascii="Arial" w:hAnsi="Arial"/>
                <w:bCs/>
                <w:color w:val="00000A"/>
                <w:spacing w:val="0"/>
                <w:sz w:val="24"/>
                <w:szCs w:val="20"/>
                <w:lang w:val="ru-RU" w:eastAsia="ru-RU" w:bidi="ar-SA"/>
              </w:rPr>
            </w:r>
          </w:p>
        </w:tc>
        <w:tc>
          <w:tcPr>
            <w:tcW w:w="707"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pacing w:val="0"/>
                <w:sz w:val="24"/>
                <w:szCs w:val="20"/>
                <w:lang w:val="ru-RU" w:eastAsia="ru-RU" w:bidi="ar-SA"/>
              </w:rPr>
            </w:pPr>
            <w:r>
              <w:rPr>
                <w:rFonts w:eastAsia="Times New Roman" w:cs="Times New Roman" w:ascii="Arial" w:hAnsi="Arial"/>
                <w:bCs/>
                <w:color w:val="00000A"/>
                <w:spacing w:val="0"/>
                <w:sz w:val="24"/>
                <w:szCs w:val="20"/>
                <w:lang w:val="ru-RU" w:eastAsia="ru-RU" w:bidi="ar-SA"/>
              </w:rPr>
            </w:r>
          </w:p>
        </w:tc>
        <w:tc>
          <w:tcPr>
            <w:tcW w:w="566"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pacing w:val="0"/>
                <w:sz w:val="24"/>
                <w:szCs w:val="20"/>
                <w:lang w:val="ru-RU" w:eastAsia="ru-RU" w:bidi="ar-SA"/>
              </w:rPr>
            </w:pPr>
            <w:r>
              <w:rPr>
                <w:rFonts w:eastAsia="Times New Roman" w:cs="Times New Roman" w:ascii="Arial" w:hAnsi="Arial"/>
                <w:bCs/>
                <w:color w:val="00000A"/>
                <w:spacing w:val="0"/>
                <w:sz w:val="24"/>
                <w:szCs w:val="20"/>
                <w:lang w:val="ru-RU" w:eastAsia="ru-RU" w:bidi="ar-SA"/>
              </w:rPr>
            </w:r>
          </w:p>
        </w:tc>
        <w:tc>
          <w:tcPr>
            <w:tcW w:w="709"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pacing w:val="0"/>
                <w:sz w:val="24"/>
                <w:szCs w:val="20"/>
                <w:lang w:val="ru-RU" w:eastAsia="ru-RU" w:bidi="ar-SA"/>
              </w:rPr>
            </w:pPr>
            <w:r>
              <w:rPr>
                <w:rFonts w:eastAsia="Times New Roman" w:cs="Times New Roman" w:ascii="Arial" w:hAnsi="Arial"/>
                <w:bCs/>
                <w:color w:val="00000A"/>
                <w:spacing w:val="0"/>
                <w:sz w:val="24"/>
                <w:szCs w:val="20"/>
                <w:lang w:val="ru-RU" w:eastAsia="ru-RU" w:bidi="ar-SA"/>
              </w:rPr>
            </w:r>
          </w:p>
        </w:tc>
        <w:tc>
          <w:tcPr>
            <w:tcW w:w="655"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pacing w:val="0"/>
                <w:sz w:val="24"/>
                <w:szCs w:val="20"/>
                <w:lang w:val="ru-RU" w:eastAsia="ru-RU" w:bidi="ar-SA"/>
              </w:rPr>
            </w:pPr>
            <w:r>
              <w:rPr>
                <w:rFonts w:eastAsia="Times New Roman" w:cs="Times New Roman" w:ascii="Arial" w:hAnsi="Arial"/>
                <w:bCs/>
                <w:color w:val="00000A"/>
                <w:spacing w:val="0"/>
                <w:sz w:val="24"/>
                <w:szCs w:val="20"/>
                <w:lang w:val="ru-RU" w:eastAsia="ru-RU" w:bidi="ar-SA"/>
              </w:rPr>
            </w:r>
          </w:p>
        </w:tc>
        <w:tc>
          <w:tcPr>
            <w:tcW w:w="579"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pacing w:val="0"/>
                <w:sz w:val="24"/>
                <w:szCs w:val="20"/>
                <w:lang w:val="ru-RU" w:eastAsia="ru-RU" w:bidi="ar-SA"/>
              </w:rPr>
            </w:pPr>
            <w:r>
              <w:rPr>
                <w:rFonts w:eastAsia="Times New Roman" w:cs="Times New Roman" w:ascii="Arial" w:hAnsi="Arial"/>
                <w:bCs/>
                <w:color w:val="00000A"/>
                <w:spacing w:val="0"/>
                <w:sz w:val="24"/>
                <w:szCs w:val="20"/>
                <w:lang w:val="ru-RU" w:eastAsia="ru-RU" w:bidi="ar-SA"/>
              </w:rPr>
            </w:r>
          </w:p>
        </w:tc>
        <w:tc>
          <w:tcPr>
            <w:tcW w:w="576"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pacing w:val="0"/>
                <w:sz w:val="24"/>
                <w:szCs w:val="20"/>
                <w:lang w:val="ru-RU" w:eastAsia="ru-RU" w:bidi="ar-SA"/>
              </w:rPr>
            </w:pPr>
            <w:r>
              <w:rPr>
                <w:rFonts w:eastAsia="Times New Roman" w:cs="Times New Roman" w:ascii="Arial" w:hAnsi="Arial"/>
                <w:bCs/>
                <w:color w:val="00000A"/>
                <w:spacing w:val="0"/>
                <w:sz w:val="24"/>
                <w:szCs w:val="20"/>
                <w:lang w:val="ru-RU" w:eastAsia="ru-RU" w:bidi="ar-SA"/>
              </w:rPr>
            </w:r>
          </w:p>
        </w:tc>
        <w:tc>
          <w:tcPr>
            <w:tcW w:w="576"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pacing w:val="0"/>
                <w:sz w:val="24"/>
                <w:szCs w:val="20"/>
                <w:lang w:val="ru-RU" w:eastAsia="ru-RU" w:bidi="ar-SA"/>
              </w:rPr>
            </w:pPr>
            <w:r>
              <w:rPr>
                <w:rFonts w:eastAsia="Times New Roman" w:cs="Times New Roman" w:ascii="Arial" w:hAnsi="Arial"/>
                <w:bCs/>
                <w:color w:val="00000A"/>
                <w:spacing w:val="0"/>
                <w:sz w:val="24"/>
                <w:szCs w:val="20"/>
                <w:lang w:val="ru-RU" w:eastAsia="ru-RU" w:bidi="ar-SA"/>
              </w:rPr>
            </w:r>
          </w:p>
        </w:tc>
        <w:tc>
          <w:tcPr>
            <w:tcW w:w="579"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pacing w:val="0"/>
                <w:sz w:val="24"/>
                <w:szCs w:val="20"/>
                <w:lang w:val="ru-RU" w:eastAsia="ru-RU" w:bidi="ar-SA"/>
              </w:rPr>
            </w:pPr>
            <w:r>
              <w:rPr>
                <w:rFonts w:eastAsia="Times New Roman" w:cs="Times New Roman" w:ascii="Arial" w:hAnsi="Arial"/>
                <w:bCs/>
                <w:color w:val="00000A"/>
                <w:spacing w:val="0"/>
                <w:sz w:val="24"/>
                <w:szCs w:val="20"/>
                <w:lang w:val="ru-RU" w:eastAsia="ru-RU" w:bidi="ar-SA"/>
              </w:rPr>
            </w:r>
          </w:p>
        </w:tc>
        <w:tc>
          <w:tcPr>
            <w:tcW w:w="576"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pacing w:val="0"/>
                <w:sz w:val="24"/>
                <w:szCs w:val="20"/>
                <w:lang w:val="ru-RU" w:eastAsia="ru-RU" w:bidi="ar-SA"/>
              </w:rPr>
            </w:pPr>
            <w:r>
              <w:rPr>
                <w:rFonts w:eastAsia="Times New Roman" w:cs="Times New Roman" w:ascii="Arial" w:hAnsi="Arial"/>
                <w:bCs/>
                <w:color w:val="00000A"/>
                <w:spacing w:val="0"/>
                <w:sz w:val="24"/>
                <w:szCs w:val="20"/>
                <w:lang w:val="ru-RU" w:eastAsia="ru-RU" w:bidi="ar-SA"/>
              </w:rPr>
            </w:r>
          </w:p>
        </w:tc>
        <w:tc>
          <w:tcPr>
            <w:tcW w:w="573"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pacing w:val="0"/>
                <w:sz w:val="24"/>
                <w:szCs w:val="20"/>
                <w:lang w:val="ru-RU" w:eastAsia="ru-RU" w:bidi="ar-SA"/>
              </w:rPr>
            </w:pPr>
            <w:r>
              <w:rPr>
                <w:rFonts w:eastAsia="Times New Roman" w:cs="Times New Roman" w:ascii="Arial" w:hAnsi="Arial"/>
                <w:bCs/>
                <w:color w:val="00000A"/>
                <w:spacing w:val="0"/>
                <w:sz w:val="24"/>
                <w:szCs w:val="20"/>
                <w:lang w:val="ru-RU" w:eastAsia="ru-RU" w:bidi="ar-SA"/>
              </w:rPr>
            </w:r>
          </w:p>
        </w:tc>
      </w:tr>
      <w:tr>
        <w:trPr>
          <w:trHeight w:val="543" w:hRule="atLeast"/>
        </w:trPr>
        <w:tc>
          <w:tcPr>
            <w:tcW w:w="525"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6</w:t>
            </w:r>
          </w:p>
        </w:tc>
        <w:tc>
          <w:tcPr>
            <w:tcW w:w="1790"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 xml:space="preserve">-электроснабжения </w:t>
            </w:r>
          </w:p>
        </w:tc>
        <w:tc>
          <w:tcPr>
            <w:tcW w:w="569"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pacing w:val="0"/>
                <w:sz w:val="24"/>
                <w:szCs w:val="20"/>
                <w:lang w:val="ru-RU" w:eastAsia="ru-RU" w:bidi="ar-SA"/>
              </w:rPr>
            </w:pPr>
            <w:r>
              <w:rPr>
                <w:rFonts w:eastAsia="Times New Roman" w:cs="Times New Roman" w:ascii="Arial" w:hAnsi="Arial"/>
                <w:bCs/>
                <w:color w:val="00000A"/>
                <w:spacing w:val="0"/>
                <w:sz w:val="24"/>
                <w:szCs w:val="20"/>
                <w:lang w:val="ru-RU" w:eastAsia="ru-RU" w:bidi="ar-SA"/>
              </w:rPr>
            </w:r>
          </w:p>
        </w:tc>
        <w:tc>
          <w:tcPr>
            <w:tcW w:w="625"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100</w:t>
            </w:r>
          </w:p>
        </w:tc>
        <w:tc>
          <w:tcPr>
            <w:tcW w:w="707"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100</w:t>
            </w:r>
          </w:p>
        </w:tc>
        <w:tc>
          <w:tcPr>
            <w:tcW w:w="566"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100</w:t>
            </w:r>
          </w:p>
        </w:tc>
        <w:tc>
          <w:tcPr>
            <w:tcW w:w="709"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100</w:t>
            </w:r>
          </w:p>
        </w:tc>
        <w:tc>
          <w:tcPr>
            <w:tcW w:w="655"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100</w:t>
            </w:r>
          </w:p>
        </w:tc>
        <w:tc>
          <w:tcPr>
            <w:tcW w:w="579"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100</w:t>
            </w:r>
          </w:p>
        </w:tc>
        <w:tc>
          <w:tcPr>
            <w:tcW w:w="576"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100</w:t>
            </w:r>
          </w:p>
        </w:tc>
        <w:tc>
          <w:tcPr>
            <w:tcW w:w="576"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100</w:t>
            </w:r>
          </w:p>
        </w:tc>
        <w:tc>
          <w:tcPr>
            <w:tcW w:w="579"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rPr>
            </w:pPr>
            <w:r>
              <w:rPr>
                <w:rFonts w:eastAsia="Calibri" w:cs="Times New Roman" w:ascii="Times New Roman" w:hAnsi="Times New Roman" w:eastAsiaTheme="minorHAnsi"/>
                <w:bCs/>
                <w:color w:val="00000A"/>
                <w:spacing w:val="0"/>
                <w:sz w:val="24"/>
                <w:szCs w:val="24"/>
                <w:lang w:val="ru-RU" w:eastAsia="ru-RU" w:bidi="ar-SA"/>
              </w:rPr>
              <w:t>100</w:t>
            </w:r>
          </w:p>
        </w:tc>
        <w:tc>
          <w:tcPr>
            <w:tcW w:w="576"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rPr>
            </w:pPr>
            <w:r>
              <w:rPr>
                <w:rFonts w:eastAsia="Calibri" w:cs="Times New Roman" w:ascii="Times New Roman" w:hAnsi="Times New Roman" w:eastAsiaTheme="minorHAnsi"/>
                <w:bCs/>
                <w:color w:val="00000A"/>
                <w:spacing w:val="0"/>
                <w:sz w:val="24"/>
                <w:szCs w:val="24"/>
                <w:lang w:val="ru-RU" w:eastAsia="ru-RU" w:bidi="ar-SA"/>
              </w:rPr>
              <w:t>100</w:t>
            </w:r>
          </w:p>
        </w:tc>
        <w:tc>
          <w:tcPr>
            <w:tcW w:w="573"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rPr>
            </w:pPr>
            <w:r>
              <w:rPr>
                <w:rFonts w:eastAsia="Calibri" w:cs="Times New Roman" w:ascii="Times New Roman" w:hAnsi="Times New Roman" w:eastAsiaTheme="minorHAnsi"/>
                <w:bCs/>
                <w:color w:val="00000A"/>
                <w:spacing w:val="0"/>
                <w:sz w:val="24"/>
                <w:szCs w:val="24"/>
                <w:lang w:val="ru-RU" w:eastAsia="ru-RU" w:bidi="ar-SA"/>
              </w:rPr>
              <w:t>100</w:t>
            </w:r>
          </w:p>
        </w:tc>
      </w:tr>
      <w:tr>
        <w:trPr/>
        <w:tc>
          <w:tcPr>
            <w:tcW w:w="525"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7</w:t>
            </w:r>
          </w:p>
        </w:tc>
        <w:tc>
          <w:tcPr>
            <w:tcW w:w="1790"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 xml:space="preserve">-сетевого газоснабжения </w:t>
            </w:r>
          </w:p>
        </w:tc>
        <w:tc>
          <w:tcPr>
            <w:tcW w:w="569"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pacing w:val="0"/>
                <w:sz w:val="24"/>
                <w:szCs w:val="20"/>
                <w:lang w:val="ru-RU" w:eastAsia="ru-RU" w:bidi="ar-SA"/>
              </w:rPr>
            </w:pPr>
            <w:r>
              <w:rPr>
                <w:rFonts w:eastAsia="Times New Roman" w:cs="Times New Roman" w:ascii="Arial" w:hAnsi="Arial"/>
                <w:bCs/>
                <w:color w:val="00000A"/>
                <w:spacing w:val="0"/>
                <w:sz w:val="24"/>
                <w:szCs w:val="20"/>
                <w:lang w:val="ru-RU" w:eastAsia="ru-RU" w:bidi="ar-SA"/>
              </w:rPr>
            </w:r>
          </w:p>
        </w:tc>
        <w:tc>
          <w:tcPr>
            <w:tcW w:w="625"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100</w:t>
            </w:r>
          </w:p>
        </w:tc>
        <w:tc>
          <w:tcPr>
            <w:tcW w:w="707"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100</w:t>
            </w:r>
          </w:p>
        </w:tc>
        <w:tc>
          <w:tcPr>
            <w:tcW w:w="566"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100</w:t>
            </w:r>
          </w:p>
        </w:tc>
        <w:tc>
          <w:tcPr>
            <w:tcW w:w="709"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100</w:t>
            </w:r>
          </w:p>
        </w:tc>
        <w:tc>
          <w:tcPr>
            <w:tcW w:w="655"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100</w:t>
            </w:r>
          </w:p>
        </w:tc>
        <w:tc>
          <w:tcPr>
            <w:tcW w:w="579"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100</w:t>
            </w:r>
          </w:p>
        </w:tc>
        <w:tc>
          <w:tcPr>
            <w:tcW w:w="576"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100</w:t>
            </w:r>
          </w:p>
        </w:tc>
        <w:tc>
          <w:tcPr>
            <w:tcW w:w="576"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100</w:t>
            </w:r>
          </w:p>
        </w:tc>
        <w:tc>
          <w:tcPr>
            <w:tcW w:w="579"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rPr>
            </w:pPr>
            <w:r>
              <w:rPr>
                <w:rFonts w:eastAsia="Calibri" w:cs="Times New Roman" w:ascii="Times New Roman" w:hAnsi="Times New Roman" w:eastAsiaTheme="minorHAnsi"/>
                <w:bCs/>
                <w:color w:val="00000A"/>
                <w:spacing w:val="0"/>
                <w:sz w:val="24"/>
                <w:szCs w:val="24"/>
                <w:lang w:val="ru-RU" w:eastAsia="ru-RU" w:bidi="ar-SA"/>
              </w:rPr>
              <w:t>100</w:t>
            </w:r>
          </w:p>
        </w:tc>
        <w:tc>
          <w:tcPr>
            <w:tcW w:w="576"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rPr>
            </w:pPr>
            <w:r>
              <w:rPr>
                <w:rFonts w:eastAsia="Calibri" w:cs="Times New Roman" w:ascii="Times New Roman" w:hAnsi="Times New Roman" w:eastAsiaTheme="minorHAnsi"/>
                <w:bCs/>
                <w:color w:val="00000A"/>
                <w:spacing w:val="0"/>
                <w:sz w:val="24"/>
                <w:szCs w:val="24"/>
                <w:lang w:val="ru-RU" w:eastAsia="ru-RU" w:bidi="ar-SA"/>
              </w:rPr>
              <w:t>100</w:t>
            </w:r>
          </w:p>
        </w:tc>
        <w:tc>
          <w:tcPr>
            <w:tcW w:w="573"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rPr>
            </w:pPr>
            <w:r>
              <w:rPr>
                <w:rFonts w:eastAsia="Calibri" w:cs="Times New Roman" w:ascii="Times New Roman" w:hAnsi="Times New Roman" w:eastAsiaTheme="minorHAnsi"/>
                <w:bCs/>
                <w:color w:val="00000A"/>
                <w:spacing w:val="0"/>
                <w:sz w:val="24"/>
                <w:szCs w:val="24"/>
                <w:lang w:val="ru-RU" w:eastAsia="ru-RU" w:bidi="ar-SA"/>
              </w:rPr>
              <w:t>100</w:t>
            </w:r>
          </w:p>
        </w:tc>
      </w:tr>
      <w:tr>
        <w:trPr/>
        <w:tc>
          <w:tcPr>
            <w:tcW w:w="525"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8</w:t>
            </w:r>
          </w:p>
        </w:tc>
        <w:tc>
          <w:tcPr>
            <w:tcW w:w="1790"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-водоснабжения</w:t>
            </w:r>
          </w:p>
        </w:tc>
        <w:tc>
          <w:tcPr>
            <w:tcW w:w="569"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pacing w:val="0"/>
                <w:sz w:val="24"/>
                <w:szCs w:val="20"/>
                <w:lang w:val="ru-RU" w:eastAsia="ru-RU" w:bidi="ar-SA"/>
              </w:rPr>
            </w:pPr>
            <w:r>
              <w:rPr>
                <w:rFonts w:eastAsia="Times New Roman" w:cs="Times New Roman" w:ascii="Arial" w:hAnsi="Arial"/>
                <w:bCs/>
                <w:color w:val="00000A"/>
                <w:spacing w:val="0"/>
                <w:sz w:val="24"/>
                <w:szCs w:val="20"/>
                <w:lang w:val="ru-RU" w:eastAsia="ru-RU" w:bidi="ar-SA"/>
              </w:rPr>
            </w:r>
          </w:p>
        </w:tc>
        <w:tc>
          <w:tcPr>
            <w:tcW w:w="625"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100</w:t>
            </w:r>
          </w:p>
        </w:tc>
        <w:tc>
          <w:tcPr>
            <w:tcW w:w="707"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100</w:t>
            </w:r>
          </w:p>
        </w:tc>
        <w:tc>
          <w:tcPr>
            <w:tcW w:w="566"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100</w:t>
            </w:r>
          </w:p>
        </w:tc>
        <w:tc>
          <w:tcPr>
            <w:tcW w:w="709"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100</w:t>
            </w:r>
          </w:p>
        </w:tc>
        <w:tc>
          <w:tcPr>
            <w:tcW w:w="655"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100</w:t>
            </w:r>
          </w:p>
        </w:tc>
        <w:tc>
          <w:tcPr>
            <w:tcW w:w="579"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100</w:t>
            </w:r>
          </w:p>
        </w:tc>
        <w:tc>
          <w:tcPr>
            <w:tcW w:w="576"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100</w:t>
            </w:r>
          </w:p>
        </w:tc>
        <w:tc>
          <w:tcPr>
            <w:tcW w:w="576"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lang w:eastAsia="ru-RU"/>
              </w:rPr>
            </w:pPr>
            <w:r>
              <w:rPr>
                <w:rFonts w:eastAsia="Calibri" w:cs="Times New Roman" w:ascii="Times New Roman" w:hAnsi="Times New Roman" w:eastAsiaTheme="minorHAnsi"/>
                <w:bCs/>
                <w:color w:val="00000A"/>
                <w:spacing w:val="0"/>
                <w:sz w:val="24"/>
                <w:szCs w:val="24"/>
                <w:lang w:val="ru-RU" w:eastAsia="ru-RU" w:bidi="ar-SA"/>
              </w:rPr>
              <w:t>100</w:t>
            </w:r>
          </w:p>
        </w:tc>
        <w:tc>
          <w:tcPr>
            <w:tcW w:w="579"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rPr>
            </w:pPr>
            <w:r>
              <w:rPr>
                <w:rFonts w:eastAsia="Calibri" w:cs="Times New Roman" w:ascii="Times New Roman" w:hAnsi="Times New Roman" w:eastAsiaTheme="minorHAnsi"/>
                <w:bCs/>
                <w:color w:val="00000A"/>
                <w:spacing w:val="0"/>
                <w:sz w:val="24"/>
                <w:szCs w:val="24"/>
                <w:lang w:val="ru-RU" w:eastAsia="ru-RU" w:bidi="ar-SA"/>
              </w:rPr>
              <w:t>100</w:t>
            </w:r>
          </w:p>
        </w:tc>
        <w:tc>
          <w:tcPr>
            <w:tcW w:w="576"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rPr>
            </w:pPr>
            <w:r>
              <w:rPr>
                <w:rFonts w:eastAsia="Calibri" w:cs="Times New Roman" w:ascii="Times New Roman" w:hAnsi="Times New Roman" w:eastAsiaTheme="minorHAnsi"/>
                <w:bCs/>
                <w:color w:val="00000A"/>
                <w:spacing w:val="0"/>
                <w:sz w:val="24"/>
                <w:szCs w:val="24"/>
                <w:lang w:val="ru-RU" w:eastAsia="ru-RU" w:bidi="ar-SA"/>
              </w:rPr>
              <w:t>100</w:t>
            </w:r>
          </w:p>
        </w:tc>
        <w:tc>
          <w:tcPr>
            <w:tcW w:w="573" w:type="dxa"/>
            <w:tcBorders/>
            <w:shd w:fill="auto" w:val="clear"/>
          </w:tcPr>
          <w:p>
            <w:pPr>
              <w:pStyle w:val="Normal"/>
              <w:widowControl/>
              <w:spacing w:lineRule="auto" w:line="240" w:before="0" w:after="0"/>
              <w:ind w:firstLine="720"/>
              <w:jc w:val="both"/>
              <w:rPr>
                <w:rFonts w:ascii="Times New Roman" w:hAnsi="Times New Roman" w:eastAsia="Calibri" w:cs="Times New Roman"/>
                <w:bCs/>
                <w:spacing w:val="0"/>
                <w:sz w:val="24"/>
                <w:szCs w:val="24"/>
              </w:rPr>
            </w:pPr>
            <w:r>
              <w:rPr>
                <w:rFonts w:eastAsia="Calibri" w:cs="Times New Roman" w:ascii="Times New Roman" w:hAnsi="Times New Roman" w:eastAsiaTheme="minorHAnsi"/>
                <w:bCs/>
                <w:color w:val="00000A"/>
                <w:spacing w:val="0"/>
                <w:sz w:val="24"/>
                <w:szCs w:val="24"/>
                <w:lang w:val="ru-RU" w:eastAsia="ru-RU" w:bidi="ar-SA"/>
              </w:rPr>
              <w:t>100</w:t>
            </w:r>
          </w:p>
        </w:tc>
      </w:tr>
    </w:tbl>
    <w:p>
      <w:pPr>
        <w:pStyle w:val="Normal"/>
        <w:numPr>
          <w:ilvl w:val="0"/>
          <w:numId w:val="0"/>
        </w:numPr>
        <w:spacing w:lineRule="auto" w:line="360" w:before="0" w:after="0"/>
        <w:outlineLvl w:val="2"/>
        <w:rPr>
          <w:rFonts w:ascii="Times New Roman" w:hAnsi="Times New Roman" w:eastAsia="Calibri" w:cs="Times New Roman"/>
          <w:b/>
          <w:b/>
          <w:bCs/>
          <w:sz w:val="28"/>
          <w:szCs w:val="28"/>
        </w:rPr>
      </w:pPr>
      <w:r>
        <w:rPr>
          <w:rFonts w:eastAsia="Calibri" w:cs="Times New Roman" w:ascii="Times New Roman" w:hAnsi="Times New Roman"/>
          <w:b/>
          <w:bCs/>
          <w:sz w:val="28"/>
          <w:szCs w:val="28"/>
        </w:rPr>
      </w:r>
    </w:p>
    <w:p>
      <w:pPr>
        <w:pStyle w:val="Normal"/>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r>
      <w:r>
        <w:br w:type="page"/>
      </w:r>
    </w:p>
    <w:p>
      <w:pPr>
        <w:pStyle w:val="1"/>
        <w:spacing w:lineRule="auto" w:line="360" w:before="0" w:after="0"/>
        <w:ind w:firstLine="709"/>
        <w:jc w:val="both"/>
        <w:rPr>
          <w:rFonts w:ascii="Times New Roman" w:hAnsi="Times New Roman" w:eastAsia="Calibri" w:cs="Times New Roman"/>
          <w:bCs w:val="false"/>
          <w:color w:val="000000" w:themeColor="text1"/>
        </w:rPr>
      </w:pPr>
      <w:bookmarkStart w:id="29" w:name="_Toc470606312"/>
      <w:bookmarkEnd w:id="29"/>
      <w:r>
        <w:rPr>
          <w:rFonts w:eastAsia="Calibri" w:cs="Times New Roman" w:ascii="Times New Roman" w:hAnsi="Times New Roman"/>
          <w:bCs w:val="false"/>
          <w:color w:val="000000" w:themeColor="text1"/>
        </w:rPr>
        <w:t>Раздел 5 Программа инвестиционных проектов, обеспечивающих достижение целевых показателей</w:t>
      </w:r>
    </w:p>
    <w:p>
      <w:pPr>
        <w:pStyle w:val="2"/>
        <w:spacing w:lineRule="auto" w:line="360" w:before="0" w:after="0"/>
        <w:ind w:firstLine="709"/>
        <w:jc w:val="both"/>
        <w:rPr>
          <w:rFonts w:ascii="Times New Roman" w:hAnsi="Times New Roman" w:eastAsia="Calibri" w:cs="Times New Roman"/>
          <w:b w:val="false"/>
          <w:b w:val="false"/>
          <w:bCs w:val="false"/>
          <w:sz w:val="28"/>
          <w:szCs w:val="28"/>
        </w:rPr>
      </w:pPr>
      <w:bookmarkStart w:id="30" w:name="_Toc470606313"/>
      <w:r>
        <w:rPr>
          <w:rFonts w:eastAsia="Calibri" w:cs="Times New Roman" w:ascii="Times New Roman" w:hAnsi="Times New Roman"/>
          <w:bCs w:val="false"/>
          <w:color w:val="000000" w:themeColor="text1"/>
          <w:sz w:val="28"/>
          <w:szCs w:val="28"/>
        </w:rPr>
        <w:t xml:space="preserve">5.1 Программа инвестиционных проектов развития </w:t>
      </w:r>
      <w:r>
        <w:rPr>
          <w:rFonts w:eastAsia="Calibri" w:cs="Times New Roman" w:ascii="Times New Roman" w:hAnsi="Times New Roman"/>
          <w:color w:val="000000" w:themeColor="text1"/>
          <w:spacing w:val="0"/>
          <w:sz w:val="28"/>
          <w:szCs w:val="28"/>
        </w:rPr>
        <w:t xml:space="preserve">системы  водоснабжения </w:t>
      </w:r>
      <w:bookmarkEnd w:id="30"/>
      <w:r>
        <w:rPr>
          <w:rFonts w:eastAsia="Calibri" w:cs="Times New Roman" w:ascii="Times New Roman" w:hAnsi="Times New Roman"/>
          <w:bCs w:val="false"/>
          <w:color w:val="000000" w:themeColor="text1"/>
          <w:sz w:val="28"/>
          <w:szCs w:val="28"/>
        </w:rPr>
        <w:t xml:space="preserve"> Татарско-Тавлинского  сельского поселения 2017-2027 годы (в ценах 2016)</w:t>
      </w:r>
    </w:p>
    <w:p>
      <w:pPr>
        <w:pStyle w:val="Normal"/>
        <w:overflowPunct w:val="true"/>
        <w:spacing w:lineRule="auto" w:line="360" w:before="0" w:after="0"/>
        <w:ind w:right="22" w:firstLine="720"/>
        <w:jc w:val="both"/>
        <w:textAlignment w:val="baseline"/>
        <w:rPr>
          <w:rFonts w:ascii="Times New Roman" w:hAnsi="Times New Roman" w:eastAsia="Times New Roman" w:cs="Times New Roman"/>
          <w:b/>
          <w:b/>
          <w:sz w:val="28"/>
          <w:szCs w:val="28"/>
          <w:shd w:fill="FFFFFF" w:val="clear"/>
          <w:lang w:eastAsia="ru-RU"/>
        </w:rPr>
      </w:pPr>
      <w:r>
        <w:rPr>
          <w:rFonts w:eastAsia="Times New Roman" w:cs="Times New Roman" w:ascii="Times New Roman" w:hAnsi="Times New Roman"/>
          <w:b/>
          <w:sz w:val="28"/>
          <w:szCs w:val="28"/>
          <w:shd w:fill="FFFFFF" w:val="clear"/>
          <w:lang w:eastAsia="ru-RU"/>
        </w:rPr>
      </w:r>
    </w:p>
    <w:p>
      <w:pPr>
        <w:pStyle w:val="Normal"/>
        <w:numPr>
          <w:ilvl w:val="0"/>
          <w:numId w:val="0"/>
        </w:numPr>
        <w:spacing w:lineRule="auto" w:line="360"/>
        <w:jc w:val="both"/>
        <w:outlineLvl w:val="2"/>
        <w:rPr>
          <w:rFonts w:ascii="Times New Roman" w:hAnsi="Times New Roman" w:eastAsia="Calibri" w:cs="Times New Roman"/>
          <w:bCs/>
          <w:sz w:val="28"/>
          <w:szCs w:val="28"/>
        </w:rPr>
      </w:pPr>
      <w:bookmarkStart w:id="31" w:name="_Toc470606314"/>
      <w:bookmarkStart w:id="32" w:name="_Toc470605532"/>
      <w:bookmarkStart w:id="33" w:name="_Toc470605170"/>
      <w:bookmarkEnd w:id="31"/>
      <w:bookmarkEnd w:id="32"/>
      <w:bookmarkEnd w:id="33"/>
      <w:r>
        <w:rPr>
          <w:rFonts w:eastAsia="Calibri" w:cs="Times New Roman" w:ascii="Times New Roman" w:hAnsi="Times New Roman"/>
          <w:bCs/>
          <w:sz w:val="28"/>
          <w:szCs w:val="28"/>
        </w:rPr>
        <w:t>Таблица 11</w:t>
      </w:r>
    </w:p>
    <w:tbl>
      <w:tblPr>
        <w:tblStyle w:val="12"/>
        <w:tblW w:w="10314" w:type="dxa"/>
        <w:jc w:val="center"/>
        <w:tblInd w:w="0" w:type="dxa"/>
        <w:tblBorders/>
        <w:tblCellMar>
          <w:top w:w="0" w:type="dxa"/>
          <w:left w:w="108" w:type="dxa"/>
          <w:bottom w:w="0" w:type="dxa"/>
          <w:right w:w="108" w:type="dxa"/>
        </w:tblCellMar>
        <w:tblLook w:firstRow="1" w:noVBand="1" w:lastRow="0" w:firstColumn="1" w:lastColumn="0" w:noHBand="0" w:val="04a0"/>
      </w:tblPr>
      <w:tblGrid>
        <w:gridCol w:w="403"/>
        <w:gridCol w:w="2371"/>
        <w:gridCol w:w="875"/>
        <w:gridCol w:w="1327"/>
        <w:gridCol w:w="1291"/>
        <w:gridCol w:w="1172"/>
        <w:gridCol w:w="1235"/>
        <w:gridCol w:w="1638"/>
      </w:tblGrid>
      <w:tr>
        <w:trPr/>
        <w:tc>
          <w:tcPr>
            <w:tcW w:w="403" w:type="dxa"/>
            <w:tcBorders/>
            <w:shd w:fill="auto" w:val="clear"/>
          </w:tcPr>
          <w:p>
            <w:pPr>
              <w:pStyle w:val="Normal"/>
              <w:widowControl/>
              <w:spacing w:lineRule="auto" w:line="240" w:before="0" w:after="0"/>
              <w:ind w:firstLine="720"/>
              <w:jc w:val="both"/>
              <w:rPr>
                <w:rFonts w:ascii="Times New Roman" w:hAnsi="Times New Roman" w:eastAsia="Calibri" w:cs="Times New Roman"/>
                <w:bCs/>
              </w:rPr>
            </w:pPr>
            <w:r>
              <w:rPr>
                <w:rFonts w:eastAsia="Calibri" w:cs="Times New Roman" w:ascii="Times New Roman" w:hAnsi="Times New Roman" w:eastAsiaTheme="minorHAnsi"/>
                <w:bCs/>
                <w:color w:val="00000A"/>
                <w:sz w:val="24"/>
                <w:szCs w:val="20"/>
                <w:lang w:val="ru-RU" w:eastAsia="ru-RU" w:bidi="ar-SA"/>
              </w:rPr>
              <w:t>№</w:t>
            </w:r>
          </w:p>
        </w:tc>
        <w:tc>
          <w:tcPr>
            <w:tcW w:w="2371" w:type="dxa"/>
            <w:tcBorders/>
            <w:shd w:fill="auto" w:val="clear"/>
          </w:tcPr>
          <w:p>
            <w:pPr>
              <w:pStyle w:val="Normal"/>
              <w:widowControl/>
              <w:spacing w:lineRule="auto" w:line="240" w:before="0" w:after="0"/>
              <w:ind w:firstLine="720"/>
              <w:jc w:val="both"/>
              <w:rPr>
                <w:rFonts w:ascii="Times New Roman" w:hAnsi="Times New Roman" w:eastAsia="Calibri" w:cs="Times New Roman"/>
                <w:bCs/>
              </w:rPr>
            </w:pPr>
            <w:r>
              <w:rPr>
                <w:rFonts w:eastAsia="Calibri" w:cs="Times New Roman" w:ascii="Times New Roman" w:hAnsi="Times New Roman" w:eastAsiaTheme="minorHAnsi"/>
                <w:bCs/>
                <w:color w:val="00000A"/>
                <w:sz w:val="24"/>
                <w:szCs w:val="20"/>
                <w:lang w:val="ru-RU" w:eastAsia="ru-RU" w:bidi="ar-SA"/>
              </w:rPr>
              <w:t>Описание проекта</w:t>
            </w:r>
          </w:p>
        </w:tc>
        <w:tc>
          <w:tcPr>
            <w:tcW w:w="875" w:type="dxa"/>
            <w:tcBorders/>
            <w:shd w:fill="auto" w:val="clear"/>
          </w:tcPr>
          <w:p>
            <w:pPr>
              <w:pStyle w:val="Normal"/>
              <w:widowControl/>
              <w:spacing w:lineRule="auto" w:line="240" w:before="0" w:after="0"/>
              <w:ind w:firstLine="720"/>
              <w:jc w:val="both"/>
              <w:rPr>
                <w:rFonts w:ascii="Times New Roman" w:hAnsi="Times New Roman" w:eastAsia="Calibri" w:cs="Times New Roman"/>
                <w:bCs/>
              </w:rPr>
            </w:pPr>
            <w:r>
              <w:rPr>
                <w:rFonts w:eastAsia="Calibri" w:cs="Times New Roman" w:ascii="Times New Roman" w:hAnsi="Times New Roman" w:eastAsiaTheme="minorHAnsi"/>
                <w:bCs/>
                <w:color w:val="00000A"/>
                <w:sz w:val="24"/>
                <w:szCs w:val="20"/>
                <w:lang w:val="ru-RU" w:eastAsia="ru-RU" w:bidi="ar-SA"/>
              </w:rPr>
              <w:t>Цель проекта</w:t>
            </w:r>
          </w:p>
        </w:tc>
        <w:tc>
          <w:tcPr>
            <w:tcW w:w="1327" w:type="dxa"/>
            <w:tcBorders/>
            <w:shd w:fill="auto" w:val="clear"/>
          </w:tcPr>
          <w:p>
            <w:pPr>
              <w:pStyle w:val="Normal"/>
              <w:widowControl/>
              <w:spacing w:lineRule="auto" w:line="240" w:before="0" w:after="0"/>
              <w:ind w:firstLine="720"/>
              <w:jc w:val="both"/>
              <w:rPr>
                <w:rFonts w:ascii="Times New Roman" w:hAnsi="Times New Roman" w:eastAsia="Calibri" w:cs="Times New Roman"/>
                <w:bCs/>
              </w:rPr>
            </w:pPr>
            <w:r>
              <w:rPr>
                <w:rFonts w:eastAsia="Calibri" w:cs="Times New Roman" w:ascii="Times New Roman" w:hAnsi="Times New Roman" w:eastAsiaTheme="minorHAnsi"/>
                <w:color w:val="00000A"/>
                <w:sz w:val="24"/>
                <w:szCs w:val="20"/>
                <w:lang w:val="ru-RU" w:eastAsia="ru-RU" w:bidi="ar-SA"/>
              </w:rPr>
              <w:t>Технические параметры проекта</w:t>
            </w:r>
          </w:p>
        </w:tc>
        <w:tc>
          <w:tcPr>
            <w:tcW w:w="1291" w:type="dxa"/>
            <w:tcBorders/>
            <w:shd w:fill="auto" w:val="clear"/>
          </w:tcPr>
          <w:p>
            <w:pPr>
              <w:pStyle w:val="Normal"/>
              <w:widowControl/>
              <w:spacing w:lineRule="auto" w:line="240" w:before="0" w:after="0"/>
              <w:ind w:firstLine="720"/>
              <w:jc w:val="both"/>
              <w:rPr>
                <w:rFonts w:ascii="Times New Roman" w:hAnsi="Times New Roman" w:eastAsia="Calibri" w:cs="Times New Roman"/>
                <w:bCs/>
              </w:rPr>
            </w:pPr>
            <w:r>
              <w:rPr>
                <w:rFonts w:eastAsia="Calibri" w:cs="Times New Roman" w:ascii="Times New Roman" w:hAnsi="Times New Roman" w:eastAsiaTheme="minorHAnsi"/>
                <w:color w:val="00000A"/>
                <w:sz w:val="24"/>
                <w:szCs w:val="20"/>
                <w:lang w:val="ru-RU" w:eastAsia="ru-RU" w:bidi="ar-SA"/>
              </w:rPr>
              <w:t>Затраты на реализацию проекта(тыс. руб.)</w:t>
            </w:r>
          </w:p>
        </w:tc>
        <w:tc>
          <w:tcPr>
            <w:tcW w:w="1172" w:type="dxa"/>
            <w:tcBorders/>
            <w:shd w:fill="auto" w:val="clear"/>
          </w:tcPr>
          <w:p>
            <w:pPr>
              <w:pStyle w:val="Normal"/>
              <w:widowControl/>
              <w:spacing w:lineRule="auto" w:line="240" w:before="0" w:after="0"/>
              <w:ind w:firstLine="720"/>
              <w:jc w:val="both"/>
              <w:rPr>
                <w:rFonts w:ascii="Times New Roman" w:hAnsi="Times New Roman" w:eastAsia="Calibri" w:cs="Times New Roman"/>
                <w:bCs/>
              </w:rPr>
            </w:pPr>
            <w:r>
              <w:rPr>
                <w:rFonts w:eastAsia="Calibri" w:cs="Times New Roman" w:ascii="Times New Roman" w:hAnsi="Times New Roman" w:eastAsiaTheme="minorHAnsi"/>
                <w:color w:val="00000A"/>
                <w:sz w:val="24"/>
                <w:szCs w:val="20"/>
                <w:lang w:val="ru-RU" w:eastAsia="ru-RU" w:bidi="ar-SA"/>
              </w:rPr>
              <w:t>Срок реализации проекта</w:t>
            </w:r>
          </w:p>
        </w:tc>
        <w:tc>
          <w:tcPr>
            <w:tcW w:w="1235" w:type="dxa"/>
            <w:tcBorders/>
            <w:shd w:fill="auto" w:val="clear"/>
          </w:tcPr>
          <w:p>
            <w:pPr>
              <w:pStyle w:val="Normal"/>
              <w:widowControl/>
              <w:spacing w:lineRule="auto" w:line="240" w:before="0" w:after="0"/>
              <w:ind w:firstLine="720"/>
              <w:jc w:val="both"/>
              <w:rPr>
                <w:rFonts w:ascii="Times New Roman" w:hAnsi="Times New Roman" w:eastAsia="Calibri" w:cs="Times New Roman"/>
                <w:bCs/>
              </w:rPr>
            </w:pPr>
            <w:r>
              <w:rPr>
                <w:rFonts w:eastAsia="Calibri" w:cs="Times New Roman" w:ascii="Times New Roman" w:hAnsi="Times New Roman" w:eastAsiaTheme="minorHAnsi"/>
                <w:color w:val="00000A"/>
                <w:sz w:val="24"/>
                <w:szCs w:val="20"/>
                <w:lang w:val="ru-RU" w:eastAsia="ru-RU" w:bidi="ar-SA"/>
              </w:rPr>
              <w:t>Ожидаемый эффект от реализации проекта</w:t>
            </w:r>
          </w:p>
        </w:tc>
        <w:tc>
          <w:tcPr>
            <w:tcW w:w="1638" w:type="dxa"/>
            <w:tcBorders/>
            <w:shd w:fill="auto" w:val="clear"/>
          </w:tcPr>
          <w:p>
            <w:pPr>
              <w:pStyle w:val="Normal"/>
              <w:widowControl/>
              <w:spacing w:lineRule="auto" w:line="240" w:before="0" w:after="0"/>
              <w:ind w:firstLine="720"/>
              <w:jc w:val="both"/>
              <w:rPr>
                <w:rFonts w:ascii="Times New Roman" w:hAnsi="Times New Roman" w:eastAsia="Calibri" w:cs="Times New Roman"/>
                <w:bCs/>
              </w:rPr>
            </w:pPr>
            <w:r>
              <w:rPr>
                <w:rFonts w:eastAsia="Calibri" w:cs="Times New Roman" w:ascii="Times New Roman" w:hAnsi="Times New Roman" w:eastAsiaTheme="minorHAnsi"/>
                <w:color w:val="00000A"/>
                <w:sz w:val="24"/>
                <w:szCs w:val="20"/>
                <w:lang w:val="ru-RU" w:eastAsia="ru-RU" w:bidi="ar-SA"/>
              </w:rPr>
              <w:t>Предполагаемый источник финансирования</w:t>
            </w:r>
          </w:p>
        </w:tc>
      </w:tr>
      <w:tr>
        <w:trPr/>
        <w:tc>
          <w:tcPr>
            <w:tcW w:w="403" w:type="dxa"/>
            <w:tcBorders/>
            <w:shd w:fill="auto" w:val="clear"/>
          </w:tcPr>
          <w:p>
            <w:pPr>
              <w:pStyle w:val="Normal"/>
              <w:widowControl/>
              <w:spacing w:lineRule="auto" w:line="240" w:before="0" w:after="0"/>
              <w:ind w:firstLine="720"/>
              <w:jc w:val="both"/>
              <w:rPr>
                <w:rFonts w:ascii="Times New Roman" w:hAnsi="Times New Roman" w:eastAsia="Calibri" w:cs="Times New Roman"/>
                <w:bCs/>
              </w:rPr>
            </w:pPr>
            <w:r>
              <w:rPr>
                <w:rFonts w:eastAsia="Calibri" w:cs="Times New Roman" w:ascii="Times New Roman" w:hAnsi="Times New Roman" w:eastAsiaTheme="minorHAnsi"/>
                <w:bCs/>
                <w:color w:val="00000A"/>
                <w:sz w:val="24"/>
                <w:szCs w:val="20"/>
                <w:lang w:val="ru-RU" w:eastAsia="ru-RU" w:bidi="ar-SA"/>
              </w:rPr>
              <w:t>1</w:t>
            </w:r>
          </w:p>
        </w:tc>
        <w:tc>
          <w:tcPr>
            <w:tcW w:w="2371" w:type="dxa"/>
            <w:tcBorders/>
            <w:shd w:fill="auto" w:val="clear"/>
          </w:tcPr>
          <w:p>
            <w:pPr>
              <w:pStyle w:val="Normal"/>
              <w:widowControl/>
              <w:spacing w:lineRule="auto" w:line="240" w:before="0" w:after="0"/>
              <w:ind w:firstLine="720"/>
              <w:jc w:val="both"/>
              <w:rPr>
                <w:rFonts w:ascii="Times New Roman" w:hAnsi="Times New Roman" w:eastAsia="Calibri" w:cs="Times New Roman"/>
                <w:bCs/>
              </w:rPr>
            </w:pPr>
            <w:r>
              <w:rPr>
                <w:rFonts w:eastAsia="Calibri" w:cs="Times New Roman" w:ascii="Times New Roman" w:hAnsi="Times New Roman" w:eastAsiaTheme="minorHAnsi"/>
                <w:bCs/>
                <w:color w:val="00000A"/>
                <w:sz w:val="24"/>
                <w:szCs w:val="20"/>
                <w:lang w:val="ru-RU" w:eastAsia="ru-RU" w:bidi="ar-SA"/>
              </w:rPr>
              <w:t>2</w:t>
            </w:r>
          </w:p>
        </w:tc>
        <w:tc>
          <w:tcPr>
            <w:tcW w:w="875" w:type="dxa"/>
            <w:tcBorders/>
            <w:shd w:fill="auto" w:val="clear"/>
          </w:tcPr>
          <w:p>
            <w:pPr>
              <w:pStyle w:val="Normal"/>
              <w:widowControl/>
              <w:spacing w:lineRule="auto" w:line="240" w:before="0" w:after="0"/>
              <w:ind w:firstLine="720"/>
              <w:jc w:val="both"/>
              <w:rPr>
                <w:rFonts w:ascii="Times New Roman" w:hAnsi="Times New Roman" w:eastAsia="Calibri" w:cs="Times New Roman"/>
                <w:bCs/>
              </w:rPr>
            </w:pPr>
            <w:r>
              <w:rPr>
                <w:rFonts w:eastAsia="Calibri" w:cs="Times New Roman" w:ascii="Times New Roman" w:hAnsi="Times New Roman" w:eastAsiaTheme="minorHAnsi"/>
                <w:bCs/>
                <w:color w:val="00000A"/>
                <w:sz w:val="24"/>
                <w:szCs w:val="20"/>
                <w:lang w:val="ru-RU" w:eastAsia="ru-RU" w:bidi="ar-SA"/>
              </w:rPr>
              <w:t>3</w:t>
            </w:r>
          </w:p>
        </w:tc>
        <w:tc>
          <w:tcPr>
            <w:tcW w:w="1327" w:type="dxa"/>
            <w:tcBorders/>
            <w:shd w:fill="auto" w:val="clear"/>
          </w:tcPr>
          <w:p>
            <w:pPr>
              <w:pStyle w:val="Normal"/>
              <w:widowControl/>
              <w:spacing w:lineRule="auto" w:line="240" w:before="0" w:after="0"/>
              <w:ind w:firstLine="720"/>
              <w:jc w:val="both"/>
              <w:rPr>
                <w:rFonts w:ascii="Times New Roman" w:hAnsi="Times New Roman" w:eastAsia="Calibri" w:cs="Times New Roman"/>
                <w:bCs/>
              </w:rPr>
            </w:pPr>
            <w:r>
              <w:rPr>
                <w:rFonts w:eastAsia="Calibri" w:cs="Times New Roman" w:ascii="Times New Roman" w:hAnsi="Times New Roman" w:eastAsiaTheme="minorHAnsi"/>
                <w:bCs/>
                <w:color w:val="00000A"/>
                <w:sz w:val="24"/>
                <w:szCs w:val="20"/>
                <w:lang w:val="ru-RU" w:eastAsia="ru-RU" w:bidi="ar-SA"/>
              </w:rPr>
              <w:t>4</w:t>
            </w:r>
          </w:p>
        </w:tc>
        <w:tc>
          <w:tcPr>
            <w:tcW w:w="1291" w:type="dxa"/>
            <w:tcBorders/>
            <w:shd w:fill="auto" w:val="clear"/>
          </w:tcPr>
          <w:p>
            <w:pPr>
              <w:pStyle w:val="Normal"/>
              <w:widowControl/>
              <w:spacing w:lineRule="auto" w:line="240" w:before="0" w:after="0"/>
              <w:ind w:firstLine="720"/>
              <w:jc w:val="both"/>
              <w:rPr>
                <w:rFonts w:ascii="Times New Roman" w:hAnsi="Times New Roman" w:eastAsia="Calibri" w:cs="Times New Roman"/>
                <w:bCs/>
              </w:rPr>
            </w:pPr>
            <w:r>
              <w:rPr>
                <w:rFonts w:eastAsia="Calibri" w:cs="Times New Roman" w:ascii="Times New Roman" w:hAnsi="Times New Roman" w:eastAsiaTheme="minorHAnsi"/>
                <w:bCs/>
                <w:color w:val="00000A"/>
                <w:sz w:val="24"/>
                <w:szCs w:val="20"/>
                <w:lang w:val="ru-RU" w:eastAsia="ru-RU" w:bidi="ar-SA"/>
              </w:rPr>
              <w:t>5</w:t>
            </w:r>
          </w:p>
        </w:tc>
        <w:tc>
          <w:tcPr>
            <w:tcW w:w="1172" w:type="dxa"/>
            <w:tcBorders/>
            <w:shd w:fill="auto" w:val="clear"/>
          </w:tcPr>
          <w:p>
            <w:pPr>
              <w:pStyle w:val="Normal"/>
              <w:widowControl/>
              <w:spacing w:lineRule="auto" w:line="240" w:before="0" w:after="0"/>
              <w:ind w:firstLine="720"/>
              <w:jc w:val="both"/>
              <w:rPr>
                <w:rFonts w:ascii="Times New Roman" w:hAnsi="Times New Roman" w:eastAsia="Calibri" w:cs="Times New Roman"/>
                <w:bCs/>
              </w:rPr>
            </w:pPr>
            <w:r>
              <w:rPr>
                <w:rFonts w:eastAsia="Calibri" w:cs="Times New Roman" w:ascii="Times New Roman" w:hAnsi="Times New Roman" w:eastAsiaTheme="minorHAnsi"/>
                <w:bCs/>
                <w:color w:val="00000A"/>
                <w:sz w:val="24"/>
                <w:szCs w:val="20"/>
                <w:lang w:val="ru-RU" w:eastAsia="ru-RU" w:bidi="ar-SA"/>
              </w:rPr>
              <w:t>6</w:t>
            </w:r>
          </w:p>
        </w:tc>
        <w:tc>
          <w:tcPr>
            <w:tcW w:w="1235" w:type="dxa"/>
            <w:tcBorders/>
            <w:shd w:fill="auto" w:val="clear"/>
          </w:tcPr>
          <w:p>
            <w:pPr>
              <w:pStyle w:val="Normal"/>
              <w:widowControl/>
              <w:spacing w:lineRule="auto" w:line="240" w:before="0" w:after="0"/>
              <w:ind w:firstLine="720"/>
              <w:jc w:val="both"/>
              <w:rPr>
                <w:rFonts w:ascii="Times New Roman" w:hAnsi="Times New Roman" w:eastAsia="Calibri" w:cs="Times New Roman"/>
                <w:bCs/>
              </w:rPr>
            </w:pPr>
            <w:r>
              <w:rPr>
                <w:rFonts w:eastAsia="Calibri" w:cs="Times New Roman" w:ascii="Times New Roman" w:hAnsi="Times New Roman" w:eastAsiaTheme="minorHAnsi"/>
                <w:bCs/>
                <w:color w:val="00000A"/>
                <w:sz w:val="24"/>
                <w:szCs w:val="20"/>
                <w:lang w:val="ru-RU" w:eastAsia="ru-RU" w:bidi="ar-SA"/>
              </w:rPr>
              <w:t>7</w:t>
            </w:r>
          </w:p>
        </w:tc>
        <w:tc>
          <w:tcPr>
            <w:tcW w:w="1638" w:type="dxa"/>
            <w:tcBorders/>
            <w:shd w:fill="auto" w:val="clear"/>
          </w:tcPr>
          <w:p>
            <w:pPr>
              <w:pStyle w:val="Normal"/>
              <w:widowControl/>
              <w:spacing w:lineRule="auto" w:line="240" w:before="0" w:after="0"/>
              <w:ind w:firstLine="720"/>
              <w:jc w:val="both"/>
              <w:rPr>
                <w:rFonts w:ascii="Times New Roman" w:hAnsi="Times New Roman" w:eastAsia="Calibri" w:cs="Times New Roman"/>
                <w:bCs/>
              </w:rPr>
            </w:pPr>
            <w:r>
              <w:rPr>
                <w:rFonts w:eastAsia="Calibri" w:cs="Times New Roman" w:ascii="Times New Roman" w:hAnsi="Times New Roman" w:eastAsiaTheme="minorHAnsi"/>
                <w:bCs/>
                <w:color w:val="00000A"/>
                <w:sz w:val="24"/>
                <w:szCs w:val="20"/>
                <w:lang w:val="ru-RU" w:eastAsia="ru-RU" w:bidi="ar-SA"/>
              </w:rPr>
              <w:t>8</w:t>
            </w:r>
          </w:p>
        </w:tc>
      </w:tr>
      <w:tr>
        <w:trPr>
          <w:trHeight w:val="1380" w:hRule="atLeast"/>
        </w:trPr>
        <w:tc>
          <w:tcPr>
            <w:tcW w:w="403" w:type="dxa"/>
            <w:tcBorders/>
            <w:shd w:fill="auto" w:val="clear"/>
          </w:tcPr>
          <w:p>
            <w:pPr>
              <w:pStyle w:val="Normal"/>
              <w:widowControl/>
              <w:spacing w:lineRule="auto" w:line="240" w:before="0" w:after="0"/>
              <w:ind w:firstLine="720"/>
              <w:jc w:val="both"/>
              <w:rPr>
                <w:rFonts w:ascii="Times New Roman" w:hAnsi="Times New Roman" w:eastAsia="Calibri" w:cs="Times New Roman"/>
                <w:bCs/>
              </w:rPr>
            </w:pPr>
            <w:r>
              <w:rPr>
                <w:rFonts w:eastAsia="Calibri" w:cs="Times New Roman" w:ascii="Times New Roman" w:hAnsi="Times New Roman" w:eastAsiaTheme="minorHAnsi"/>
                <w:bCs/>
                <w:color w:val="00000A"/>
                <w:sz w:val="24"/>
                <w:szCs w:val="20"/>
                <w:lang w:val="ru-RU" w:eastAsia="ru-RU" w:bidi="ar-SA"/>
              </w:rPr>
              <w:t>1</w:t>
            </w:r>
          </w:p>
        </w:tc>
        <w:tc>
          <w:tcPr>
            <w:tcW w:w="2371" w:type="dxa"/>
            <w:tcBorders/>
            <w:shd w:fill="auto" w:val="clear"/>
          </w:tcPr>
          <w:p>
            <w:pPr>
              <w:pStyle w:val="Normal"/>
              <w:widowControl/>
              <w:spacing w:lineRule="auto" w:line="240" w:before="0" w:after="0"/>
              <w:ind w:firstLine="720"/>
              <w:jc w:val="both"/>
              <w:rPr>
                <w:rFonts w:ascii="Times New Roman" w:hAnsi="Times New Roman" w:cs="Times New Roman"/>
                <w:sz w:val="28"/>
                <w:szCs w:val="28"/>
              </w:rPr>
            </w:pPr>
            <w:r>
              <w:rPr>
                <w:rFonts w:eastAsia="Times New Roman" w:cs="Times New Roman" w:ascii="Times New Roman" w:hAnsi="Times New Roman"/>
                <w:color w:val="00000A"/>
                <w:sz w:val="28"/>
                <w:szCs w:val="28"/>
                <w:lang w:val="ru-RU" w:eastAsia="ru-RU" w:bidi="ar-SA"/>
              </w:rPr>
              <w:t xml:space="preserve">Замена участка сети распределительного водопровода с наибольшим износом </w:t>
            </w:r>
          </w:p>
        </w:tc>
        <w:tc>
          <w:tcPr>
            <w:tcW w:w="875"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z w:val="24"/>
                <w:szCs w:val="20"/>
                <w:lang w:val="ru-RU" w:eastAsia="ru-RU" w:bidi="ar-SA"/>
              </w:rPr>
            </w:pPr>
            <w:r>
              <w:rPr>
                <w:rFonts w:eastAsia="Times New Roman" w:cs="Times New Roman" w:ascii="Arial" w:hAnsi="Arial"/>
                <w:bCs/>
                <w:color w:val="00000A"/>
                <w:sz w:val="24"/>
                <w:szCs w:val="20"/>
                <w:lang w:val="ru-RU" w:eastAsia="ru-RU" w:bidi="ar-SA"/>
              </w:rPr>
            </w:r>
          </w:p>
        </w:tc>
        <w:tc>
          <w:tcPr>
            <w:tcW w:w="1327" w:type="dxa"/>
            <w:tcBorders/>
            <w:shd w:fill="auto" w:val="clear"/>
          </w:tcPr>
          <w:p>
            <w:pPr>
              <w:pStyle w:val="Normal"/>
              <w:widowControl/>
              <w:spacing w:lineRule="auto" w:line="240" w:before="0" w:after="0"/>
              <w:ind w:firstLine="720"/>
              <w:jc w:val="both"/>
              <w:rPr>
                <w:rFonts w:ascii="Times New Roman" w:hAnsi="Times New Roman" w:eastAsia="Calibri" w:cs="Times New Roman"/>
                <w:bCs/>
                <w:sz w:val="24"/>
                <w:szCs w:val="24"/>
              </w:rPr>
            </w:pPr>
            <w:r>
              <w:rPr>
                <w:rFonts w:eastAsia="Times New Roman" w:cs="Times New Roman" w:ascii="Times New Roman" w:hAnsi="Times New Roman"/>
                <w:color w:val="00000A"/>
                <w:sz w:val="24"/>
                <w:szCs w:val="24"/>
                <w:lang w:val="ru-RU" w:eastAsia="ru-RU" w:bidi="ar-SA"/>
              </w:rPr>
              <w:t>материал  полиэтилен, диаметр - 76 мм (2,5 км)</w:t>
            </w:r>
          </w:p>
        </w:tc>
        <w:tc>
          <w:tcPr>
            <w:tcW w:w="1291" w:type="dxa"/>
            <w:tcBorders/>
            <w:shd w:fill="auto" w:val="clear"/>
          </w:tcPr>
          <w:p>
            <w:pPr>
              <w:pStyle w:val="Normal"/>
              <w:widowControl/>
              <w:spacing w:lineRule="auto" w:line="240" w:before="0" w:after="0"/>
              <w:ind w:firstLine="720"/>
              <w:jc w:val="both"/>
              <w:rPr>
                <w:rFonts w:ascii="Times New Roman" w:hAnsi="Times New Roman" w:eastAsia="Calibri" w:cs="Times New Roman"/>
                <w:bCs/>
              </w:rPr>
            </w:pPr>
            <w:r>
              <w:rPr>
                <w:rFonts w:eastAsia="Calibri" w:cs="Times New Roman" w:ascii="Times New Roman" w:hAnsi="Times New Roman" w:eastAsiaTheme="minorHAnsi"/>
                <w:bCs/>
                <w:color w:val="00000A"/>
                <w:sz w:val="24"/>
                <w:szCs w:val="20"/>
                <w:lang w:val="ru-RU" w:eastAsia="ru-RU" w:bidi="ar-SA"/>
              </w:rPr>
              <w:t>3550</w:t>
            </w:r>
          </w:p>
        </w:tc>
        <w:tc>
          <w:tcPr>
            <w:tcW w:w="1172" w:type="dxa"/>
            <w:tcBorders/>
            <w:shd w:fill="auto" w:val="clear"/>
          </w:tcPr>
          <w:p>
            <w:pPr>
              <w:pStyle w:val="Normal"/>
              <w:widowControl/>
              <w:spacing w:lineRule="auto" w:line="240" w:before="0" w:after="0"/>
              <w:ind w:firstLine="720"/>
              <w:jc w:val="both"/>
              <w:rPr>
                <w:rFonts w:ascii="Times New Roman" w:hAnsi="Times New Roman" w:eastAsia="Calibri" w:cs="Times New Roman"/>
                <w:bCs/>
              </w:rPr>
            </w:pPr>
            <w:r>
              <w:rPr>
                <w:rFonts w:eastAsia="Calibri" w:cs="Times New Roman" w:ascii="Times New Roman" w:hAnsi="Times New Roman" w:eastAsiaTheme="minorHAnsi"/>
                <w:bCs/>
                <w:color w:val="00000A"/>
                <w:sz w:val="24"/>
                <w:szCs w:val="20"/>
                <w:lang w:val="ru-RU" w:eastAsia="ru-RU" w:bidi="ar-SA"/>
              </w:rPr>
              <w:t>2017-2027</w:t>
            </w:r>
          </w:p>
        </w:tc>
        <w:tc>
          <w:tcPr>
            <w:tcW w:w="1235" w:type="dxa"/>
            <w:tcBorders/>
            <w:shd w:fill="auto" w:val="clear"/>
          </w:tcPr>
          <w:p>
            <w:pPr>
              <w:pStyle w:val="Normal"/>
              <w:widowControl/>
              <w:spacing w:lineRule="auto" w:line="240" w:before="0" w:after="0"/>
              <w:ind w:firstLine="720"/>
              <w:jc w:val="both"/>
              <w:rPr>
                <w:rFonts w:ascii="Arial" w:hAnsi="Arial" w:eastAsia="Times New Roman" w:cs="Times New Roman"/>
                <w:color w:val="00000A"/>
                <w:sz w:val="24"/>
                <w:szCs w:val="20"/>
                <w:lang w:val="ru-RU" w:eastAsia="ru-RU" w:bidi="ar-SA"/>
              </w:rPr>
            </w:pPr>
            <w:r>
              <w:rPr>
                <w:rFonts w:eastAsia="Times New Roman" w:cs="Times New Roman" w:ascii="Arial" w:hAnsi="Arial"/>
                <w:color w:val="00000A"/>
                <w:sz w:val="24"/>
                <w:szCs w:val="20"/>
                <w:lang w:val="ru-RU" w:eastAsia="ru-RU" w:bidi="ar-SA"/>
              </w:rPr>
            </w:r>
          </w:p>
        </w:tc>
        <w:tc>
          <w:tcPr>
            <w:tcW w:w="1638" w:type="dxa"/>
            <w:tcBorders/>
            <w:shd w:fill="auto" w:val="clear"/>
          </w:tcPr>
          <w:p>
            <w:pPr>
              <w:pStyle w:val="Normal"/>
              <w:widowControl/>
              <w:spacing w:lineRule="auto" w:line="240" w:before="0" w:after="0"/>
              <w:ind w:firstLine="720"/>
              <w:jc w:val="both"/>
              <w:rPr>
                <w:rFonts w:ascii="Times New Roman" w:hAnsi="Times New Roman" w:eastAsia="Calibri" w:cs="Times New Roman"/>
                <w:bCs/>
              </w:rPr>
            </w:pPr>
            <w:r>
              <w:rPr>
                <w:rFonts w:eastAsia="Calibri" w:cs="Times New Roman" w:ascii="Times New Roman" w:hAnsi="Times New Roman" w:eastAsiaTheme="minorHAnsi"/>
                <w:bCs/>
                <w:color w:val="00000A"/>
                <w:sz w:val="24"/>
                <w:szCs w:val="20"/>
                <w:lang w:val="ru-RU" w:eastAsia="ru-RU" w:bidi="ar-SA"/>
              </w:rPr>
              <w:t>Средства бюджета</w:t>
            </w:r>
          </w:p>
        </w:tc>
      </w:tr>
      <w:tr>
        <w:trPr>
          <w:trHeight w:val="285" w:hRule="atLeast"/>
        </w:trPr>
        <w:tc>
          <w:tcPr>
            <w:tcW w:w="403"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z w:val="24"/>
                <w:szCs w:val="20"/>
                <w:lang w:val="ru-RU" w:eastAsia="ru-RU" w:bidi="ar-SA"/>
              </w:rPr>
            </w:pPr>
            <w:r>
              <w:rPr>
                <w:rFonts w:eastAsia="Times New Roman" w:cs="Times New Roman" w:ascii="Arial" w:hAnsi="Arial"/>
                <w:bCs/>
                <w:color w:val="00000A"/>
                <w:sz w:val="24"/>
                <w:szCs w:val="20"/>
                <w:lang w:val="ru-RU" w:eastAsia="ru-RU" w:bidi="ar-SA"/>
              </w:rPr>
            </w:r>
          </w:p>
        </w:tc>
        <w:tc>
          <w:tcPr>
            <w:tcW w:w="2371" w:type="dxa"/>
            <w:tcBorders/>
            <w:shd w:fill="auto" w:val="clear"/>
          </w:tcPr>
          <w:p>
            <w:pPr>
              <w:pStyle w:val="Normal"/>
              <w:widowControl/>
              <w:spacing w:lineRule="auto" w:line="240" w:before="0" w:after="0"/>
              <w:ind w:firstLine="720"/>
              <w:jc w:val="both"/>
              <w:rPr>
                <w:rFonts w:ascii="Times New Roman" w:hAnsi="Times New Roman" w:eastAsia="Calibri" w:cs="Times New Roman"/>
                <w:bCs/>
              </w:rPr>
            </w:pPr>
            <w:r>
              <w:rPr>
                <w:rFonts w:eastAsia="Calibri" w:cs="Times New Roman" w:ascii="Times New Roman" w:hAnsi="Times New Roman" w:eastAsiaTheme="minorHAnsi"/>
                <w:bCs/>
                <w:color w:val="00000A"/>
                <w:sz w:val="24"/>
                <w:szCs w:val="20"/>
                <w:lang w:val="ru-RU" w:eastAsia="ru-RU" w:bidi="ar-SA"/>
              </w:rPr>
              <w:t>Итого</w:t>
            </w:r>
          </w:p>
        </w:tc>
        <w:tc>
          <w:tcPr>
            <w:tcW w:w="875"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z w:val="24"/>
                <w:szCs w:val="20"/>
                <w:lang w:val="ru-RU" w:eastAsia="ru-RU" w:bidi="ar-SA"/>
              </w:rPr>
            </w:pPr>
            <w:r>
              <w:rPr>
                <w:rFonts w:eastAsia="Times New Roman" w:cs="Times New Roman" w:ascii="Arial" w:hAnsi="Arial"/>
                <w:bCs/>
                <w:color w:val="00000A"/>
                <w:sz w:val="24"/>
                <w:szCs w:val="20"/>
                <w:lang w:val="ru-RU" w:eastAsia="ru-RU" w:bidi="ar-SA"/>
              </w:rPr>
            </w:r>
          </w:p>
        </w:tc>
        <w:tc>
          <w:tcPr>
            <w:tcW w:w="1327"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z w:val="24"/>
                <w:szCs w:val="20"/>
                <w:lang w:val="ru-RU" w:eastAsia="ru-RU" w:bidi="ar-SA"/>
              </w:rPr>
            </w:pPr>
            <w:r>
              <w:rPr>
                <w:rFonts w:eastAsia="Times New Roman" w:cs="Times New Roman" w:ascii="Arial" w:hAnsi="Arial"/>
                <w:bCs/>
                <w:color w:val="00000A"/>
                <w:sz w:val="24"/>
                <w:szCs w:val="20"/>
                <w:lang w:val="ru-RU" w:eastAsia="ru-RU" w:bidi="ar-SA"/>
              </w:rPr>
            </w:r>
          </w:p>
        </w:tc>
        <w:tc>
          <w:tcPr>
            <w:tcW w:w="1291" w:type="dxa"/>
            <w:tcBorders/>
            <w:shd w:fill="auto" w:val="clear"/>
          </w:tcPr>
          <w:p>
            <w:pPr>
              <w:pStyle w:val="Normal"/>
              <w:widowControl/>
              <w:spacing w:lineRule="auto" w:line="240" w:before="0" w:after="0"/>
              <w:ind w:firstLine="720"/>
              <w:jc w:val="both"/>
              <w:rPr>
                <w:rFonts w:ascii="Times New Roman" w:hAnsi="Times New Roman" w:eastAsia="Calibri" w:cs="Times New Roman"/>
                <w:bCs/>
              </w:rPr>
            </w:pPr>
            <w:r>
              <w:rPr>
                <w:rFonts w:eastAsia="Calibri" w:cs="Times New Roman" w:ascii="Times New Roman" w:hAnsi="Times New Roman" w:eastAsiaTheme="minorHAnsi"/>
                <w:bCs/>
                <w:color w:val="00000A"/>
                <w:sz w:val="24"/>
                <w:szCs w:val="20"/>
                <w:lang w:val="ru-RU" w:eastAsia="ru-RU" w:bidi="ar-SA"/>
              </w:rPr>
              <w:t>3550</w:t>
            </w:r>
          </w:p>
        </w:tc>
        <w:tc>
          <w:tcPr>
            <w:tcW w:w="1172"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z w:val="24"/>
                <w:szCs w:val="20"/>
                <w:lang w:val="ru-RU" w:eastAsia="ru-RU" w:bidi="ar-SA"/>
              </w:rPr>
            </w:pPr>
            <w:r>
              <w:rPr>
                <w:rFonts w:eastAsia="Times New Roman" w:cs="Times New Roman" w:ascii="Arial" w:hAnsi="Arial"/>
                <w:bCs/>
                <w:color w:val="00000A"/>
                <w:sz w:val="24"/>
                <w:szCs w:val="20"/>
                <w:lang w:val="ru-RU" w:eastAsia="ru-RU" w:bidi="ar-SA"/>
              </w:rPr>
            </w:r>
          </w:p>
        </w:tc>
        <w:tc>
          <w:tcPr>
            <w:tcW w:w="1235"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z w:val="24"/>
                <w:szCs w:val="20"/>
                <w:lang w:val="ru-RU" w:eastAsia="ru-RU" w:bidi="ar-SA"/>
              </w:rPr>
            </w:pPr>
            <w:r>
              <w:rPr>
                <w:rFonts w:eastAsia="Times New Roman" w:cs="Times New Roman" w:ascii="Arial" w:hAnsi="Arial"/>
                <w:bCs/>
                <w:color w:val="00000A"/>
                <w:sz w:val="24"/>
                <w:szCs w:val="20"/>
                <w:lang w:val="ru-RU" w:eastAsia="ru-RU" w:bidi="ar-SA"/>
              </w:rPr>
            </w:r>
          </w:p>
        </w:tc>
        <w:tc>
          <w:tcPr>
            <w:tcW w:w="1638" w:type="dxa"/>
            <w:tcBorders/>
            <w:shd w:fill="auto" w:val="clear"/>
          </w:tcPr>
          <w:p>
            <w:pPr>
              <w:pStyle w:val="Normal"/>
              <w:widowControl/>
              <w:spacing w:lineRule="auto" w:line="240" w:before="0" w:after="0"/>
              <w:ind w:firstLine="720"/>
              <w:jc w:val="both"/>
              <w:rPr>
                <w:rFonts w:ascii="Arial" w:hAnsi="Arial" w:eastAsia="Times New Roman" w:cs="Times New Roman"/>
                <w:bCs/>
                <w:color w:val="00000A"/>
                <w:sz w:val="24"/>
                <w:szCs w:val="20"/>
                <w:lang w:val="ru-RU" w:eastAsia="ru-RU" w:bidi="ar-SA"/>
              </w:rPr>
            </w:pPr>
            <w:r>
              <w:rPr>
                <w:rFonts w:eastAsia="Times New Roman" w:cs="Times New Roman" w:ascii="Arial" w:hAnsi="Arial"/>
                <w:bCs/>
                <w:color w:val="00000A"/>
                <w:sz w:val="24"/>
                <w:szCs w:val="20"/>
                <w:lang w:val="ru-RU" w:eastAsia="ru-RU" w:bidi="ar-SA"/>
              </w:rPr>
            </w:r>
          </w:p>
        </w:tc>
      </w:tr>
    </w:tbl>
    <w:p>
      <w:pPr>
        <w:pStyle w:val="Normal"/>
        <w:numPr>
          <w:ilvl w:val="0"/>
          <w:numId w:val="0"/>
        </w:numPr>
        <w:spacing w:lineRule="auto" w:line="360"/>
        <w:jc w:val="both"/>
        <w:outlineLvl w:val="2"/>
        <w:rPr>
          <w:rFonts w:ascii="Times New Roman" w:hAnsi="Times New Roman" w:eastAsia="Calibri" w:cs="Times New Roman"/>
          <w:b/>
          <w:b/>
          <w:bCs/>
          <w:sz w:val="28"/>
          <w:szCs w:val="28"/>
        </w:rPr>
      </w:pPr>
      <w:r>
        <w:rPr>
          <w:rFonts w:eastAsia="Calibri" w:cs="Times New Roman" w:ascii="Times New Roman" w:hAnsi="Times New Roman"/>
          <w:b/>
          <w:bCs/>
          <w:sz w:val="28"/>
          <w:szCs w:val="28"/>
        </w:rPr>
      </w:r>
      <w:r>
        <w:br w:type="page"/>
      </w:r>
    </w:p>
    <w:p>
      <w:pPr>
        <w:pStyle w:val="2"/>
        <w:spacing w:lineRule="auto" w:line="360" w:before="0" w:after="0"/>
        <w:ind w:firstLine="709"/>
        <w:jc w:val="both"/>
        <w:rPr>
          <w:rFonts w:ascii="Times New Roman" w:hAnsi="Times New Roman" w:eastAsia="Calibri" w:cs="Times New Roman"/>
          <w:bCs w:val="false"/>
          <w:color w:val="000000" w:themeColor="text1"/>
          <w:sz w:val="28"/>
          <w:szCs w:val="28"/>
        </w:rPr>
      </w:pPr>
      <w:bookmarkStart w:id="34" w:name="_Toc470606315"/>
      <w:r>
        <w:rPr>
          <w:rFonts w:eastAsia="Calibri" w:cs="Times New Roman" w:ascii="Times New Roman" w:hAnsi="Times New Roman"/>
          <w:bCs w:val="false"/>
          <w:color w:val="000000" w:themeColor="text1"/>
          <w:sz w:val="28"/>
          <w:szCs w:val="28"/>
        </w:rPr>
        <w:t xml:space="preserve">5.2 Программа инвестиционных проектов развития </w:t>
      </w:r>
      <w:r>
        <w:rPr>
          <w:rFonts w:eastAsia="Calibri" w:cs="Times New Roman" w:ascii="Times New Roman" w:hAnsi="Times New Roman"/>
          <w:color w:val="000000" w:themeColor="text1"/>
          <w:spacing w:val="0"/>
          <w:sz w:val="28"/>
          <w:szCs w:val="28"/>
        </w:rPr>
        <w:t>системы  утилизации  ТБО</w:t>
      </w:r>
      <w:bookmarkEnd w:id="34"/>
      <w:r>
        <w:rPr>
          <w:rFonts w:eastAsia="Calibri" w:cs="Times New Roman" w:ascii="Times New Roman" w:hAnsi="Times New Roman"/>
          <w:bCs w:val="false"/>
          <w:color w:val="000000" w:themeColor="text1"/>
          <w:sz w:val="28"/>
          <w:szCs w:val="28"/>
        </w:rPr>
        <w:t xml:space="preserve"> Татарско-Тавлинского  сельского поселения 2017-2027 годы</w:t>
      </w:r>
    </w:p>
    <w:p>
      <w:pPr>
        <w:pStyle w:val="Normal"/>
        <w:spacing w:lineRule="auto" w:line="360" w:before="0" w:after="0"/>
        <w:jc w:val="both"/>
        <w:rPr/>
      </w:pPr>
      <w:r>
        <w:rPr/>
      </w:r>
    </w:p>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Таблица 12</w:t>
      </w:r>
    </w:p>
    <w:tbl>
      <w:tblPr>
        <w:tblStyle w:val="12"/>
        <w:tblW w:w="10314" w:type="dxa"/>
        <w:jc w:val="center"/>
        <w:tblInd w:w="0" w:type="dxa"/>
        <w:tblBorders/>
        <w:tblCellMar>
          <w:top w:w="0" w:type="dxa"/>
          <w:left w:w="108" w:type="dxa"/>
          <w:bottom w:w="0" w:type="dxa"/>
          <w:right w:w="108" w:type="dxa"/>
        </w:tblCellMar>
        <w:tblLook w:firstRow="1" w:noVBand="1" w:lastRow="0" w:firstColumn="1" w:lastColumn="0" w:noHBand="0" w:val="04a0"/>
      </w:tblPr>
      <w:tblGrid>
        <w:gridCol w:w="451"/>
        <w:gridCol w:w="1246"/>
        <w:gridCol w:w="16"/>
        <w:gridCol w:w="982"/>
        <w:gridCol w:w="1479"/>
        <w:gridCol w:w="1459"/>
        <w:gridCol w:w="1334"/>
        <w:gridCol w:w="1437"/>
        <w:gridCol w:w="1908"/>
      </w:tblGrid>
      <w:tr>
        <w:trPr/>
        <w:tc>
          <w:tcPr>
            <w:tcW w:w="451"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w:t>
            </w:r>
          </w:p>
        </w:tc>
        <w:tc>
          <w:tcPr>
            <w:tcW w:w="1262" w:type="dxa"/>
            <w:gridSpan w:val="2"/>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Описание проекта</w:t>
            </w:r>
          </w:p>
        </w:tc>
        <w:tc>
          <w:tcPr>
            <w:tcW w:w="982"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Цель проекта</w:t>
            </w:r>
          </w:p>
        </w:tc>
        <w:tc>
          <w:tcPr>
            <w:tcW w:w="1479"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Технические параметры проекта</w:t>
            </w:r>
          </w:p>
        </w:tc>
        <w:tc>
          <w:tcPr>
            <w:tcW w:w="1459"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Затраты на реализацию проекта(тыс. руб.)</w:t>
            </w:r>
          </w:p>
        </w:tc>
        <w:tc>
          <w:tcPr>
            <w:tcW w:w="1334"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Срок реализации проекта</w:t>
            </w:r>
          </w:p>
        </w:tc>
        <w:tc>
          <w:tcPr>
            <w:tcW w:w="1437"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Ожидаемый эффект от реализации проекта</w:t>
            </w:r>
          </w:p>
        </w:tc>
        <w:tc>
          <w:tcPr>
            <w:tcW w:w="1908"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Предполагаемый источник финансирования</w:t>
            </w:r>
          </w:p>
        </w:tc>
      </w:tr>
      <w:tr>
        <w:trPr/>
        <w:tc>
          <w:tcPr>
            <w:tcW w:w="451"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1</w:t>
            </w:r>
          </w:p>
        </w:tc>
        <w:tc>
          <w:tcPr>
            <w:tcW w:w="1262" w:type="dxa"/>
            <w:gridSpan w:val="2"/>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2</w:t>
            </w:r>
          </w:p>
        </w:tc>
        <w:tc>
          <w:tcPr>
            <w:tcW w:w="982"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3</w:t>
            </w:r>
          </w:p>
        </w:tc>
        <w:tc>
          <w:tcPr>
            <w:tcW w:w="1479"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4</w:t>
            </w:r>
          </w:p>
        </w:tc>
        <w:tc>
          <w:tcPr>
            <w:tcW w:w="1459"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5</w:t>
            </w:r>
          </w:p>
        </w:tc>
        <w:tc>
          <w:tcPr>
            <w:tcW w:w="1334"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6</w:t>
            </w:r>
          </w:p>
        </w:tc>
        <w:tc>
          <w:tcPr>
            <w:tcW w:w="1437"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7</w:t>
            </w:r>
          </w:p>
        </w:tc>
        <w:tc>
          <w:tcPr>
            <w:tcW w:w="1908"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8</w:t>
            </w:r>
          </w:p>
        </w:tc>
      </w:tr>
      <w:tr>
        <w:trPr>
          <w:trHeight w:val="1380" w:hRule="atLeast"/>
        </w:trPr>
        <w:tc>
          <w:tcPr>
            <w:tcW w:w="451"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1</w:t>
            </w:r>
          </w:p>
        </w:tc>
        <w:tc>
          <w:tcPr>
            <w:tcW w:w="1246"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Установка баков ТБО</w:t>
            </w:r>
          </w:p>
        </w:tc>
        <w:tc>
          <w:tcPr>
            <w:tcW w:w="998" w:type="dxa"/>
            <w:gridSpan w:val="2"/>
            <w:tcBorders/>
            <w:shd w:fill="auto" w:val="clear"/>
          </w:tcPr>
          <w:p>
            <w:pPr>
              <w:pStyle w:val="Normal"/>
              <w:widowControl/>
              <w:spacing w:lineRule="auto" w:line="240" w:before="0" w:after="0"/>
              <w:ind w:firstLine="720"/>
              <w:jc w:val="both"/>
              <w:rPr>
                <w:rFonts w:ascii="Arial" w:hAnsi="Arial" w:eastAsia="Times New Roman" w:cs="Times New Roman"/>
                <w:color w:val="00000A"/>
                <w:spacing w:val="0"/>
                <w:sz w:val="24"/>
                <w:szCs w:val="20"/>
                <w:lang w:val="ru-RU" w:eastAsia="ru-RU" w:bidi="ar-SA"/>
              </w:rPr>
            </w:pPr>
            <w:r>
              <w:rPr>
                <w:rFonts w:eastAsia="Times New Roman" w:cs="Times New Roman" w:ascii="Arial" w:hAnsi="Arial"/>
                <w:color w:val="00000A"/>
                <w:spacing w:val="0"/>
                <w:sz w:val="24"/>
                <w:szCs w:val="20"/>
                <w:lang w:val="ru-RU" w:eastAsia="ru-RU" w:bidi="ar-SA"/>
              </w:rPr>
            </w:r>
          </w:p>
        </w:tc>
        <w:tc>
          <w:tcPr>
            <w:tcW w:w="1479"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z w:val="28"/>
                <w:szCs w:val="28"/>
                <w:lang w:val="ru-RU" w:eastAsia="ru-RU" w:bidi="ar-SA"/>
              </w:rPr>
              <w:t>5 м</w:t>
            </w:r>
            <w:r>
              <w:rPr>
                <w:rFonts w:eastAsia="Times New Roman" w:cs="Times New Roman" w:ascii="Times New Roman" w:hAnsi="Times New Roman"/>
                <w:color w:val="00000A"/>
                <w:sz w:val="28"/>
                <w:szCs w:val="28"/>
                <w:vertAlign w:val="superscript"/>
                <w:lang w:val="ru-RU" w:eastAsia="ru-RU" w:bidi="ar-SA"/>
              </w:rPr>
              <w:t>3</w:t>
            </w:r>
          </w:p>
        </w:tc>
        <w:tc>
          <w:tcPr>
            <w:tcW w:w="1459"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20</w:t>
            </w:r>
          </w:p>
        </w:tc>
        <w:tc>
          <w:tcPr>
            <w:tcW w:w="1334"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2017-2027</w:t>
            </w:r>
          </w:p>
        </w:tc>
        <w:tc>
          <w:tcPr>
            <w:tcW w:w="1437" w:type="dxa"/>
            <w:tcBorders/>
            <w:shd w:fill="auto" w:val="clear"/>
          </w:tcPr>
          <w:p>
            <w:pPr>
              <w:pStyle w:val="Normal"/>
              <w:widowControl/>
              <w:spacing w:lineRule="auto" w:line="240" w:before="0" w:after="0"/>
              <w:ind w:firstLine="720"/>
              <w:jc w:val="both"/>
              <w:rPr>
                <w:rFonts w:ascii="Arial" w:hAnsi="Arial" w:eastAsia="Times New Roman" w:cs="Times New Roman"/>
                <w:color w:val="00000A"/>
                <w:spacing w:val="0"/>
                <w:sz w:val="24"/>
                <w:szCs w:val="20"/>
                <w:lang w:val="ru-RU" w:eastAsia="ru-RU" w:bidi="ar-SA"/>
              </w:rPr>
            </w:pPr>
            <w:r>
              <w:rPr>
                <w:rFonts w:eastAsia="Times New Roman" w:cs="Times New Roman" w:ascii="Arial" w:hAnsi="Arial"/>
                <w:color w:val="00000A"/>
                <w:spacing w:val="0"/>
                <w:sz w:val="24"/>
                <w:szCs w:val="20"/>
                <w:lang w:val="ru-RU" w:eastAsia="ru-RU" w:bidi="ar-SA"/>
              </w:rPr>
            </w:r>
          </w:p>
        </w:tc>
        <w:tc>
          <w:tcPr>
            <w:tcW w:w="1908"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Средства бюджета</w:t>
            </w:r>
          </w:p>
        </w:tc>
      </w:tr>
      <w:tr>
        <w:trPr>
          <w:trHeight w:val="285" w:hRule="atLeast"/>
        </w:trPr>
        <w:tc>
          <w:tcPr>
            <w:tcW w:w="451" w:type="dxa"/>
            <w:tcBorders/>
            <w:shd w:fill="auto" w:val="clear"/>
          </w:tcPr>
          <w:p>
            <w:pPr>
              <w:pStyle w:val="Normal"/>
              <w:widowControl/>
              <w:spacing w:lineRule="auto" w:line="240" w:before="0" w:after="0"/>
              <w:ind w:firstLine="720"/>
              <w:jc w:val="both"/>
              <w:rPr>
                <w:rFonts w:ascii="Arial" w:hAnsi="Arial" w:eastAsia="Times New Roman" w:cs="Times New Roman"/>
                <w:color w:val="00000A"/>
                <w:spacing w:val="0"/>
                <w:sz w:val="24"/>
                <w:szCs w:val="20"/>
                <w:lang w:val="ru-RU" w:eastAsia="ru-RU" w:bidi="ar-SA"/>
              </w:rPr>
            </w:pPr>
            <w:r>
              <w:rPr>
                <w:rFonts w:eastAsia="Times New Roman" w:cs="Times New Roman" w:ascii="Arial" w:hAnsi="Arial"/>
                <w:color w:val="00000A"/>
                <w:spacing w:val="0"/>
                <w:sz w:val="24"/>
                <w:szCs w:val="20"/>
                <w:lang w:val="ru-RU" w:eastAsia="ru-RU" w:bidi="ar-SA"/>
              </w:rPr>
            </w:r>
          </w:p>
        </w:tc>
        <w:tc>
          <w:tcPr>
            <w:tcW w:w="1262" w:type="dxa"/>
            <w:gridSpan w:val="2"/>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Итого</w:t>
            </w:r>
          </w:p>
        </w:tc>
        <w:tc>
          <w:tcPr>
            <w:tcW w:w="982" w:type="dxa"/>
            <w:tcBorders/>
            <w:shd w:fill="auto" w:val="clear"/>
          </w:tcPr>
          <w:p>
            <w:pPr>
              <w:pStyle w:val="Normal"/>
              <w:widowControl/>
              <w:spacing w:lineRule="auto" w:line="240" w:before="0" w:after="0"/>
              <w:ind w:firstLine="720"/>
              <w:jc w:val="both"/>
              <w:rPr>
                <w:rFonts w:ascii="Arial" w:hAnsi="Arial" w:eastAsia="Times New Roman" w:cs="Times New Roman"/>
                <w:color w:val="00000A"/>
                <w:spacing w:val="0"/>
                <w:sz w:val="24"/>
                <w:szCs w:val="20"/>
                <w:lang w:val="ru-RU" w:eastAsia="ru-RU" w:bidi="ar-SA"/>
              </w:rPr>
            </w:pPr>
            <w:r>
              <w:rPr>
                <w:rFonts w:eastAsia="Times New Roman" w:cs="Times New Roman" w:ascii="Arial" w:hAnsi="Arial"/>
                <w:color w:val="00000A"/>
                <w:spacing w:val="0"/>
                <w:sz w:val="24"/>
                <w:szCs w:val="20"/>
                <w:lang w:val="ru-RU" w:eastAsia="ru-RU" w:bidi="ar-SA"/>
              </w:rPr>
            </w:r>
          </w:p>
        </w:tc>
        <w:tc>
          <w:tcPr>
            <w:tcW w:w="1479" w:type="dxa"/>
            <w:tcBorders/>
            <w:shd w:fill="auto" w:val="clear"/>
          </w:tcPr>
          <w:p>
            <w:pPr>
              <w:pStyle w:val="Normal"/>
              <w:widowControl/>
              <w:spacing w:lineRule="auto" w:line="240" w:before="0" w:after="0"/>
              <w:ind w:firstLine="720"/>
              <w:jc w:val="both"/>
              <w:rPr>
                <w:rFonts w:ascii="Arial" w:hAnsi="Arial" w:eastAsia="Times New Roman" w:cs="Times New Roman"/>
                <w:color w:val="00000A"/>
                <w:spacing w:val="0"/>
                <w:sz w:val="24"/>
                <w:szCs w:val="20"/>
                <w:lang w:val="ru-RU" w:eastAsia="ru-RU" w:bidi="ar-SA"/>
              </w:rPr>
            </w:pPr>
            <w:r>
              <w:rPr>
                <w:rFonts w:eastAsia="Times New Roman" w:cs="Times New Roman" w:ascii="Arial" w:hAnsi="Arial"/>
                <w:color w:val="00000A"/>
                <w:spacing w:val="0"/>
                <w:sz w:val="24"/>
                <w:szCs w:val="20"/>
                <w:lang w:val="ru-RU" w:eastAsia="ru-RU" w:bidi="ar-SA"/>
              </w:rPr>
            </w:r>
          </w:p>
        </w:tc>
        <w:tc>
          <w:tcPr>
            <w:tcW w:w="1459" w:type="dxa"/>
            <w:tcBorders/>
            <w:shd w:fill="auto" w:val="clear"/>
          </w:tcPr>
          <w:p>
            <w:pPr>
              <w:pStyle w:val="Normal"/>
              <w:widowControl/>
              <w:spacing w:lineRule="auto" w:line="240" w:before="0" w:after="0"/>
              <w:ind w:firstLine="720"/>
              <w:jc w:val="both"/>
              <w:rPr>
                <w:rFonts w:ascii="Times New Roman" w:hAnsi="Times New Roman" w:cs="Times New Roman"/>
                <w:spacing w:val="0"/>
                <w:sz w:val="28"/>
                <w:szCs w:val="28"/>
              </w:rPr>
            </w:pPr>
            <w:r>
              <w:rPr>
                <w:rFonts w:eastAsia="Times New Roman" w:cs="Times New Roman" w:ascii="Times New Roman" w:hAnsi="Times New Roman"/>
                <w:color w:val="00000A"/>
                <w:spacing w:val="0"/>
                <w:sz w:val="28"/>
                <w:szCs w:val="28"/>
                <w:lang w:val="ru-RU" w:eastAsia="ru-RU" w:bidi="ar-SA"/>
              </w:rPr>
              <w:t>20</w:t>
            </w:r>
          </w:p>
        </w:tc>
        <w:tc>
          <w:tcPr>
            <w:tcW w:w="1334" w:type="dxa"/>
            <w:tcBorders/>
            <w:shd w:fill="auto" w:val="clear"/>
          </w:tcPr>
          <w:p>
            <w:pPr>
              <w:pStyle w:val="Normal"/>
              <w:widowControl/>
              <w:spacing w:lineRule="auto" w:line="240" w:before="0" w:after="0"/>
              <w:ind w:firstLine="720"/>
              <w:jc w:val="both"/>
              <w:rPr>
                <w:rFonts w:ascii="Arial" w:hAnsi="Arial" w:eastAsia="Times New Roman" w:cs="Times New Roman"/>
                <w:color w:val="00000A"/>
                <w:spacing w:val="0"/>
                <w:sz w:val="24"/>
                <w:szCs w:val="20"/>
                <w:lang w:val="ru-RU" w:eastAsia="ru-RU" w:bidi="ar-SA"/>
              </w:rPr>
            </w:pPr>
            <w:r>
              <w:rPr>
                <w:rFonts w:eastAsia="Times New Roman" w:cs="Times New Roman" w:ascii="Arial" w:hAnsi="Arial"/>
                <w:color w:val="00000A"/>
                <w:spacing w:val="0"/>
                <w:sz w:val="24"/>
                <w:szCs w:val="20"/>
                <w:lang w:val="ru-RU" w:eastAsia="ru-RU" w:bidi="ar-SA"/>
              </w:rPr>
            </w:r>
          </w:p>
        </w:tc>
        <w:tc>
          <w:tcPr>
            <w:tcW w:w="1437" w:type="dxa"/>
            <w:tcBorders/>
            <w:shd w:fill="auto" w:val="clear"/>
          </w:tcPr>
          <w:p>
            <w:pPr>
              <w:pStyle w:val="Normal"/>
              <w:widowControl/>
              <w:spacing w:lineRule="auto" w:line="240" w:before="0" w:after="0"/>
              <w:ind w:firstLine="720"/>
              <w:jc w:val="both"/>
              <w:rPr>
                <w:rFonts w:ascii="Arial" w:hAnsi="Arial" w:eastAsia="Times New Roman" w:cs="Times New Roman"/>
                <w:color w:val="00000A"/>
                <w:spacing w:val="0"/>
                <w:sz w:val="24"/>
                <w:szCs w:val="20"/>
                <w:lang w:val="ru-RU" w:eastAsia="ru-RU" w:bidi="ar-SA"/>
              </w:rPr>
            </w:pPr>
            <w:r>
              <w:rPr>
                <w:rFonts w:eastAsia="Times New Roman" w:cs="Times New Roman" w:ascii="Arial" w:hAnsi="Arial"/>
                <w:color w:val="00000A"/>
                <w:spacing w:val="0"/>
                <w:sz w:val="24"/>
                <w:szCs w:val="20"/>
                <w:lang w:val="ru-RU" w:eastAsia="ru-RU" w:bidi="ar-SA"/>
              </w:rPr>
            </w:r>
          </w:p>
        </w:tc>
        <w:tc>
          <w:tcPr>
            <w:tcW w:w="1908" w:type="dxa"/>
            <w:tcBorders/>
            <w:shd w:fill="auto" w:val="clear"/>
          </w:tcPr>
          <w:p>
            <w:pPr>
              <w:pStyle w:val="Normal"/>
              <w:widowControl/>
              <w:spacing w:lineRule="auto" w:line="240" w:before="0" w:after="0"/>
              <w:ind w:firstLine="720"/>
              <w:jc w:val="both"/>
              <w:rPr>
                <w:rFonts w:ascii="Arial" w:hAnsi="Arial" w:eastAsia="Times New Roman" w:cs="Times New Roman"/>
                <w:color w:val="00000A"/>
                <w:spacing w:val="0"/>
                <w:sz w:val="24"/>
                <w:szCs w:val="20"/>
                <w:lang w:val="ru-RU" w:eastAsia="ru-RU" w:bidi="ar-SA"/>
              </w:rPr>
            </w:pPr>
            <w:r>
              <w:rPr>
                <w:rFonts w:eastAsia="Times New Roman" w:cs="Times New Roman" w:ascii="Arial" w:hAnsi="Arial"/>
                <w:color w:val="00000A"/>
                <w:spacing w:val="0"/>
                <w:sz w:val="24"/>
                <w:szCs w:val="20"/>
                <w:lang w:val="ru-RU" w:eastAsia="ru-RU" w:bidi="ar-SA"/>
              </w:rPr>
            </w:r>
          </w:p>
        </w:tc>
      </w:tr>
    </w:tbl>
    <w:p>
      <w:pPr>
        <w:pStyle w:val="Normal"/>
        <w:rPr>
          <w:rFonts w:ascii="Times New Roman" w:hAnsi="Times New Roman" w:eastAsia="Calibri" w:cs="Times New Roman"/>
          <w:b/>
          <w:b/>
          <w:bCs/>
          <w:sz w:val="28"/>
          <w:szCs w:val="28"/>
        </w:rPr>
      </w:pPr>
      <w:r>
        <w:rPr>
          <w:rFonts w:eastAsia="Calibri" w:cs="Times New Roman" w:ascii="Times New Roman" w:hAnsi="Times New Roman"/>
          <w:b/>
          <w:bCs/>
          <w:sz w:val="28"/>
          <w:szCs w:val="28"/>
        </w:rPr>
      </w:r>
    </w:p>
    <w:p>
      <w:pPr>
        <w:pStyle w:val="Normal"/>
        <w:numPr>
          <w:ilvl w:val="0"/>
          <w:numId w:val="0"/>
        </w:numPr>
        <w:spacing w:lineRule="auto" w:line="360"/>
        <w:ind w:firstLine="708"/>
        <w:jc w:val="both"/>
        <w:outlineLvl w:val="2"/>
        <w:rPr>
          <w:rFonts w:ascii="Times New Roman" w:hAnsi="Times New Roman" w:eastAsia="Calibri" w:cs="Times New Roman"/>
          <w:b/>
          <w:b/>
          <w:bCs/>
          <w:sz w:val="28"/>
          <w:szCs w:val="28"/>
        </w:rPr>
      </w:pPr>
      <w:r>
        <w:rPr>
          <w:rFonts w:eastAsia="Calibri" w:cs="Times New Roman" w:ascii="Times New Roman" w:hAnsi="Times New Roman"/>
          <w:b/>
          <w:bCs/>
          <w:sz w:val="28"/>
          <w:szCs w:val="28"/>
        </w:rPr>
      </w:r>
    </w:p>
    <w:p>
      <w:pPr>
        <w:pStyle w:val="Normal"/>
        <w:numPr>
          <w:ilvl w:val="0"/>
          <w:numId w:val="0"/>
        </w:numPr>
        <w:spacing w:lineRule="auto" w:line="360"/>
        <w:ind w:firstLine="708"/>
        <w:jc w:val="both"/>
        <w:outlineLvl w:val="2"/>
        <w:rPr>
          <w:rFonts w:ascii="Times New Roman" w:hAnsi="Times New Roman" w:eastAsia="Calibri" w:cs="Times New Roman"/>
          <w:b/>
          <w:b/>
          <w:bCs/>
          <w:sz w:val="28"/>
          <w:szCs w:val="28"/>
        </w:rPr>
      </w:pPr>
      <w:r>
        <w:rPr>
          <w:rFonts w:eastAsia="Calibri" w:cs="Times New Roman" w:ascii="Times New Roman" w:hAnsi="Times New Roman"/>
          <w:b/>
          <w:bCs/>
          <w:sz w:val="28"/>
          <w:szCs w:val="28"/>
        </w:rPr>
      </w:r>
    </w:p>
    <w:p>
      <w:pPr>
        <w:pStyle w:val="Normal"/>
        <w:numPr>
          <w:ilvl w:val="0"/>
          <w:numId w:val="0"/>
        </w:numPr>
        <w:spacing w:lineRule="auto" w:line="360"/>
        <w:ind w:firstLine="708"/>
        <w:jc w:val="both"/>
        <w:outlineLvl w:val="2"/>
        <w:rPr>
          <w:rFonts w:ascii="Times New Roman" w:hAnsi="Times New Roman" w:eastAsia="Calibri" w:cs="Times New Roman"/>
          <w:b/>
          <w:b/>
          <w:bCs/>
          <w:sz w:val="28"/>
          <w:szCs w:val="28"/>
        </w:rPr>
      </w:pPr>
      <w:r>
        <w:rPr>
          <w:rFonts w:eastAsia="Calibri" w:cs="Times New Roman" w:ascii="Times New Roman" w:hAnsi="Times New Roman"/>
          <w:b/>
          <w:bCs/>
          <w:sz w:val="28"/>
          <w:szCs w:val="28"/>
        </w:rPr>
      </w:r>
    </w:p>
    <w:p>
      <w:pPr>
        <w:pStyle w:val="Normal"/>
        <w:numPr>
          <w:ilvl w:val="0"/>
          <w:numId w:val="0"/>
        </w:numPr>
        <w:spacing w:lineRule="auto" w:line="360"/>
        <w:ind w:firstLine="708"/>
        <w:jc w:val="both"/>
        <w:outlineLvl w:val="2"/>
        <w:rPr>
          <w:rFonts w:ascii="Times New Roman" w:hAnsi="Times New Roman" w:eastAsia="Calibri" w:cs="Times New Roman"/>
          <w:b/>
          <w:b/>
          <w:bCs/>
          <w:sz w:val="28"/>
          <w:szCs w:val="28"/>
        </w:rPr>
      </w:pPr>
      <w:r>
        <w:rPr>
          <w:rFonts w:eastAsia="Calibri" w:cs="Times New Roman" w:ascii="Times New Roman" w:hAnsi="Times New Roman"/>
          <w:b/>
          <w:bCs/>
          <w:sz w:val="28"/>
          <w:szCs w:val="28"/>
        </w:rPr>
      </w:r>
    </w:p>
    <w:p>
      <w:pPr>
        <w:pStyle w:val="Normal"/>
        <w:numPr>
          <w:ilvl w:val="0"/>
          <w:numId w:val="0"/>
        </w:numPr>
        <w:spacing w:lineRule="auto" w:line="360"/>
        <w:ind w:firstLine="708"/>
        <w:jc w:val="both"/>
        <w:outlineLvl w:val="2"/>
        <w:rPr>
          <w:rFonts w:ascii="Times New Roman" w:hAnsi="Times New Roman" w:eastAsia="Calibri" w:cs="Times New Roman"/>
          <w:b/>
          <w:b/>
          <w:bCs/>
          <w:sz w:val="28"/>
          <w:szCs w:val="28"/>
        </w:rPr>
      </w:pPr>
      <w:r>
        <w:rPr>
          <w:rFonts w:eastAsia="Calibri" w:cs="Times New Roman" w:ascii="Times New Roman" w:hAnsi="Times New Roman"/>
          <w:b/>
          <w:bCs/>
          <w:sz w:val="28"/>
          <w:szCs w:val="28"/>
        </w:rPr>
      </w:r>
    </w:p>
    <w:p>
      <w:pPr>
        <w:pStyle w:val="Normal"/>
        <w:numPr>
          <w:ilvl w:val="0"/>
          <w:numId w:val="0"/>
        </w:numPr>
        <w:spacing w:lineRule="auto" w:line="360"/>
        <w:ind w:firstLine="708"/>
        <w:jc w:val="both"/>
        <w:outlineLvl w:val="2"/>
        <w:rPr>
          <w:rFonts w:ascii="Times New Roman" w:hAnsi="Times New Roman" w:eastAsia="Calibri" w:cs="Times New Roman"/>
          <w:b/>
          <w:b/>
          <w:bCs/>
          <w:sz w:val="28"/>
          <w:szCs w:val="28"/>
        </w:rPr>
      </w:pPr>
      <w:r>
        <w:rPr>
          <w:rFonts w:eastAsia="Calibri" w:cs="Times New Roman" w:ascii="Times New Roman" w:hAnsi="Times New Roman"/>
          <w:b/>
          <w:bCs/>
          <w:sz w:val="28"/>
          <w:szCs w:val="28"/>
        </w:rPr>
      </w:r>
    </w:p>
    <w:p>
      <w:pPr>
        <w:pStyle w:val="Normal"/>
        <w:numPr>
          <w:ilvl w:val="0"/>
          <w:numId w:val="0"/>
        </w:numPr>
        <w:spacing w:lineRule="auto" w:line="360"/>
        <w:ind w:firstLine="708"/>
        <w:jc w:val="both"/>
        <w:outlineLvl w:val="2"/>
        <w:rPr>
          <w:rFonts w:ascii="Times New Roman" w:hAnsi="Times New Roman" w:eastAsia="Calibri" w:cs="Times New Roman"/>
          <w:b/>
          <w:b/>
          <w:bCs/>
          <w:sz w:val="28"/>
          <w:szCs w:val="28"/>
        </w:rPr>
      </w:pPr>
      <w:r>
        <w:rPr>
          <w:rFonts w:eastAsia="Calibri" w:cs="Times New Roman" w:ascii="Times New Roman" w:hAnsi="Times New Roman"/>
          <w:b/>
          <w:bCs/>
          <w:sz w:val="28"/>
          <w:szCs w:val="28"/>
        </w:rPr>
      </w:r>
    </w:p>
    <w:p>
      <w:pPr>
        <w:pStyle w:val="Normal"/>
        <w:numPr>
          <w:ilvl w:val="0"/>
          <w:numId w:val="0"/>
        </w:numPr>
        <w:spacing w:lineRule="auto" w:line="360"/>
        <w:ind w:firstLine="708"/>
        <w:jc w:val="both"/>
        <w:outlineLvl w:val="2"/>
        <w:rPr>
          <w:rFonts w:ascii="Times New Roman" w:hAnsi="Times New Roman" w:eastAsia="Calibri" w:cs="Times New Roman"/>
          <w:b/>
          <w:b/>
          <w:bCs/>
          <w:sz w:val="28"/>
          <w:szCs w:val="28"/>
        </w:rPr>
      </w:pPr>
      <w:r>
        <w:rPr>
          <w:rFonts w:eastAsia="Calibri" w:cs="Times New Roman" w:ascii="Times New Roman" w:hAnsi="Times New Roman"/>
          <w:b/>
          <w:bCs/>
          <w:sz w:val="28"/>
          <w:szCs w:val="28"/>
        </w:rPr>
      </w:r>
    </w:p>
    <w:p>
      <w:pPr>
        <w:pStyle w:val="Normal"/>
        <w:numPr>
          <w:ilvl w:val="0"/>
          <w:numId w:val="0"/>
        </w:numPr>
        <w:spacing w:lineRule="auto" w:line="360"/>
        <w:ind w:firstLine="708"/>
        <w:jc w:val="both"/>
        <w:outlineLvl w:val="2"/>
        <w:rPr>
          <w:rFonts w:ascii="Times New Roman" w:hAnsi="Times New Roman" w:eastAsia="Calibri" w:cs="Times New Roman"/>
          <w:b/>
          <w:b/>
          <w:bCs/>
          <w:sz w:val="28"/>
          <w:szCs w:val="28"/>
        </w:rPr>
      </w:pPr>
      <w:r>
        <w:rPr>
          <w:rFonts w:eastAsia="Calibri" w:cs="Times New Roman" w:ascii="Times New Roman" w:hAnsi="Times New Roman"/>
          <w:b/>
          <w:bCs/>
          <w:sz w:val="28"/>
          <w:szCs w:val="28"/>
        </w:rPr>
      </w:r>
    </w:p>
    <w:p>
      <w:pPr>
        <w:pStyle w:val="Normal"/>
        <w:numPr>
          <w:ilvl w:val="0"/>
          <w:numId w:val="0"/>
        </w:numPr>
        <w:spacing w:lineRule="auto" w:line="360"/>
        <w:ind w:firstLine="708"/>
        <w:jc w:val="both"/>
        <w:outlineLvl w:val="2"/>
        <w:rPr>
          <w:rFonts w:ascii="Times New Roman" w:hAnsi="Times New Roman" w:eastAsia="Calibri" w:cs="Times New Roman"/>
          <w:b/>
          <w:b/>
          <w:bCs/>
          <w:sz w:val="28"/>
          <w:szCs w:val="28"/>
        </w:rPr>
      </w:pPr>
      <w:r>
        <w:rPr>
          <w:rFonts w:eastAsia="Calibri" w:cs="Times New Roman" w:ascii="Times New Roman" w:hAnsi="Times New Roman"/>
          <w:b/>
          <w:bCs/>
          <w:sz w:val="28"/>
          <w:szCs w:val="28"/>
        </w:rPr>
      </w:r>
    </w:p>
    <w:p>
      <w:pPr>
        <w:pStyle w:val="Normal"/>
        <w:numPr>
          <w:ilvl w:val="0"/>
          <w:numId w:val="0"/>
        </w:numPr>
        <w:spacing w:lineRule="auto" w:line="360"/>
        <w:ind w:firstLine="708"/>
        <w:jc w:val="both"/>
        <w:outlineLvl w:val="2"/>
        <w:rPr>
          <w:rFonts w:ascii="Times New Roman" w:hAnsi="Times New Roman" w:eastAsia="Calibri" w:cs="Times New Roman"/>
          <w:b/>
          <w:b/>
          <w:bCs/>
          <w:sz w:val="28"/>
          <w:szCs w:val="28"/>
        </w:rPr>
      </w:pPr>
      <w:r>
        <w:rPr>
          <w:rFonts w:eastAsia="Calibri" w:cs="Times New Roman" w:ascii="Times New Roman" w:hAnsi="Times New Roman"/>
          <w:b/>
          <w:bCs/>
          <w:sz w:val="28"/>
          <w:szCs w:val="28"/>
        </w:rPr>
      </w:r>
    </w:p>
    <w:p>
      <w:pPr>
        <w:pStyle w:val="Normal"/>
        <w:numPr>
          <w:ilvl w:val="0"/>
          <w:numId w:val="0"/>
        </w:numPr>
        <w:spacing w:lineRule="auto" w:line="360"/>
        <w:ind w:firstLine="708"/>
        <w:jc w:val="both"/>
        <w:outlineLvl w:val="2"/>
        <w:rPr>
          <w:rFonts w:ascii="Times New Roman" w:hAnsi="Times New Roman" w:eastAsia="Calibri" w:cs="Times New Roman"/>
          <w:b/>
          <w:b/>
          <w:bCs/>
          <w:sz w:val="28"/>
          <w:szCs w:val="28"/>
        </w:rPr>
      </w:pPr>
      <w:r>
        <w:rPr>
          <w:rFonts w:eastAsia="Calibri" w:cs="Times New Roman" w:ascii="Times New Roman" w:hAnsi="Times New Roman"/>
          <w:b/>
          <w:bCs/>
          <w:sz w:val="28"/>
          <w:szCs w:val="28"/>
        </w:rPr>
      </w:r>
    </w:p>
    <w:p>
      <w:pPr>
        <w:pStyle w:val="1"/>
        <w:spacing w:lineRule="auto" w:line="360" w:before="0" w:after="0"/>
        <w:ind w:firstLine="709"/>
        <w:jc w:val="both"/>
        <w:rPr>
          <w:rFonts w:ascii="Times New Roman" w:hAnsi="Times New Roman" w:eastAsia="Calibri" w:cs="Times New Roman"/>
          <w:bCs w:val="false"/>
          <w:color w:val="000000" w:themeColor="text1"/>
        </w:rPr>
      </w:pPr>
      <w:bookmarkStart w:id="35" w:name="_Toc470606316"/>
      <w:bookmarkEnd w:id="35"/>
      <w:r>
        <w:rPr>
          <w:rFonts w:eastAsia="Calibri" w:cs="Times New Roman" w:ascii="Times New Roman" w:hAnsi="Times New Roman"/>
          <w:bCs w:val="false"/>
          <w:color w:val="000000" w:themeColor="text1"/>
        </w:rPr>
        <w:t>Раздел 6. Источники инвестиций, тарифы и доступность программы для населения</w:t>
      </w:r>
    </w:p>
    <w:p>
      <w:pPr>
        <w:pStyle w:val="Normal"/>
        <w:rPr/>
      </w:pPr>
      <w:r>
        <w:rPr/>
      </w:r>
    </w:p>
    <w:p>
      <w:pPr>
        <w:pStyle w:val="Normal"/>
        <w:spacing w:lineRule="auto" w:line="360" w:before="0" w:after="0"/>
        <w:ind w:firstLine="567"/>
        <w:jc w:val="both"/>
        <w:rPr>
          <w:rFonts w:ascii="Times New Roman" w:hAnsi="Times New Roman" w:eastAsia="Calibri" w:cs="Times New Roman"/>
          <w:sz w:val="28"/>
          <w:szCs w:val="28"/>
        </w:rPr>
      </w:pPr>
      <w:r>
        <w:rPr>
          <w:rFonts w:eastAsia="Calibri" w:cs="Times New Roman" w:ascii="Times New Roman" w:hAnsi="Times New Roman"/>
          <w:sz w:val="28"/>
          <w:szCs w:val="28"/>
        </w:rPr>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pPr>
        <w:pStyle w:val="Normal"/>
        <w:spacing w:lineRule="auto" w:line="360" w:before="0" w:after="0"/>
        <w:ind w:firstLine="567"/>
        <w:jc w:val="both"/>
        <w:rPr>
          <w:rFonts w:ascii="Times New Roman" w:hAnsi="Times New Roman" w:eastAsia="Calibri" w:cs="Times New Roman"/>
          <w:sz w:val="28"/>
          <w:szCs w:val="28"/>
        </w:rPr>
      </w:pPr>
      <w:r>
        <w:rPr>
          <w:rFonts w:eastAsia="Calibri" w:cs="Times New Roman" w:ascii="Times New Roman" w:hAnsi="Times New Roman"/>
          <w:sz w:val="28"/>
          <w:szCs w:val="28"/>
        </w:rPr>
        <w:t>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pPr>
        <w:pStyle w:val="Normal"/>
        <w:spacing w:lineRule="auto" w:line="360" w:before="0" w:after="0"/>
        <w:ind w:firstLine="567"/>
        <w:jc w:val="both"/>
        <w:rPr>
          <w:rFonts w:ascii="Times New Roman" w:hAnsi="Times New Roman" w:eastAsia="Calibri" w:cs="Times New Roman"/>
          <w:sz w:val="28"/>
          <w:szCs w:val="28"/>
          <w:highlight w:val="yellow"/>
        </w:rPr>
      </w:pPr>
      <w:r>
        <w:rPr>
          <w:rFonts w:eastAsia="Calibri" w:cs="Times New Roman" w:ascii="Times New Roman" w:hAnsi="Times New Roman"/>
          <w:sz w:val="28"/>
          <w:szCs w:val="28"/>
        </w:rPr>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pPr>
        <w:pStyle w:val="Normal"/>
        <w:spacing w:lineRule="auto" w:line="360" w:before="0" w:after="0"/>
        <w:ind w:firstLine="567"/>
        <w:jc w:val="both"/>
        <w:rPr>
          <w:rFonts w:ascii="Times New Roman" w:hAnsi="Times New Roman" w:eastAsia="Calibri" w:cs="Times New Roman"/>
          <w:sz w:val="28"/>
          <w:szCs w:val="28"/>
        </w:rPr>
      </w:pPr>
      <w:r>
        <w:rPr>
          <w:rFonts w:eastAsia="Calibri" w:cs="Times New Roman" w:ascii="Times New Roman" w:hAnsi="Times New Roman"/>
          <w:sz w:val="28"/>
          <w:szCs w:val="28"/>
        </w:rPr>
        <w:t>Запланированный объем средств на реализацию Программы на 2017 – 2027 годы составляет 3570 тыс. рублей</w:t>
      </w:r>
    </w:p>
    <w:p>
      <w:pPr>
        <w:pStyle w:val="Normal"/>
        <w:spacing w:lineRule="auto" w:line="360" w:before="0" w:after="0"/>
        <w:ind w:right="142" w:firstLine="567"/>
        <w:jc w:val="both"/>
        <w:rPr>
          <w:rFonts w:ascii="Times New Roman" w:hAnsi="Times New Roman" w:eastAsia="Calibri" w:cs="Times New Roman"/>
          <w:sz w:val="28"/>
          <w:szCs w:val="28"/>
        </w:rPr>
      </w:pPr>
      <w:r>
        <w:rPr>
          <w:rFonts w:eastAsia="Calibri" w:cs="Times New Roman" w:ascii="Times New Roman" w:hAnsi="Times New Roman"/>
          <w:sz w:val="28"/>
          <w:szCs w:val="28"/>
        </w:rPr>
        <w:t>Потребность в финансовых ресурсах в разрезе отраслевых программ инвестиционных проектов и источников финансирования по годам реализации Программы представлена в таблицах 9 и 10.</w:t>
      </w:r>
    </w:p>
    <w:p>
      <w:pPr>
        <w:pStyle w:val="Normal"/>
        <w:numPr>
          <w:ilvl w:val="0"/>
          <w:numId w:val="0"/>
        </w:numPr>
        <w:spacing w:lineRule="auto" w:line="360" w:before="0" w:after="0"/>
        <w:ind w:firstLine="708"/>
        <w:jc w:val="both"/>
        <w:outlineLvl w:val="2"/>
        <w:rPr>
          <w:rFonts w:ascii="Times New Roman" w:hAnsi="Times New Roman" w:eastAsia="Calibri" w:cs="Times New Roman"/>
          <w:sz w:val="28"/>
          <w:szCs w:val="28"/>
        </w:rPr>
      </w:pPr>
      <w:bookmarkStart w:id="36" w:name="_Toc470606317"/>
      <w:bookmarkStart w:id="37" w:name="_Toc470605173"/>
      <w:bookmarkEnd w:id="36"/>
      <w:bookmarkEnd w:id="37"/>
      <w:r>
        <w:rPr>
          <w:rFonts w:eastAsia="Calibri" w:cs="Times New Roman" w:ascii="Times New Roman" w:hAnsi="Times New Roman"/>
          <w:sz w:val="28"/>
          <w:szCs w:val="28"/>
        </w:rPr>
        <w:t>Финансово-экономическое обоснование программы на 2017 – 2027 годы будет производиться ежегодно, по мере уточнения утверждения инвестиционных программ и объемов финансирования.</w:t>
      </w:r>
    </w:p>
    <w:p>
      <w:pPr>
        <w:pStyle w:val="Normal"/>
        <w:numPr>
          <w:ilvl w:val="0"/>
          <w:numId w:val="0"/>
        </w:numPr>
        <w:spacing w:lineRule="auto" w:line="360" w:before="0" w:after="0"/>
        <w:ind w:firstLine="708"/>
        <w:jc w:val="both"/>
        <w:outlineLvl w:val="2"/>
        <w:rPr>
          <w:rFonts w:ascii="Times New Roman" w:hAnsi="Times New Roman" w:eastAsia="Calibri" w:cs="Times New Roman"/>
          <w:sz w:val="28"/>
          <w:szCs w:val="28"/>
        </w:rPr>
      </w:pPr>
      <w:r>
        <w:rPr>
          <w:rFonts w:eastAsia="Calibri" w:cs="Times New Roman" w:ascii="Times New Roman" w:hAnsi="Times New Roman"/>
          <w:sz w:val="28"/>
          <w:szCs w:val="28"/>
        </w:rPr>
      </w:r>
    </w:p>
    <w:p>
      <w:pPr>
        <w:pStyle w:val="Normal"/>
        <w:numPr>
          <w:ilvl w:val="0"/>
          <w:numId w:val="0"/>
        </w:numPr>
        <w:spacing w:lineRule="auto" w:line="360"/>
        <w:ind w:firstLine="708"/>
        <w:jc w:val="both"/>
        <w:outlineLvl w:val="2"/>
        <w:rPr>
          <w:rFonts w:ascii="Times New Roman" w:hAnsi="Times New Roman" w:eastAsia="Calibri" w:cs="Times New Roman"/>
          <w:sz w:val="28"/>
          <w:szCs w:val="28"/>
        </w:rPr>
      </w:pPr>
      <w:r>
        <w:rPr>
          <w:rFonts w:eastAsia="Calibri" w:cs="Times New Roman" w:ascii="Times New Roman" w:hAnsi="Times New Roman"/>
          <w:sz w:val="28"/>
          <w:szCs w:val="28"/>
        </w:rPr>
      </w:r>
    </w:p>
    <w:p>
      <w:pPr>
        <w:pStyle w:val="1"/>
        <w:spacing w:lineRule="auto" w:line="360" w:before="0" w:after="0"/>
        <w:ind w:firstLine="709"/>
        <w:jc w:val="both"/>
        <w:rPr>
          <w:rFonts w:ascii="Times New Roman" w:hAnsi="Times New Roman" w:eastAsia="Calibri" w:cs="Times New Roman"/>
          <w:color w:val="000000" w:themeColor="text1"/>
        </w:rPr>
      </w:pPr>
      <w:bookmarkStart w:id="38" w:name="_Toc470606318"/>
      <w:bookmarkEnd w:id="38"/>
      <w:r>
        <w:rPr>
          <w:rFonts w:eastAsia="Calibri" w:cs="Times New Roman" w:ascii="Times New Roman" w:hAnsi="Times New Roman"/>
          <w:color w:val="000000" w:themeColor="text1"/>
        </w:rPr>
        <w:t>Объемы и сроки финансирования Программы комплексного развития систем коммунальной инфраструктуры муниципального образования на 2017 - 2027 годы (тыс.руб.)</w:t>
      </w:r>
    </w:p>
    <w:p>
      <w:pPr>
        <w:pStyle w:val="Normal"/>
        <w:rPr/>
      </w:pPr>
      <w:r>
        <w:rPr/>
      </w:r>
    </w:p>
    <w:p>
      <w:pPr>
        <w:pStyle w:val="Normal"/>
        <w:rPr>
          <w:rFonts w:ascii="Times New Roman" w:hAnsi="Times New Roman" w:eastAsia="Calibri" w:cs="Times New Roman"/>
          <w:b/>
          <w:b/>
          <w:sz w:val="28"/>
          <w:szCs w:val="28"/>
        </w:rPr>
      </w:pPr>
      <w:r>
        <w:rPr>
          <w:rFonts w:eastAsia="Calibri" w:cs="Times New Roman" w:ascii="Times New Roman" w:hAnsi="Times New Roman"/>
          <w:sz w:val="28"/>
          <w:szCs w:val="28"/>
        </w:rPr>
        <w:t>Таблица 13</w:t>
      </w:r>
    </w:p>
    <w:tbl>
      <w:tblPr>
        <w:tblW w:w="10854" w:type="dxa"/>
        <w:jc w:val="left"/>
        <w:tblInd w:w="-10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98" w:type="dxa"/>
          <w:bottom w:w="0" w:type="dxa"/>
          <w:right w:w="108" w:type="dxa"/>
        </w:tblCellMar>
        <w:tblLook w:firstRow="0" w:noVBand="0" w:lastRow="0" w:firstColumn="0" w:lastColumn="0" w:noHBand="0" w:val="0000"/>
      </w:tblPr>
      <w:tblGrid>
        <w:gridCol w:w="564"/>
        <w:gridCol w:w="2285"/>
        <w:gridCol w:w="1327"/>
        <w:gridCol w:w="1431"/>
        <w:gridCol w:w="1672"/>
        <w:gridCol w:w="1966"/>
        <w:gridCol w:w="1608"/>
      </w:tblGrid>
      <w:tr>
        <w:trPr>
          <w:trHeight w:val="327" w:hRule="atLeast"/>
        </w:trPr>
        <w:tc>
          <w:tcPr>
            <w:tcW w:w="564"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numPr>
                <w:ilvl w:val="0"/>
                <w:numId w:val="0"/>
              </w:numPr>
              <w:spacing w:lineRule="auto" w:line="240"/>
              <w:jc w:val="center"/>
              <w:outlineLvl w:val="2"/>
              <w:rPr>
                <w:rFonts w:ascii="Times New Roman" w:hAnsi="Times New Roman" w:eastAsia="Calibri" w:cs="Times New Roman"/>
                <w:bCs/>
                <w:sz w:val="24"/>
                <w:szCs w:val="24"/>
              </w:rPr>
            </w:pPr>
            <w:bookmarkStart w:id="39" w:name="_Toc470606319"/>
            <w:bookmarkStart w:id="40" w:name="_Toc470605537"/>
            <w:bookmarkStart w:id="41" w:name="_Toc470605175"/>
            <w:r>
              <w:rPr>
                <w:rFonts w:eastAsia="Calibri" w:cs="Times New Roman" w:ascii="Times New Roman" w:hAnsi="Times New Roman"/>
                <w:bCs/>
                <w:sz w:val="24"/>
                <w:szCs w:val="24"/>
              </w:rPr>
              <w:t xml:space="preserve">№ </w:t>
            </w:r>
            <w:bookmarkEnd w:id="39"/>
            <w:bookmarkEnd w:id="40"/>
            <w:bookmarkEnd w:id="41"/>
            <w:r>
              <w:rPr>
                <w:rFonts w:eastAsia="Calibri" w:cs="Times New Roman" w:ascii="Times New Roman" w:hAnsi="Times New Roman"/>
                <w:bCs/>
                <w:sz w:val="24"/>
                <w:szCs w:val="24"/>
              </w:rPr>
              <w:t>п/п</w:t>
            </w:r>
          </w:p>
          <w:p>
            <w:pPr>
              <w:pStyle w:val="Normal"/>
              <w:numPr>
                <w:ilvl w:val="0"/>
                <w:numId w:val="0"/>
              </w:numPr>
              <w:spacing w:lineRule="auto" w:line="240" w:before="0" w:after="200"/>
              <w:jc w:val="center"/>
              <w:outlineLvl w:val="2"/>
              <w:rPr>
                <w:rFonts w:ascii="Times New Roman" w:hAnsi="Times New Roman" w:eastAsia="Calibri" w:cs="Times New Roman"/>
                <w:bCs/>
                <w:sz w:val="24"/>
                <w:szCs w:val="24"/>
              </w:rPr>
            </w:pPr>
            <w:r>
              <w:rPr>
                <w:rFonts w:eastAsia="Calibri" w:cs="Times New Roman" w:ascii="Times New Roman" w:hAnsi="Times New Roman"/>
                <w:bCs/>
                <w:sz w:val="24"/>
                <w:szCs w:val="24"/>
              </w:rPr>
            </w:r>
          </w:p>
        </w:tc>
        <w:tc>
          <w:tcPr>
            <w:tcW w:w="2285"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jc w:val="center"/>
              <w:rPr>
                <w:rFonts w:ascii="Times New Roman" w:hAnsi="Times New Roman" w:eastAsia="Calibri" w:cs="Times New Roman"/>
                <w:bCs/>
                <w:sz w:val="24"/>
                <w:szCs w:val="24"/>
              </w:rPr>
            </w:pPr>
            <w:r>
              <w:rPr>
                <w:rFonts w:eastAsia="Calibri" w:cs="Times New Roman" w:ascii="Times New Roman" w:hAnsi="Times New Roman"/>
                <w:bCs/>
                <w:sz w:val="24"/>
                <w:szCs w:val="24"/>
              </w:rPr>
              <w:t>Программы инвестиционных проектов</w:t>
            </w:r>
          </w:p>
          <w:p>
            <w:pPr>
              <w:pStyle w:val="Normal"/>
              <w:numPr>
                <w:ilvl w:val="0"/>
                <w:numId w:val="0"/>
              </w:numPr>
              <w:spacing w:lineRule="auto" w:line="240" w:before="0" w:after="200"/>
              <w:jc w:val="center"/>
              <w:outlineLvl w:val="2"/>
              <w:rPr>
                <w:rFonts w:ascii="Times New Roman" w:hAnsi="Times New Roman" w:eastAsia="Calibri" w:cs="Times New Roman"/>
                <w:bCs/>
                <w:sz w:val="24"/>
                <w:szCs w:val="24"/>
              </w:rPr>
            </w:pPr>
            <w:r>
              <w:rPr>
                <w:rFonts w:eastAsia="Calibri" w:cs="Times New Roman" w:ascii="Times New Roman" w:hAnsi="Times New Roman"/>
                <w:bCs/>
                <w:sz w:val="24"/>
                <w:szCs w:val="24"/>
              </w:rPr>
            </w:r>
          </w:p>
        </w:tc>
        <w:tc>
          <w:tcPr>
            <w:tcW w:w="1327"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jc w:val="center"/>
              <w:rPr>
                <w:rFonts w:ascii="Times New Roman" w:hAnsi="Times New Roman" w:eastAsia="Calibri" w:cs="Times New Roman"/>
                <w:bCs/>
                <w:sz w:val="24"/>
                <w:szCs w:val="24"/>
              </w:rPr>
            </w:pPr>
            <w:r>
              <w:rPr>
                <w:rFonts w:eastAsia="Calibri" w:cs="Times New Roman" w:ascii="Times New Roman" w:hAnsi="Times New Roman"/>
                <w:bCs/>
                <w:sz w:val="24"/>
                <w:szCs w:val="24"/>
              </w:rPr>
              <w:t>Всего</w:t>
            </w:r>
          </w:p>
          <w:p>
            <w:pPr>
              <w:pStyle w:val="Normal"/>
              <w:numPr>
                <w:ilvl w:val="0"/>
                <w:numId w:val="0"/>
              </w:numPr>
              <w:spacing w:lineRule="auto" w:line="240" w:before="0" w:after="200"/>
              <w:jc w:val="center"/>
              <w:outlineLvl w:val="2"/>
              <w:rPr>
                <w:rFonts w:ascii="Times New Roman" w:hAnsi="Times New Roman" w:eastAsia="Calibri" w:cs="Times New Roman"/>
                <w:bCs/>
                <w:sz w:val="24"/>
                <w:szCs w:val="24"/>
              </w:rPr>
            </w:pPr>
            <w:r>
              <w:rPr>
                <w:rFonts w:eastAsia="Calibri" w:cs="Times New Roman" w:ascii="Times New Roman" w:hAnsi="Times New Roman"/>
                <w:bCs/>
                <w:sz w:val="24"/>
                <w:szCs w:val="24"/>
              </w:rPr>
            </w:r>
          </w:p>
        </w:tc>
        <w:tc>
          <w:tcPr>
            <w:tcW w:w="6677"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numPr>
                <w:ilvl w:val="0"/>
                <w:numId w:val="0"/>
              </w:numPr>
              <w:spacing w:lineRule="auto" w:line="240" w:before="0" w:after="200"/>
              <w:jc w:val="center"/>
              <w:outlineLvl w:val="2"/>
              <w:rPr>
                <w:rFonts w:ascii="Times New Roman" w:hAnsi="Times New Roman" w:eastAsia="Calibri" w:cs="Times New Roman"/>
                <w:bCs/>
                <w:sz w:val="24"/>
                <w:szCs w:val="24"/>
              </w:rPr>
            </w:pPr>
            <w:bookmarkStart w:id="42" w:name="_Toc470606320"/>
            <w:bookmarkStart w:id="43" w:name="_Toc470605538"/>
            <w:bookmarkStart w:id="44" w:name="_Toc470605176"/>
            <w:bookmarkEnd w:id="42"/>
            <w:bookmarkEnd w:id="43"/>
            <w:bookmarkEnd w:id="44"/>
            <w:r>
              <w:rPr>
                <w:rFonts w:eastAsia="Calibri" w:cs="Times New Roman" w:ascii="Times New Roman" w:hAnsi="Times New Roman"/>
                <w:bCs/>
                <w:sz w:val="24"/>
                <w:szCs w:val="24"/>
              </w:rPr>
              <w:t>В том числе по источникам финансирования</w:t>
            </w:r>
          </w:p>
        </w:tc>
      </w:tr>
      <w:tr>
        <w:trPr>
          <w:trHeight w:val="422" w:hRule="atLeast"/>
        </w:trPr>
        <w:tc>
          <w:tcPr>
            <w:tcW w:w="56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numPr>
                <w:ilvl w:val="0"/>
                <w:numId w:val="0"/>
              </w:numPr>
              <w:spacing w:lineRule="auto" w:line="240" w:before="0" w:after="200"/>
              <w:ind w:left="324" w:hanging="0"/>
              <w:jc w:val="center"/>
              <w:outlineLvl w:val="2"/>
              <w:rPr>
                <w:rFonts w:ascii="Times New Roman" w:hAnsi="Times New Roman" w:eastAsia="Calibri" w:cs="Times New Roman"/>
                <w:bCs/>
                <w:sz w:val="24"/>
                <w:szCs w:val="24"/>
              </w:rPr>
            </w:pPr>
            <w:r>
              <w:rPr>
                <w:rFonts w:eastAsia="Calibri" w:cs="Times New Roman" w:ascii="Times New Roman" w:hAnsi="Times New Roman"/>
                <w:bCs/>
                <w:sz w:val="24"/>
                <w:szCs w:val="24"/>
              </w:rPr>
            </w:r>
          </w:p>
        </w:tc>
        <w:tc>
          <w:tcPr>
            <w:tcW w:w="228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200"/>
              <w:jc w:val="center"/>
              <w:rPr>
                <w:rFonts w:ascii="Times New Roman" w:hAnsi="Times New Roman" w:eastAsia="Calibri" w:cs="Times New Roman"/>
                <w:bCs/>
                <w:sz w:val="24"/>
                <w:szCs w:val="24"/>
              </w:rPr>
            </w:pPr>
            <w:r>
              <w:rPr>
                <w:rFonts w:eastAsia="Calibri" w:cs="Times New Roman" w:ascii="Times New Roman" w:hAnsi="Times New Roman"/>
                <w:bCs/>
                <w:sz w:val="24"/>
                <w:szCs w:val="24"/>
              </w:rPr>
            </w:r>
          </w:p>
        </w:tc>
        <w:tc>
          <w:tcPr>
            <w:tcW w:w="132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200"/>
              <w:jc w:val="center"/>
              <w:rPr>
                <w:rFonts w:ascii="Times New Roman" w:hAnsi="Times New Roman" w:eastAsia="Calibri" w:cs="Times New Roman"/>
                <w:bCs/>
                <w:sz w:val="24"/>
                <w:szCs w:val="24"/>
              </w:rPr>
            </w:pPr>
            <w:r>
              <w:rPr>
                <w:rFonts w:eastAsia="Calibri" w:cs="Times New Roman" w:ascii="Times New Roman" w:hAnsi="Times New Roman"/>
                <w:bCs/>
                <w:sz w:val="24"/>
                <w:szCs w:val="24"/>
              </w:rPr>
            </w:r>
          </w:p>
        </w:tc>
        <w:tc>
          <w:tcPr>
            <w:tcW w:w="14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numPr>
                <w:ilvl w:val="0"/>
                <w:numId w:val="0"/>
              </w:numPr>
              <w:spacing w:lineRule="auto" w:line="240" w:before="0" w:after="200"/>
              <w:jc w:val="center"/>
              <w:outlineLvl w:val="2"/>
              <w:rPr>
                <w:rFonts w:ascii="Times New Roman" w:hAnsi="Times New Roman" w:eastAsia="Calibri" w:cs="Times New Roman"/>
                <w:bCs/>
                <w:sz w:val="24"/>
                <w:szCs w:val="24"/>
              </w:rPr>
            </w:pPr>
            <w:bookmarkStart w:id="45" w:name="_Toc470606321"/>
            <w:bookmarkStart w:id="46" w:name="_Toc470605539"/>
            <w:bookmarkStart w:id="47" w:name="_Toc470605177"/>
            <w:bookmarkEnd w:id="45"/>
            <w:bookmarkEnd w:id="46"/>
            <w:bookmarkEnd w:id="47"/>
            <w:r>
              <w:rPr>
                <w:rFonts w:eastAsia="Calibri" w:cs="Times New Roman" w:ascii="Times New Roman" w:hAnsi="Times New Roman"/>
                <w:bCs/>
                <w:sz w:val="24"/>
                <w:szCs w:val="24"/>
              </w:rPr>
              <w:t>Бюджетные средства всех уровней</w:t>
            </w:r>
          </w:p>
        </w:tc>
        <w:tc>
          <w:tcPr>
            <w:tcW w:w="16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numPr>
                <w:ilvl w:val="0"/>
                <w:numId w:val="0"/>
              </w:numPr>
              <w:spacing w:lineRule="auto" w:line="240" w:before="0" w:after="200"/>
              <w:jc w:val="center"/>
              <w:outlineLvl w:val="2"/>
              <w:rPr>
                <w:rFonts w:ascii="Times New Roman" w:hAnsi="Times New Roman" w:eastAsia="Calibri" w:cs="Times New Roman"/>
                <w:bCs/>
                <w:sz w:val="24"/>
                <w:szCs w:val="24"/>
              </w:rPr>
            </w:pPr>
            <w:bookmarkStart w:id="48" w:name="_Toc470606322"/>
            <w:bookmarkStart w:id="49" w:name="_Toc470605540"/>
            <w:bookmarkStart w:id="50" w:name="_Toc470605178"/>
            <w:bookmarkEnd w:id="48"/>
            <w:bookmarkEnd w:id="49"/>
            <w:bookmarkEnd w:id="50"/>
            <w:r>
              <w:rPr>
                <w:rFonts w:eastAsia="Calibri" w:cs="Times New Roman" w:ascii="Times New Roman" w:hAnsi="Times New Roman"/>
                <w:bCs/>
                <w:sz w:val="24"/>
                <w:szCs w:val="24"/>
              </w:rPr>
              <w:t>Средства населения (плата за подключение)</w:t>
            </w:r>
          </w:p>
        </w:tc>
        <w:tc>
          <w:tcPr>
            <w:tcW w:w="196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numPr>
                <w:ilvl w:val="0"/>
                <w:numId w:val="0"/>
              </w:numPr>
              <w:spacing w:lineRule="auto" w:line="240" w:before="0" w:after="200"/>
              <w:jc w:val="center"/>
              <w:outlineLvl w:val="2"/>
              <w:rPr>
                <w:rFonts w:ascii="Times New Roman" w:hAnsi="Times New Roman" w:eastAsia="Calibri" w:cs="Times New Roman"/>
                <w:bCs/>
                <w:sz w:val="24"/>
                <w:szCs w:val="24"/>
              </w:rPr>
            </w:pPr>
            <w:bookmarkStart w:id="51" w:name="_Toc470606323"/>
            <w:bookmarkStart w:id="52" w:name="_Toc470605541"/>
            <w:bookmarkStart w:id="53" w:name="_Toc470605179"/>
            <w:bookmarkEnd w:id="51"/>
            <w:bookmarkEnd w:id="52"/>
            <w:bookmarkEnd w:id="53"/>
            <w:r>
              <w:rPr>
                <w:rFonts w:eastAsia="Calibri" w:cs="Times New Roman" w:ascii="Times New Roman" w:hAnsi="Times New Roman"/>
                <w:bCs/>
                <w:sz w:val="24"/>
                <w:szCs w:val="24"/>
              </w:rPr>
              <w:t>Кредиты (инвестиционная надбавка к тарифам)</w:t>
            </w:r>
          </w:p>
        </w:tc>
        <w:tc>
          <w:tcPr>
            <w:tcW w:w="16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numPr>
                <w:ilvl w:val="0"/>
                <w:numId w:val="0"/>
              </w:numPr>
              <w:spacing w:lineRule="auto" w:line="240" w:before="0" w:after="200"/>
              <w:jc w:val="center"/>
              <w:outlineLvl w:val="2"/>
              <w:rPr>
                <w:rFonts w:ascii="Times New Roman" w:hAnsi="Times New Roman" w:eastAsia="Calibri" w:cs="Times New Roman"/>
                <w:bCs/>
                <w:sz w:val="24"/>
                <w:szCs w:val="24"/>
              </w:rPr>
            </w:pPr>
            <w:bookmarkStart w:id="54" w:name="_Toc470606324"/>
            <w:bookmarkStart w:id="55" w:name="_Toc470605542"/>
            <w:bookmarkStart w:id="56" w:name="_Toc470605180"/>
            <w:bookmarkEnd w:id="54"/>
            <w:bookmarkEnd w:id="55"/>
            <w:bookmarkEnd w:id="56"/>
            <w:r>
              <w:rPr>
                <w:rFonts w:eastAsia="Calibri" w:cs="Times New Roman" w:ascii="Times New Roman" w:hAnsi="Times New Roman"/>
                <w:bCs/>
                <w:sz w:val="24"/>
                <w:szCs w:val="24"/>
              </w:rPr>
              <w:t>Прочие инвесторы застройщики</w:t>
            </w:r>
          </w:p>
        </w:tc>
      </w:tr>
      <w:tr>
        <w:trPr>
          <w:trHeight w:val="289" w:hRule="atLeast"/>
        </w:trPr>
        <w:tc>
          <w:tcPr>
            <w:tcW w:w="5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numPr>
                <w:ilvl w:val="0"/>
                <w:numId w:val="0"/>
              </w:numPr>
              <w:spacing w:lineRule="auto" w:line="360" w:before="0" w:after="200"/>
              <w:jc w:val="center"/>
              <w:outlineLvl w:val="2"/>
              <w:rPr>
                <w:rFonts w:ascii="Times New Roman" w:hAnsi="Times New Roman" w:eastAsia="Calibri" w:cs="Times New Roman"/>
                <w:bCs/>
                <w:sz w:val="24"/>
                <w:szCs w:val="24"/>
              </w:rPr>
            </w:pPr>
            <w:bookmarkStart w:id="57" w:name="_Toc470606325"/>
            <w:bookmarkStart w:id="58" w:name="_Toc470605543"/>
            <w:bookmarkStart w:id="59" w:name="_Toc470605181"/>
            <w:bookmarkEnd w:id="57"/>
            <w:bookmarkEnd w:id="58"/>
            <w:bookmarkEnd w:id="59"/>
            <w:r>
              <w:rPr>
                <w:rFonts w:eastAsia="Calibri" w:cs="Times New Roman" w:ascii="Times New Roman" w:hAnsi="Times New Roman"/>
                <w:bCs/>
                <w:sz w:val="24"/>
                <w:szCs w:val="24"/>
              </w:rPr>
              <w:t>1</w:t>
            </w:r>
          </w:p>
        </w:tc>
        <w:tc>
          <w:tcPr>
            <w:tcW w:w="22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numPr>
                <w:ilvl w:val="0"/>
                <w:numId w:val="0"/>
              </w:numPr>
              <w:spacing w:lineRule="auto" w:line="360" w:before="0" w:after="200"/>
              <w:jc w:val="center"/>
              <w:outlineLvl w:val="2"/>
              <w:rPr>
                <w:rFonts w:ascii="Times New Roman" w:hAnsi="Times New Roman" w:eastAsia="Calibri" w:cs="Times New Roman"/>
                <w:bCs/>
                <w:sz w:val="24"/>
                <w:szCs w:val="24"/>
              </w:rPr>
            </w:pPr>
            <w:bookmarkStart w:id="60" w:name="_Toc470606326"/>
            <w:bookmarkStart w:id="61" w:name="_Toc470605544"/>
            <w:bookmarkStart w:id="62" w:name="_Toc470605182"/>
            <w:r>
              <w:rPr>
                <w:rFonts w:eastAsia="Calibri" w:cs="Times New Roman" w:ascii="Times New Roman" w:hAnsi="Times New Roman"/>
                <w:bCs/>
                <w:sz w:val="24"/>
                <w:szCs w:val="24"/>
              </w:rPr>
              <w:t>Программа инвестиционных проектов развития системы  водоснабжения</w:t>
            </w:r>
            <w:bookmarkEnd w:id="60"/>
            <w:bookmarkEnd w:id="61"/>
            <w:bookmarkEnd w:id="62"/>
            <w:r>
              <w:rPr>
                <w:rFonts w:eastAsia="Calibri" w:cs="Times New Roman" w:ascii="Times New Roman" w:hAnsi="Times New Roman"/>
                <w:bCs/>
                <w:sz w:val="24"/>
                <w:szCs w:val="24"/>
              </w:rPr>
              <w:t xml:space="preserve">  </w:t>
            </w:r>
          </w:p>
        </w:tc>
        <w:tc>
          <w:tcPr>
            <w:tcW w:w="13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rFonts w:ascii="Times New Roman" w:hAnsi="Times New Roman" w:cs="Times New Roman"/>
                <w:sz w:val="24"/>
                <w:szCs w:val="24"/>
              </w:rPr>
            </w:pPr>
            <w:r>
              <w:rPr>
                <w:rFonts w:cs="Times New Roman" w:ascii="Times New Roman" w:hAnsi="Times New Roman"/>
                <w:sz w:val="24"/>
                <w:szCs w:val="24"/>
              </w:rPr>
              <w:t>3550</w:t>
            </w:r>
          </w:p>
        </w:tc>
        <w:tc>
          <w:tcPr>
            <w:tcW w:w="14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rFonts w:ascii="Times New Roman" w:hAnsi="Times New Roman" w:cs="Times New Roman"/>
                <w:sz w:val="24"/>
                <w:szCs w:val="24"/>
              </w:rPr>
            </w:pPr>
            <w:r>
              <w:rPr>
                <w:rFonts w:cs="Times New Roman" w:ascii="Times New Roman" w:hAnsi="Times New Roman"/>
                <w:sz w:val="24"/>
                <w:szCs w:val="24"/>
              </w:rPr>
              <w:t>3550</w:t>
            </w:r>
          </w:p>
        </w:tc>
        <w:tc>
          <w:tcPr>
            <w:tcW w:w="16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numPr>
                <w:ilvl w:val="0"/>
                <w:numId w:val="0"/>
              </w:numPr>
              <w:spacing w:lineRule="auto" w:line="360" w:before="0" w:after="200"/>
              <w:jc w:val="center"/>
              <w:outlineLvl w:val="2"/>
              <w:rPr>
                <w:rFonts w:ascii="Times New Roman" w:hAnsi="Times New Roman" w:eastAsia="Calibri" w:cs="Times New Roman"/>
                <w:bCs/>
                <w:sz w:val="18"/>
                <w:szCs w:val="18"/>
              </w:rPr>
            </w:pPr>
            <w:bookmarkStart w:id="63" w:name="_Toc470606327"/>
            <w:bookmarkStart w:id="64" w:name="_Toc470605545"/>
            <w:bookmarkStart w:id="65" w:name="_Toc470605183"/>
            <w:bookmarkEnd w:id="63"/>
            <w:bookmarkEnd w:id="64"/>
            <w:bookmarkEnd w:id="65"/>
            <w:r>
              <w:rPr>
                <w:rFonts w:eastAsia="Calibri" w:cs="Times New Roman" w:ascii="Times New Roman" w:hAnsi="Times New Roman"/>
                <w:bCs/>
                <w:sz w:val="18"/>
                <w:szCs w:val="18"/>
              </w:rPr>
              <w:t>-</w:t>
            </w:r>
          </w:p>
        </w:tc>
        <w:tc>
          <w:tcPr>
            <w:tcW w:w="196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numPr>
                <w:ilvl w:val="0"/>
                <w:numId w:val="0"/>
              </w:numPr>
              <w:spacing w:lineRule="auto" w:line="360" w:before="0" w:after="200"/>
              <w:jc w:val="center"/>
              <w:outlineLvl w:val="2"/>
              <w:rPr>
                <w:rFonts w:ascii="Times New Roman" w:hAnsi="Times New Roman" w:eastAsia="Calibri" w:cs="Times New Roman"/>
                <w:bCs/>
                <w:sz w:val="18"/>
                <w:szCs w:val="18"/>
              </w:rPr>
            </w:pPr>
            <w:bookmarkStart w:id="66" w:name="_Toc470606328"/>
            <w:bookmarkStart w:id="67" w:name="_Toc470605546"/>
            <w:bookmarkStart w:id="68" w:name="_Toc470605184"/>
            <w:bookmarkEnd w:id="66"/>
            <w:bookmarkEnd w:id="67"/>
            <w:bookmarkEnd w:id="68"/>
            <w:r>
              <w:rPr>
                <w:rFonts w:eastAsia="Calibri" w:cs="Times New Roman" w:ascii="Times New Roman" w:hAnsi="Times New Roman"/>
                <w:bCs/>
                <w:sz w:val="18"/>
                <w:szCs w:val="18"/>
              </w:rPr>
              <w:t>-</w:t>
            </w:r>
          </w:p>
        </w:tc>
        <w:tc>
          <w:tcPr>
            <w:tcW w:w="16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numPr>
                <w:ilvl w:val="0"/>
                <w:numId w:val="0"/>
              </w:numPr>
              <w:spacing w:lineRule="auto" w:line="360" w:before="0" w:after="200"/>
              <w:jc w:val="center"/>
              <w:outlineLvl w:val="2"/>
              <w:rPr>
                <w:rFonts w:ascii="Times New Roman" w:hAnsi="Times New Roman" w:eastAsia="Calibri" w:cs="Times New Roman"/>
                <w:bCs/>
                <w:sz w:val="18"/>
                <w:szCs w:val="18"/>
              </w:rPr>
            </w:pPr>
            <w:bookmarkStart w:id="69" w:name="_Toc470606329"/>
            <w:bookmarkStart w:id="70" w:name="_Toc470605547"/>
            <w:bookmarkStart w:id="71" w:name="_Toc470605185"/>
            <w:bookmarkEnd w:id="69"/>
            <w:bookmarkEnd w:id="70"/>
            <w:bookmarkEnd w:id="71"/>
            <w:r>
              <w:rPr>
                <w:rFonts w:eastAsia="Calibri" w:cs="Times New Roman" w:ascii="Times New Roman" w:hAnsi="Times New Roman"/>
                <w:bCs/>
                <w:sz w:val="18"/>
                <w:szCs w:val="18"/>
              </w:rPr>
              <w:t>-</w:t>
            </w:r>
          </w:p>
        </w:tc>
      </w:tr>
      <w:tr>
        <w:trPr>
          <w:trHeight w:val="289" w:hRule="atLeast"/>
        </w:trPr>
        <w:tc>
          <w:tcPr>
            <w:tcW w:w="5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numPr>
                <w:ilvl w:val="0"/>
                <w:numId w:val="0"/>
              </w:numPr>
              <w:spacing w:lineRule="auto" w:line="360" w:before="0" w:after="200"/>
              <w:jc w:val="center"/>
              <w:outlineLvl w:val="2"/>
              <w:rPr>
                <w:rFonts w:ascii="Times New Roman" w:hAnsi="Times New Roman" w:eastAsia="Calibri" w:cs="Times New Roman"/>
                <w:bCs/>
                <w:sz w:val="24"/>
                <w:szCs w:val="24"/>
              </w:rPr>
            </w:pPr>
            <w:r>
              <w:rPr>
                <w:rFonts w:eastAsia="Calibri" w:cs="Times New Roman" w:ascii="Times New Roman" w:hAnsi="Times New Roman"/>
                <w:bCs/>
                <w:sz w:val="24"/>
                <w:szCs w:val="24"/>
              </w:rPr>
              <w:t>2</w:t>
            </w:r>
          </w:p>
        </w:tc>
        <w:tc>
          <w:tcPr>
            <w:tcW w:w="22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numPr>
                <w:ilvl w:val="0"/>
                <w:numId w:val="0"/>
              </w:numPr>
              <w:spacing w:lineRule="auto" w:line="360" w:before="0" w:after="200"/>
              <w:jc w:val="center"/>
              <w:outlineLvl w:val="2"/>
              <w:rPr>
                <w:rFonts w:ascii="Times New Roman" w:hAnsi="Times New Roman" w:eastAsia="Calibri" w:cs="Times New Roman"/>
                <w:bCs/>
                <w:sz w:val="24"/>
                <w:szCs w:val="24"/>
              </w:rPr>
            </w:pPr>
            <w:r>
              <w:rPr>
                <w:rFonts w:eastAsia="Calibri" w:cs="Times New Roman" w:ascii="Times New Roman" w:hAnsi="Times New Roman"/>
                <w:bCs/>
                <w:sz w:val="24"/>
                <w:szCs w:val="24"/>
              </w:rPr>
              <w:t>Установка баков ТБО</w:t>
            </w:r>
          </w:p>
        </w:tc>
        <w:tc>
          <w:tcPr>
            <w:tcW w:w="13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rFonts w:ascii="Times New Roman" w:hAnsi="Times New Roman" w:cs="Times New Roman"/>
                <w:sz w:val="24"/>
                <w:szCs w:val="24"/>
              </w:rPr>
            </w:pPr>
            <w:r>
              <w:rPr>
                <w:rFonts w:cs="Times New Roman" w:ascii="Times New Roman" w:hAnsi="Times New Roman"/>
                <w:sz w:val="24"/>
                <w:szCs w:val="24"/>
              </w:rPr>
              <w:t>20</w:t>
            </w:r>
          </w:p>
        </w:tc>
        <w:tc>
          <w:tcPr>
            <w:tcW w:w="14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rFonts w:ascii="Times New Roman" w:hAnsi="Times New Roman" w:cs="Times New Roman"/>
                <w:sz w:val="24"/>
                <w:szCs w:val="24"/>
              </w:rPr>
            </w:pPr>
            <w:r>
              <w:rPr>
                <w:rFonts w:cs="Times New Roman" w:ascii="Times New Roman" w:hAnsi="Times New Roman"/>
                <w:sz w:val="24"/>
                <w:szCs w:val="24"/>
              </w:rPr>
              <w:t>20</w:t>
            </w:r>
          </w:p>
        </w:tc>
        <w:tc>
          <w:tcPr>
            <w:tcW w:w="16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numPr>
                <w:ilvl w:val="0"/>
                <w:numId w:val="0"/>
              </w:numPr>
              <w:spacing w:lineRule="auto" w:line="360" w:before="0" w:after="200"/>
              <w:jc w:val="center"/>
              <w:outlineLvl w:val="2"/>
              <w:rPr>
                <w:rFonts w:ascii="Times New Roman" w:hAnsi="Times New Roman" w:eastAsia="Calibri" w:cs="Times New Roman"/>
                <w:bCs/>
                <w:sz w:val="18"/>
                <w:szCs w:val="18"/>
              </w:rPr>
            </w:pPr>
            <w:r>
              <w:rPr>
                <w:rFonts w:eastAsia="Calibri" w:cs="Times New Roman" w:ascii="Times New Roman" w:hAnsi="Times New Roman"/>
                <w:bCs/>
                <w:sz w:val="18"/>
                <w:szCs w:val="18"/>
              </w:rPr>
            </w:r>
          </w:p>
        </w:tc>
        <w:tc>
          <w:tcPr>
            <w:tcW w:w="196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numPr>
                <w:ilvl w:val="0"/>
                <w:numId w:val="0"/>
              </w:numPr>
              <w:spacing w:lineRule="auto" w:line="360" w:before="0" w:after="200"/>
              <w:jc w:val="center"/>
              <w:outlineLvl w:val="2"/>
              <w:rPr>
                <w:rFonts w:ascii="Times New Roman" w:hAnsi="Times New Roman" w:eastAsia="Calibri" w:cs="Times New Roman"/>
                <w:bCs/>
                <w:sz w:val="18"/>
                <w:szCs w:val="18"/>
              </w:rPr>
            </w:pPr>
            <w:r>
              <w:rPr>
                <w:rFonts w:eastAsia="Calibri" w:cs="Times New Roman" w:ascii="Times New Roman" w:hAnsi="Times New Roman"/>
                <w:bCs/>
                <w:sz w:val="18"/>
                <w:szCs w:val="18"/>
              </w:rPr>
            </w:r>
          </w:p>
        </w:tc>
        <w:tc>
          <w:tcPr>
            <w:tcW w:w="16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numPr>
                <w:ilvl w:val="0"/>
                <w:numId w:val="0"/>
              </w:numPr>
              <w:spacing w:lineRule="auto" w:line="360" w:before="0" w:after="200"/>
              <w:jc w:val="center"/>
              <w:outlineLvl w:val="2"/>
              <w:rPr>
                <w:rFonts w:ascii="Times New Roman" w:hAnsi="Times New Roman" w:eastAsia="Calibri" w:cs="Times New Roman"/>
                <w:bCs/>
                <w:sz w:val="18"/>
                <w:szCs w:val="18"/>
              </w:rPr>
            </w:pPr>
            <w:r>
              <w:rPr>
                <w:rFonts w:eastAsia="Calibri" w:cs="Times New Roman" w:ascii="Times New Roman" w:hAnsi="Times New Roman"/>
                <w:bCs/>
                <w:sz w:val="18"/>
                <w:szCs w:val="18"/>
              </w:rPr>
            </w:r>
          </w:p>
        </w:tc>
      </w:tr>
      <w:tr>
        <w:trPr>
          <w:trHeight w:val="375" w:hRule="atLeast"/>
        </w:trPr>
        <w:tc>
          <w:tcPr>
            <w:tcW w:w="5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numPr>
                <w:ilvl w:val="0"/>
                <w:numId w:val="0"/>
              </w:numPr>
              <w:spacing w:lineRule="auto" w:line="360" w:before="0" w:after="200"/>
              <w:jc w:val="center"/>
              <w:outlineLvl w:val="2"/>
              <w:rPr>
                <w:rFonts w:ascii="Times New Roman" w:hAnsi="Times New Roman" w:eastAsia="Calibri" w:cs="Times New Roman"/>
                <w:bCs/>
                <w:sz w:val="24"/>
                <w:szCs w:val="24"/>
              </w:rPr>
            </w:pPr>
            <w:r>
              <w:rPr>
                <w:rFonts w:eastAsia="Calibri" w:cs="Times New Roman" w:ascii="Times New Roman" w:hAnsi="Times New Roman"/>
                <w:bCs/>
                <w:sz w:val="24"/>
                <w:szCs w:val="24"/>
              </w:rPr>
            </w:r>
          </w:p>
        </w:tc>
        <w:tc>
          <w:tcPr>
            <w:tcW w:w="22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numPr>
                <w:ilvl w:val="0"/>
                <w:numId w:val="0"/>
              </w:numPr>
              <w:spacing w:lineRule="auto" w:line="360" w:before="0" w:after="200"/>
              <w:jc w:val="center"/>
              <w:outlineLvl w:val="2"/>
              <w:rPr>
                <w:rFonts w:ascii="Times New Roman" w:hAnsi="Times New Roman" w:eastAsia="Calibri" w:cs="Times New Roman"/>
                <w:bCs/>
                <w:sz w:val="24"/>
                <w:szCs w:val="24"/>
              </w:rPr>
            </w:pPr>
            <w:bookmarkStart w:id="72" w:name="_Toc470606330"/>
            <w:bookmarkStart w:id="73" w:name="_Toc470605548"/>
            <w:bookmarkStart w:id="74" w:name="_Toc470605186"/>
            <w:bookmarkEnd w:id="72"/>
            <w:bookmarkEnd w:id="73"/>
            <w:bookmarkEnd w:id="74"/>
            <w:r>
              <w:rPr>
                <w:rFonts w:eastAsia="Calibri" w:cs="Times New Roman" w:ascii="Times New Roman" w:hAnsi="Times New Roman"/>
                <w:bCs/>
                <w:sz w:val="24"/>
                <w:szCs w:val="24"/>
              </w:rPr>
              <w:t>Всего по Программе</w:t>
            </w:r>
          </w:p>
        </w:tc>
        <w:tc>
          <w:tcPr>
            <w:tcW w:w="13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rFonts w:ascii="Times New Roman" w:hAnsi="Times New Roman" w:cs="Times New Roman"/>
                <w:sz w:val="24"/>
                <w:szCs w:val="24"/>
              </w:rPr>
            </w:pPr>
            <w:r>
              <w:rPr>
                <w:rFonts w:cs="Times New Roman" w:ascii="Times New Roman" w:hAnsi="Times New Roman"/>
                <w:sz w:val="24"/>
                <w:szCs w:val="24"/>
              </w:rPr>
              <w:t>3570</w:t>
            </w:r>
          </w:p>
        </w:tc>
        <w:tc>
          <w:tcPr>
            <w:tcW w:w="14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rFonts w:ascii="Times New Roman" w:hAnsi="Times New Roman" w:cs="Times New Roman"/>
                <w:sz w:val="24"/>
                <w:szCs w:val="24"/>
              </w:rPr>
            </w:pPr>
            <w:r>
              <w:rPr>
                <w:rFonts w:cs="Times New Roman" w:ascii="Times New Roman" w:hAnsi="Times New Roman"/>
                <w:sz w:val="24"/>
                <w:szCs w:val="24"/>
              </w:rPr>
              <w:t>3570</w:t>
            </w:r>
          </w:p>
        </w:tc>
        <w:tc>
          <w:tcPr>
            <w:tcW w:w="16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numPr>
                <w:ilvl w:val="0"/>
                <w:numId w:val="0"/>
              </w:numPr>
              <w:spacing w:lineRule="auto" w:line="360" w:before="0" w:after="200"/>
              <w:jc w:val="center"/>
              <w:outlineLvl w:val="2"/>
              <w:rPr>
                <w:rFonts w:ascii="Times New Roman" w:hAnsi="Times New Roman" w:eastAsia="Calibri" w:cs="Times New Roman"/>
                <w:bCs/>
                <w:sz w:val="18"/>
                <w:szCs w:val="18"/>
              </w:rPr>
            </w:pPr>
            <w:r>
              <w:rPr>
                <w:rFonts w:eastAsia="Calibri" w:cs="Times New Roman" w:ascii="Times New Roman" w:hAnsi="Times New Roman"/>
                <w:bCs/>
                <w:sz w:val="18"/>
                <w:szCs w:val="18"/>
              </w:rPr>
            </w:r>
          </w:p>
        </w:tc>
        <w:tc>
          <w:tcPr>
            <w:tcW w:w="196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numPr>
                <w:ilvl w:val="0"/>
                <w:numId w:val="0"/>
              </w:numPr>
              <w:spacing w:lineRule="auto" w:line="360" w:before="0" w:after="200"/>
              <w:jc w:val="center"/>
              <w:outlineLvl w:val="2"/>
              <w:rPr>
                <w:rFonts w:ascii="Times New Roman" w:hAnsi="Times New Roman" w:eastAsia="Calibri" w:cs="Times New Roman"/>
                <w:bCs/>
                <w:sz w:val="18"/>
                <w:szCs w:val="18"/>
              </w:rPr>
            </w:pPr>
            <w:r>
              <w:rPr>
                <w:rFonts w:eastAsia="Calibri" w:cs="Times New Roman" w:ascii="Times New Roman" w:hAnsi="Times New Roman"/>
                <w:bCs/>
                <w:sz w:val="18"/>
                <w:szCs w:val="18"/>
              </w:rPr>
            </w:r>
          </w:p>
        </w:tc>
        <w:tc>
          <w:tcPr>
            <w:tcW w:w="16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numPr>
                <w:ilvl w:val="0"/>
                <w:numId w:val="0"/>
              </w:numPr>
              <w:spacing w:lineRule="auto" w:line="360" w:before="0" w:after="200"/>
              <w:jc w:val="center"/>
              <w:outlineLvl w:val="2"/>
              <w:rPr>
                <w:rFonts w:ascii="Times New Roman" w:hAnsi="Times New Roman" w:eastAsia="Calibri" w:cs="Times New Roman"/>
                <w:bCs/>
                <w:sz w:val="18"/>
                <w:szCs w:val="18"/>
              </w:rPr>
            </w:pPr>
            <w:r>
              <w:rPr>
                <w:rFonts w:eastAsia="Calibri" w:cs="Times New Roman" w:ascii="Times New Roman" w:hAnsi="Times New Roman"/>
                <w:bCs/>
                <w:sz w:val="18"/>
                <w:szCs w:val="18"/>
              </w:rPr>
            </w:r>
          </w:p>
        </w:tc>
      </w:tr>
    </w:tbl>
    <w:p>
      <w:pPr>
        <w:pStyle w:val="Normal"/>
        <w:jc w:val="center"/>
        <w:rPr>
          <w:rFonts w:ascii="Times New Roman" w:hAnsi="Times New Roman" w:eastAsia="Calibri" w:cs="Times New Roman"/>
          <w:bCs/>
          <w:sz w:val="28"/>
          <w:szCs w:val="28"/>
        </w:rPr>
      </w:pPr>
      <w:r>
        <w:rPr>
          <w:rFonts w:eastAsia="Calibri" w:cs="Times New Roman" w:ascii="Times New Roman" w:hAnsi="Times New Roman"/>
          <w:bCs/>
          <w:sz w:val="28"/>
          <w:szCs w:val="28"/>
        </w:rPr>
      </w:r>
    </w:p>
    <w:p>
      <w:pPr>
        <w:pStyle w:val="Normal"/>
        <w:rPr>
          <w:rFonts w:ascii="Times New Roman" w:hAnsi="Times New Roman" w:eastAsia="Calibri" w:cs="Times New Roman"/>
          <w:bCs/>
          <w:sz w:val="28"/>
          <w:szCs w:val="28"/>
        </w:rPr>
      </w:pPr>
      <w:r>
        <w:rPr>
          <w:rFonts w:eastAsia="Calibri" w:cs="Times New Roman" w:ascii="Times New Roman" w:hAnsi="Times New Roman"/>
          <w:bCs/>
          <w:sz w:val="28"/>
          <w:szCs w:val="28"/>
        </w:rPr>
      </w:r>
      <w:r>
        <w:br w:type="page"/>
      </w:r>
    </w:p>
    <w:p>
      <w:pPr>
        <w:pStyle w:val="1"/>
        <w:spacing w:lineRule="auto" w:line="360" w:before="0" w:after="0"/>
        <w:ind w:firstLine="709"/>
        <w:jc w:val="both"/>
        <w:rPr>
          <w:rFonts w:ascii="Times New Roman" w:hAnsi="Times New Roman" w:eastAsia="Calibri" w:cs="Times New Roman"/>
          <w:color w:val="000000" w:themeColor="text1"/>
        </w:rPr>
      </w:pPr>
      <w:bookmarkStart w:id="75" w:name="_Toc470606331"/>
      <w:bookmarkEnd w:id="75"/>
      <w:r>
        <w:rPr>
          <w:rFonts w:eastAsia="Calibri" w:cs="Times New Roman" w:ascii="Times New Roman" w:hAnsi="Times New Roman"/>
          <w:color w:val="000000" w:themeColor="text1"/>
        </w:rPr>
        <w:t>Объемы и сроки финансирования Программы комплексного развития систем коммунальной инфраструктуры муниципального образования на 2016 - 2027 годы (тыс. руб.)</w:t>
      </w:r>
    </w:p>
    <w:p>
      <w:pPr>
        <w:pStyle w:val="Normal"/>
        <w:rPr/>
      </w:pPr>
      <w:r>
        <w:rPr/>
      </w:r>
    </w:p>
    <w:p>
      <w:pPr>
        <w:pStyle w:val="Normal"/>
        <w:rPr>
          <w:rFonts w:ascii="Times New Roman" w:hAnsi="Times New Roman" w:eastAsia="Calibri" w:cs="Times New Roman"/>
          <w:sz w:val="28"/>
          <w:szCs w:val="28"/>
        </w:rPr>
      </w:pPr>
      <w:r>
        <w:rPr>
          <w:rFonts w:eastAsia="Calibri" w:cs="Times New Roman" w:ascii="Times New Roman" w:hAnsi="Times New Roman"/>
          <w:sz w:val="28"/>
          <w:szCs w:val="28"/>
        </w:rPr>
        <w:t>Таблица 14</w:t>
      </w:r>
    </w:p>
    <w:tbl>
      <w:tblPr>
        <w:tblW w:w="11542" w:type="dxa"/>
        <w:jc w:val="left"/>
        <w:tblInd w:w="-132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98" w:type="dxa"/>
          <w:bottom w:w="0" w:type="dxa"/>
          <w:right w:w="108" w:type="dxa"/>
        </w:tblCellMar>
        <w:tblLook w:firstRow="0" w:noVBand="0" w:lastRow="0" w:firstColumn="0" w:lastColumn="0" w:noHBand="0" w:val="0000"/>
      </w:tblPr>
      <w:tblGrid>
        <w:gridCol w:w="281"/>
        <w:gridCol w:w="2410"/>
        <w:gridCol w:w="851"/>
        <w:gridCol w:w="849"/>
        <w:gridCol w:w="850"/>
        <w:gridCol w:w="710"/>
        <w:gridCol w:w="849"/>
        <w:gridCol w:w="710"/>
        <w:gridCol w:w="710"/>
        <w:gridCol w:w="708"/>
        <w:gridCol w:w="710"/>
        <w:gridCol w:w="710"/>
        <w:gridCol w:w="566"/>
        <w:gridCol w:w="627"/>
      </w:tblGrid>
      <w:tr>
        <w:trPr>
          <w:trHeight w:val="435" w:hRule="atLeast"/>
          <w:cantSplit w:val="true"/>
        </w:trPr>
        <w:tc>
          <w:tcPr>
            <w:tcW w:w="28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ind w:left="0" w:right="0" w:hanging="0"/>
              <w:jc w:val="center"/>
              <w:rPr>
                <w:rFonts w:ascii="Times New Roman" w:hAnsi="Times New Roman" w:eastAsia="Calibri" w:cs="Times New Roman"/>
                <w:sz w:val="24"/>
                <w:szCs w:val="24"/>
              </w:rPr>
            </w:pPr>
            <w:r>
              <w:rPr>
                <w:rFonts w:eastAsia="Calibri" w:cs="Times New Roman" w:ascii="Times New Roman" w:hAnsi="Times New Roman"/>
                <w:sz w:val="24"/>
                <w:szCs w:val="24"/>
              </w:rPr>
              <w:t>№</w:t>
            </w:r>
          </w:p>
          <w:p>
            <w:pPr>
              <w:pStyle w:val="Normal"/>
              <w:spacing w:before="0" w:after="200"/>
              <w:ind w:left="0" w:right="0" w:hanging="0"/>
              <w:jc w:val="center"/>
              <w:rPr>
                <w:rFonts w:ascii="Times New Roman" w:hAnsi="Times New Roman" w:eastAsia="Calibri" w:cs="Times New Roman"/>
                <w:sz w:val="24"/>
                <w:szCs w:val="24"/>
              </w:rPr>
            </w:pPr>
            <w:r>
              <w:rPr>
                <w:rFonts w:eastAsia="Calibri" w:cs="Times New Roman" w:ascii="Times New Roman" w:hAnsi="Times New Roman"/>
                <w:sz w:val="24"/>
                <w:szCs w:val="24"/>
              </w:rPr>
              <w:t>п/п</w:t>
            </w:r>
          </w:p>
        </w:tc>
        <w:tc>
          <w:tcPr>
            <w:tcW w:w="2410"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ind w:firstLine="567"/>
              <w:rPr>
                <w:rFonts w:ascii="Times New Roman" w:hAnsi="Times New Roman" w:eastAsia="Calibri" w:cs="Times New Roman"/>
                <w:sz w:val="24"/>
                <w:szCs w:val="24"/>
              </w:rPr>
            </w:pPr>
            <w:r>
              <w:rPr>
                <w:rFonts w:eastAsia="Calibri" w:cs="Times New Roman" w:ascii="Times New Roman" w:hAnsi="Times New Roman"/>
                <w:sz w:val="24"/>
                <w:szCs w:val="24"/>
              </w:rPr>
              <w:t>Программы инвестиционных проектов</w:t>
            </w:r>
          </w:p>
        </w:tc>
        <w:tc>
          <w:tcPr>
            <w:tcW w:w="85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rFonts w:ascii="Times New Roman" w:hAnsi="Times New Roman" w:eastAsia="Calibri" w:cs="Times New Roman"/>
                <w:sz w:val="24"/>
                <w:szCs w:val="24"/>
              </w:rPr>
            </w:pPr>
            <w:r>
              <w:rPr>
                <w:rFonts w:eastAsia="Calibri" w:cs="Times New Roman" w:ascii="Times New Roman" w:hAnsi="Times New Roman"/>
                <w:sz w:val="24"/>
                <w:szCs w:val="24"/>
              </w:rPr>
              <w:t>Всего</w:t>
            </w:r>
          </w:p>
        </w:tc>
        <w:tc>
          <w:tcPr>
            <w:tcW w:w="7999" w:type="dxa"/>
            <w:gridSpan w:val="11"/>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ind w:firstLine="11"/>
              <w:jc w:val="center"/>
              <w:rPr>
                <w:rFonts w:ascii="Times New Roman" w:hAnsi="Times New Roman" w:eastAsia="Calibri" w:cs="Times New Roman"/>
                <w:sz w:val="24"/>
                <w:szCs w:val="24"/>
              </w:rPr>
            </w:pPr>
            <w:r>
              <w:rPr>
                <w:rFonts w:eastAsia="Calibri" w:cs="Times New Roman" w:ascii="Times New Roman" w:hAnsi="Times New Roman"/>
                <w:sz w:val="24"/>
                <w:szCs w:val="24"/>
              </w:rPr>
              <w:t>В том числе по годам</w:t>
            </w:r>
          </w:p>
        </w:tc>
      </w:tr>
      <w:tr>
        <w:trPr>
          <w:trHeight w:val="874" w:hRule="atLeast"/>
          <w:cantSplit w:val="true"/>
        </w:trPr>
        <w:tc>
          <w:tcPr>
            <w:tcW w:w="28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ind w:firstLine="567"/>
              <w:jc w:val="center"/>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241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ind w:firstLine="567"/>
              <w:jc w:val="center"/>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5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ind w:firstLine="567"/>
              <w:jc w:val="center"/>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rFonts w:ascii="Times New Roman" w:hAnsi="Times New Roman" w:eastAsia="Calibri" w:cs="Times New Roman"/>
                <w:sz w:val="24"/>
                <w:szCs w:val="24"/>
              </w:rPr>
            </w:pPr>
            <w:r>
              <w:rPr>
                <w:rFonts w:eastAsia="Calibri" w:cs="Times New Roman" w:ascii="Times New Roman" w:hAnsi="Times New Roman"/>
                <w:sz w:val="24"/>
                <w:szCs w:val="24"/>
              </w:rPr>
              <w:t>2017</w:t>
            </w:r>
          </w:p>
        </w:tc>
        <w:tc>
          <w:tcPr>
            <w:tcW w:w="8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rFonts w:ascii="Times New Roman" w:hAnsi="Times New Roman" w:eastAsia="Calibri" w:cs="Times New Roman"/>
                <w:sz w:val="24"/>
                <w:szCs w:val="24"/>
              </w:rPr>
            </w:pPr>
            <w:r>
              <w:rPr>
                <w:rFonts w:eastAsia="Calibri" w:cs="Times New Roman" w:ascii="Times New Roman" w:hAnsi="Times New Roman"/>
                <w:sz w:val="24"/>
                <w:szCs w:val="24"/>
              </w:rPr>
              <w:t>2018</w:t>
            </w:r>
          </w:p>
        </w:tc>
        <w:tc>
          <w:tcPr>
            <w:tcW w:w="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rFonts w:ascii="Times New Roman" w:hAnsi="Times New Roman" w:eastAsia="Calibri" w:cs="Times New Roman"/>
                <w:sz w:val="24"/>
                <w:szCs w:val="24"/>
              </w:rPr>
            </w:pPr>
            <w:r>
              <w:rPr>
                <w:rFonts w:eastAsia="Calibri" w:cs="Times New Roman" w:ascii="Times New Roman" w:hAnsi="Times New Roman"/>
                <w:sz w:val="24"/>
                <w:szCs w:val="24"/>
              </w:rPr>
              <w:t>2019</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rFonts w:ascii="Times New Roman" w:hAnsi="Times New Roman" w:eastAsia="Calibri" w:cs="Times New Roman"/>
                <w:sz w:val="24"/>
                <w:szCs w:val="24"/>
              </w:rPr>
            </w:pPr>
            <w:r>
              <w:rPr>
                <w:rFonts w:eastAsia="Calibri" w:cs="Times New Roman" w:ascii="Times New Roman" w:hAnsi="Times New Roman"/>
                <w:sz w:val="24"/>
                <w:szCs w:val="24"/>
              </w:rPr>
              <w:t>2020</w:t>
            </w:r>
          </w:p>
        </w:tc>
        <w:tc>
          <w:tcPr>
            <w:tcW w:w="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ind w:left="0" w:hanging="0"/>
              <w:jc w:val="center"/>
              <w:rPr>
                <w:rFonts w:ascii="Times New Roman" w:hAnsi="Times New Roman" w:eastAsia="Calibri" w:cs="Times New Roman"/>
                <w:sz w:val="24"/>
                <w:szCs w:val="24"/>
              </w:rPr>
            </w:pPr>
            <w:r>
              <w:rPr>
                <w:rFonts w:eastAsia="Calibri" w:cs="Times New Roman" w:ascii="Times New Roman" w:hAnsi="Times New Roman"/>
                <w:sz w:val="24"/>
                <w:szCs w:val="24"/>
              </w:rPr>
              <w:t>2021</w:t>
            </w:r>
          </w:p>
        </w:tc>
        <w:tc>
          <w:tcPr>
            <w:tcW w:w="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rFonts w:ascii="Times New Roman" w:hAnsi="Times New Roman" w:eastAsia="Calibri" w:cs="Times New Roman"/>
                <w:sz w:val="24"/>
                <w:szCs w:val="24"/>
              </w:rPr>
            </w:pPr>
            <w:r>
              <w:rPr>
                <w:rFonts w:eastAsia="Calibri" w:cs="Times New Roman" w:ascii="Times New Roman" w:hAnsi="Times New Roman"/>
                <w:sz w:val="24"/>
                <w:szCs w:val="24"/>
              </w:rPr>
              <w:t>2022</w:t>
            </w:r>
          </w:p>
        </w:tc>
        <w:tc>
          <w:tcPr>
            <w:tcW w:w="7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rFonts w:ascii="Times New Roman" w:hAnsi="Times New Roman" w:eastAsia="Calibri" w:cs="Times New Roman"/>
                <w:sz w:val="24"/>
                <w:szCs w:val="24"/>
              </w:rPr>
            </w:pPr>
            <w:r>
              <w:rPr>
                <w:rFonts w:eastAsia="Calibri" w:cs="Times New Roman" w:ascii="Times New Roman" w:hAnsi="Times New Roman"/>
                <w:sz w:val="24"/>
                <w:szCs w:val="24"/>
              </w:rPr>
              <w:t>2023</w:t>
            </w:r>
          </w:p>
        </w:tc>
        <w:tc>
          <w:tcPr>
            <w:tcW w:w="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rFonts w:ascii="Times New Roman" w:hAnsi="Times New Roman" w:eastAsia="Calibri" w:cs="Times New Roman"/>
                <w:sz w:val="24"/>
                <w:szCs w:val="24"/>
              </w:rPr>
            </w:pPr>
            <w:r>
              <w:rPr>
                <w:rFonts w:eastAsia="Calibri" w:cs="Times New Roman" w:ascii="Times New Roman" w:hAnsi="Times New Roman"/>
                <w:sz w:val="24"/>
                <w:szCs w:val="24"/>
              </w:rPr>
              <w:t>2024</w:t>
            </w:r>
          </w:p>
        </w:tc>
        <w:tc>
          <w:tcPr>
            <w:tcW w:w="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rFonts w:ascii="Times New Roman" w:hAnsi="Times New Roman" w:eastAsia="Calibri" w:cs="Times New Roman"/>
                <w:sz w:val="24"/>
                <w:szCs w:val="24"/>
              </w:rPr>
            </w:pPr>
            <w:r>
              <w:rPr>
                <w:rFonts w:eastAsia="Calibri" w:cs="Times New Roman" w:ascii="Times New Roman" w:hAnsi="Times New Roman"/>
                <w:sz w:val="24"/>
                <w:szCs w:val="24"/>
              </w:rPr>
              <w:t>2025</w:t>
            </w:r>
          </w:p>
        </w:tc>
        <w:tc>
          <w:tcPr>
            <w:tcW w:w="56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ind w:left="0" w:right="0" w:hanging="0"/>
              <w:jc w:val="center"/>
              <w:rPr>
                <w:rFonts w:ascii="Times New Roman" w:hAnsi="Times New Roman" w:eastAsia="Calibri" w:cs="Times New Roman"/>
                <w:sz w:val="24"/>
                <w:szCs w:val="24"/>
              </w:rPr>
            </w:pPr>
            <w:r>
              <w:rPr>
                <w:rFonts w:eastAsia="Calibri" w:cs="Times New Roman" w:ascii="Times New Roman" w:hAnsi="Times New Roman"/>
                <w:sz w:val="24"/>
                <w:szCs w:val="24"/>
              </w:rPr>
              <w:t>2026</w:t>
            </w:r>
          </w:p>
        </w:tc>
        <w:tc>
          <w:tcPr>
            <w:tcW w:w="6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ind w:left="0" w:hanging="0"/>
              <w:jc w:val="center"/>
              <w:rPr>
                <w:rFonts w:ascii="Times New Roman" w:hAnsi="Times New Roman" w:eastAsia="Calibri" w:cs="Times New Roman"/>
                <w:sz w:val="24"/>
                <w:szCs w:val="24"/>
              </w:rPr>
            </w:pPr>
            <w:r>
              <w:rPr>
                <w:rFonts w:eastAsia="Calibri" w:cs="Times New Roman" w:ascii="Times New Roman" w:hAnsi="Times New Roman"/>
                <w:sz w:val="24"/>
                <w:szCs w:val="24"/>
              </w:rPr>
              <w:t>2027</w:t>
            </w:r>
          </w:p>
        </w:tc>
      </w:tr>
      <w:tr>
        <w:trPr>
          <w:trHeight w:val="175" w:hRule="atLeast"/>
        </w:trPr>
        <w:tc>
          <w:tcPr>
            <w:tcW w:w="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ind w:right="0" w:hanging="0"/>
              <w:jc w:val="center"/>
              <w:rPr>
                <w:rFonts w:ascii="Times New Roman" w:hAnsi="Times New Roman" w:eastAsia="Calibri" w:cs="Times New Roman"/>
                <w:sz w:val="24"/>
                <w:szCs w:val="24"/>
              </w:rPr>
            </w:pPr>
            <w:r>
              <w:rPr>
                <w:rFonts w:eastAsia="Calibri" w:cs="Times New Roman" w:ascii="Times New Roman" w:hAnsi="Times New Roman"/>
                <w:sz w:val="24"/>
                <w:szCs w:val="24"/>
              </w:rPr>
              <w:t>1</w:t>
            </w:r>
          </w:p>
        </w:tc>
        <w:tc>
          <w:tcPr>
            <w:tcW w:w="24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numPr>
                <w:ilvl w:val="0"/>
                <w:numId w:val="0"/>
              </w:numPr>
              <w:spacing w:lineRule="auto" w:line="360" w:before="0" w:after="200"/>
              <w:ind w:left="0" w:right="0" w:hanging="0"/>
              <w:jc w:val="center"/>
              <w:outlineLvl w:val="2"/>
              <w:rPr>
                <w:rFonts w:ascii="Times New Roman" w:hAnsi="Times New Roman" w:eastAsia="Calibri" w:cs="Times New Roman"/>
                <w:bCs/>
                <w:sz w:val="24"/>
                <w:szCs w:val="24"/>
              </w:rPr>
            </w:pPr>
            <w:bookmarkStart w:id="76" w:name="_Toc470606332"/>
            <w:bookmarkEnd w:id="76"/>
            <w:r>
              <w:rPr>
                <w:rFonts w:eastAsia="Calibri" w:cs="Times New Roman" w:ascii="Times New Roman" w:hAnsi="Times New Roman"/>
                <w:bCs/>
                <w:sz w:val="24"/>
                <w:szCs w:val="24"/>
              </w:rPr>
              <w:t>Программа инвестиционных проектов развития системы  водоснабжения</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rFonts w:ascii="Times New Roman" w:hAnsi="Times New Roman" w:cs="Times New Roman"/>
                <w:sz w:val="24"/>
                <w:szCs w:val="24"/>
              </w:rPr>
            </w:pPr>
            <w:r>
              <w:rPr>
                <w:rFonts w:cs="Times New Roman" w:ascii="Times New Roman" w:hAnsi="Times New Roman"/>
                <w:sz w:val="24"/>
                <w:szCs w:val="24"/>
              </w:rPr>
              <w:t>3550</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rFonts w:ascii="Times New Roman" w:hAnsi="Times New Roman" w:cs="Times New Roman"/>
                <w:sz w:val="24"/>
                <w:szCs w:val="24"/>
              </w:rPr>
            </w:pPr>
            <w:r>
              <w:rPr>
                <w:rFonts w:cs="Times New Roman" w:ascii="Times New Roman" w:hAnsi="Times New Roman"/>
                <w:sz w:val="24"/>
                <w:szCs w:val="24"/>
              </w:rPr>
              <w:t>322</w:t>
            </w:r>
          </w:p>
        </w:tc>
        <w:tc>
          <w:tcPr>
            <w:tcW w:w="8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rFonts w:ascii="Times New Roman" w:hAnsi="Times New Roman" w:cs="Times New Roman"/>
                <w:sz w:val="24"/>
                <w:szCs w:val="24"/>
              </w:rPr>
            </w:pPr>
            <w:r>
              <w:rPr>
                <w:rFonts w:cs="Times New Roman" w:ascii="Times New Roman" w:hAnsi="Times New Roman"/>
                <w:sz w:val="24"/>
                <w:szCs w:val="24"/>
              </w:rPr>
              <w:t>322</w:t>
            </w:r>
          </w:p>
        </w:tc>
        <w:tc>
          <w:tcPr>
            <w:tcW w:w="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rFonts w:ascii="Times New Roman" w:hAnsi="Times New Roman" w:cs="Times New Roman"/>
                <w:sz w:val="24"/>
                <w:szCs w:val="24"/>
              </w:rPr>
            </w:pPr>
            <w:r>
              <w:rPr>
                <w:rFonts w:cs="Times New Roman" w:ascii="Times New Roman" w:hAnsi="Times New Roman"/>
                <w:sz w:val="24"/>
                <w:szCs w:val="24"/>
              </w:rPr>
              <w:t>322</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pPr>
            <w:r>
              <w:rPr>
                <w:rFonts w:cs="Times New Roman" w:ascii="Times New Roman" w:hAnsi="Times New Roman"/>
                <w:sz w:val="24"/>
                <w:szCs w:val="24"/>
              </w:rPr>
              <w:t>322</w:t>
            </w:r>
          </w:p>
        </w:tc>
        <w:tc>
          <w:tcPr>
            <w:tcW w:w="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pPr>
            <w:r>
              <w:rPr>
                <w:rFonts w:cs="Times New Roman" w:ascii="Times New Roman" w:hAnsi="Times New Roman"/>
                <w:sz w:val="24"/>
                <w:szCs w:val="24"/>
              </w:rPr>
              <w:t>322</w:t>
            </w:r>
          </w:p>
        </w:tc>
        <w:tc>
          <w:tcPr>
            <w:tcW w:w="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pPr>
            <w:r>
              <w:rPr>
                <w:rFonts w:cs="Times New Roman" w:ascii="Times New Roman" w:hAnsi="Times New Roman"/>
                <w:sz w:val="24"/>
                <w:szCs w:val="24"/>
              </w:rPr>
              <w:t>322</w:t>
            </w:r>
          </w:p>
        </w:tc>
        <w:tc>
          <w:tcPr>
            <w:tcW w:w="7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pPr>
            <w:r>
              <w:rPr>
                <w:rFonts w:cs="Times New Roman" w:ascii="Times New Roman" w:hAnsi="Times New Roman"/>
                <w:sz w:val="24"/>
                <w:szCs w:val="24"/>
              </w:rPr>
              <w:t>322</w:t>
            </w:r>
          </w:p>
        </w:tc>
        <w:tc>
          <w:tcPr>
            <w:tcW w:w="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pPr>
            <w:r>
              <w:rPr>
                <w:rFonts w:cs="Times New Roman" w:ascii="Times New Roman" w:hAnsi="Times New Roman"/>
                <w:sz w:val="24"/>
                <w:szCs w:val="24"/>
              </w:rPr>
              <w:t>322</w:t>
            </w:r>
          </w:p>
        </w:tc>
        <w:tc>
          <w:tcPr>
            <w:tcW w:w="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pPr>
            <w:r>
              <w:rPr>
                <w:rFonts w:cs="Times New Roman" w:ascii="Times New Roman" w:hAnsi="Times New Roman"/>
                <w:sz w:val="24"/>
                <w:szCs w:val="24"/>
              </w:rPr>
              <w:t>322</w:t>
            </w:r>
          </w:p>
        </w:tc>
        <w:tc>
          <w:tcPr>
            <w:tcW w:w="56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ind w:left="0" w:right="0" w:hanging="0"/>
              <w:jc w:val="center"/>
              <w:rPr/>
            </w:pPr>
            <w:r>
              <w:rPr>
                <w:rFonts w:cs="Times New Roman" w:ascii="Times New Roman" w:hAnsi="Times New Roman"/>
                <w:sz w:val="24"/>
                <w:szCs w:val="24"/>
              </w:rPr>
              <w:t>322</w:t>
            </w:r>
          </w:p>
        </w:tc>
        <w:tc>
          <w:tcPr>
            <w:tcW w:w="6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pPr>
            <w:r>
              <w:rPr>
                <w:rFonts w:cs="Times New Roman" w:ascii="Times New Roman" w:hAnsi="Times New Roman"/>
                <w:sz w:val="24"/>
                <w:szCs w:val="24"/>
              </w:rPr>
              <w:t>322</w:t>
            </w:r>
          </w:p>
        </w:tc>
      </w:tr>
      <w:tr>
        <w:trPr>
          <w:trHeight w:val="175" w:hRule="atLeast"/>
        </w:trPr>
        <w:tc>
          <w:tcPr>
            <w:tcW w:w="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ind w:right="0" w:hanging="0"/>
              <w:jc w:val="center"/>
              <w:rPr>
                <w:rFonts w:ascii="Times New Roman" w:hAnsi="Times New Roman" w:eastAsia="Calibri" w:cs="Times New Roman"/>
                <w:sz w:val="24"/>
                <w:szCs w:val="24"/>
              </w:rPr>
            </w:pPr>
            <w:r>
              <w:rPr>
                <w:rFonts w:eastAsia="Calibri" w:cs="Times New Roman" w:ascii="Times New Roman" w:hAnsi="Times New Roman"/>
                <w:sz w:val="24"/>
                <w:szCs w:val="24"/>
              </w:rPr>
              <w:t>2</w:t>
            </w:r>
          </w:p>
        </w:tc>
        <w:tc>
          <w:tcPr>
            <w:tcW w:w="24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numPr>
                <w:ilvl w:val="0"/>
                <w:numId w:val="0"/>
              </w:numPr>
              <w:spacing w:lineRule="auto" w:line="360" w:before="0" w:after="200"/>
              <w:ind w:left="0" w:right="0" w:hanging="0"/>
              <w:jc w:val="center"/>
              <w:outlineLvl w:val="2"/>
              <w:rPr>
                <w:rFonts w:ascii="Times New Roman" w:hAnsi="Times New Roman" w:eastAsia="Calibri" w:cs="Times New Roman"/>
                <w:bCs/>
                <w:sz w:val="24"/>
                <w:szCs w:val="24"/>
              </w:rPr>
            </w:pPr>
            <w:r>
              <w:rPr>
                <w:rFonts w:eastAsia="Calibri" w:cs="Times New Roman" w:ascii="Times New Roman" w:hAnsi="Times New Roman"/>
                <w:bCs/>
                <w:sz w:val="24"/>
                <w:szCs w:val="24"/>
              </w:rPr>
              <w:t>Установка баков ТБО</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rFonts w:ascii="Times New Roman" w:hAnsi="Times New Roman" w:cs="Times New Roman"/>
                <w:sz w:val="24"/>
                <w:szCs w:val="24"/>
              </w:rPr>
            </w:pPr>
            <w:r>
              <w:rPr>
                <w:rFonts w:cs="Times New Roman" w:ascii="Times New Roman" w:hAnsi="Times New Roman"/>
                <w:sz w:val="24"/>
                <w:szCs w:val="24"/>
              </w:rPr>
              <w:t>20</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rFonts w:ascii="Times New Roman" w:hAnsi="Times New Roman" w:cs="Times New Roman"/>
                <w:sz w:val="24"/>
                <w:szCs w:val="24"/>
              </w:rPr>
            </w:pPr>
            <w:r>
              <w:rPr>
                <w:rFonts w:cs="Times New Roman" w:ascii="Times New Roman" w:hAnsi="Times New Roman"/>
                <w:sz w:val="24"/>
                <w:szCs w:val="24"/>
              </w:rPr>
              <w:t>1,8</w:t>
            </w:r>
          </w:p>
        </w:tc>
        <w:tc>
          <w:tcPr>
            <w:tcW w:w="8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rFonts w:ascii="Times New Roman" w:hAnsi="Times New Roman" w:cs="Times New Roman"/>
                <w:sz w:val="24"/>
                <w:szCs w:val="24"/>
              </w:rPr>
            </w:pPr>
            <w:r>
              <w:rPr>
                <w:rFonts w:cs="Times New Roman" w:ascii="Times New Roman" w:hAnsi="Times New Roman"/>
                <w:sz w:val="24"/>
                <w:szCs w:val="24"/>
              </w:rPr>
              <w:t>1,8</w:t>
            </w:r>
          </w:p>
        </w:tc>
        <w:tc>
          <w:tcPr>
            <w:tcW w:w="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rFonts w:ascii="Times New Roman" w:hAnsi="Times New Roman" w:cs="Times New Roman"/>
                <w:sz w:val="24"/>
                <w:szCs w:val="24"/>
              </w:rPr>
            </w:pPr>
            <w:r>
              <w:rPr>
                <w:rFonts w:cs="Times New Roman" w:ascii="Times New Roman" w:hAnsi="Times New Roman"/>
                <w:sz w:val="24"/>
                <w:szCs w:val="24"/>
              </w:rPr>
              <w:t>1,8</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rFonts w:ascii="Times New Roman" w:hAnsi="Times New Roman" w:cs="Times New Roman"/>
                <w:sz w:val="24"/>
                <w:szCs w:val="24"/>
              </w:rPr>
            </w:pPr>
            <w:r>
              <w:rPr>
                <w:rFonts w:cs="Times New Roman" w:ascii="Times New Roman" w:hAnsi="Times New Roman"/>
                <w:sz w:val="24"/>
                <w:szCs w:val="24"/>
              </w:rPr>
              <w:t>1,8</w:t>
            </w:r>
          </w:p>
        </w:tc>
        <w:tc>
          <w:tcPr>
            <w:tcW w:w="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rFonts w:ascii="Times New Roman" w:hAnsi="Times New Roman" w:cs="Times New Roman"/>
                <w:sz w:val="24"/>
                <w:szCs w:val="24"/>
              </w:rPr>
            </w:pPr>
            <w:r>
              <w:rPr>
                <w:rFonts w:cs="Times New Roman" w:ascii="Times New Roman" w:hAnsi="Times New Roman"/>
                <w:sz w:val="24"/>
                <w:szCs w:val="24"/>
              </w:rPr>
              <w:t>1,8</w:t>
            </w:r>
          </w:p>
        </w:tc>
        <w:tc>
          <w:tcPr>
            <w:tcW w:w="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rFonts w:ascii="Times New Roman" w:hAnsi="Times New Roman" w:cs="Times New Roman"/>
                <w:sz w:val="24"/>
                <w:szCs w:val="24"/>
              </w:rPr>
            </w:pPr>
            <w:r>
              <w:rPr>
                <w:rFonts w:cs="Times New Roman" w:ascii="Times New Roman" w:hAnsi="Times New Roman"/>
                <w:sz w:val="24"/>
                <w:szCs w:val="24"/>
              </w:rPr>
              <w:t>1,8</w:t>
            </w:r>
          </w:p>
        </w:tc>
        <w:tc>
          <w:tcPr>
            <w:tcW w:w="7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rFonts w:ascii="Times New Roman" w:hAnsi="Times New Roman" w:cs="Times New Roman"/>
                <w:sz w:val="24"/>
                <w:szCs w:val="24"/>
              </w:rPr>
            </w:pPr>
            <w:r>
              <w:rPr>
                <w:rFonts w:cs="Times New Roman" w:ascii="Times New Roman" w:hAnsi="Times New Roman"/>
                <w:sz w:val="24"/>
                <w:szCs w:val="24"/>
              </w:rPr>
              <w:t>1,8</w:t>
            </w:r>
          </w:p>
        </w:tc>
        <w:tc>
          <w:tcPr>
            <w:tcW w:w="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rFonts w:ascii="Times New Roman" w:hAnsi="Times New Roman" w:cs="Times New Roman"/>
                <w:sz w:val="24"/>
                <w:szCs w:val="24"/>
              </w:rPr>
            </w:pPr>
            <w:r>
              <w:rPr>
                <w:rFonts w:cs="Times New Roman" w:ascii="Times New Roman" w:hAnsi="Times New Roman"/>
                <w:sz w:val="24"/>
                <w:szCs w:val="24"/>
              </w:rPr>
              <w:t>1,8</w:t>
            </w:r>
          </w:p>
        </w:tc>
        <w:tc>
          <w:tcPr>
            <w:tcW w:w="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rFonts w:ascii="Times New Roman" w:hAnsi="Times New Roman" w:cs="Times New Roman"/>
                <w:sz w:val="24"/>
                <w:szCs w:val="24"/>
              </w:rPr>
            </w:pPr>
            <w:r>
              <w:rPr>
                <w:rFonts w:cs="Times New Roman" w:ascii="Times New Roman" w:hAnsi="Times New Roman"/>
                <w:sz w:val="24"/>
                <w:szCs w:val="24"/>
              </w:rPr>
              <w:t>1,8</w:t>
            </w:r>
          </w:p>
        </w:tc>
        <w:tc>
          <w:tcPr>
            <w:tcW w:w="56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ind w:left="0" w:right="0" w:hanging="0"/>
              <w:jc w:val="center"/>
              <w:rPr>
                <w:rFonts w:ascii="Times New Roman" w:hAnsi="Times New Roman" w:cs="Times New Roman"/>
                <w:sz w:val="24"/>
                <w:szCs w:val="24"/>
              </w:rPr>
            </w:pPr>
            <w:r>
              <w:rPr>
                <w:rFonts w:cs="Times New Roman" w:ascii="Times New Roman" w:hAnsi="Times New Roman"/>
                <w:sz w:val="24"/>
                <w:szCs w:val="24"/>
              </w:rPr>
              <w:t>1,8</w:t>
            </w:r>
          </w:p>
        </w:tc>
        <w:tc>
          <w:tcPr>
            <w:tcW w:w="6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rFonts w:ascii="Times New Roman" w:hAnsi="Times New Roman" w:cs="Times New Roman"/>
                <w:sz w:val="24"/>
                <w:szCs w:val="24"/>
              </w:rPr>
            </w:pPr>
            <w:r>
              <w:rPr>
                <w:rFonts w:cs="Times New Roman" w:ascii="Times New Roman" w:hAnsi="Times New Roman"/>
                <w:sz w:val="24"/>
                <w:szCs w:val="24"/>
              </w:rPr>
              <w:t>1,8</w:t>
            </w:r>
          </w:p>
        </w:tc>
      </w:tr>
      <w:tr>
        <w:trPr>
          <w:trHeight w:val="180" w:hRule="atLeast"/>
        </w:trPr>
        <w:tc>
          <w:tcPr>
            <w:tcW w:w="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ind w:right="0" w:hanging="0"/>
              <w:jc w:val="center"/>
              <w:rPr>
                <w:rFonts w:ascii="Times New Roman" w:hAnsi="Times New Roman" w:eastAsia="Calibri" w:cs="Times New Roman"/>
                <w:sz w:val="24"/>
                <w:szCs w:val="24"/>
                <w:highlight w:val="yellow"/>
              </w:rPr>
            </w:pPr>
            <w:r>
              <w:rPr>
                <w:rFonts w:eastAsia="Calibri" w:cs="Times New Roman" w:ascii="Times New Roman" w:hAnsi="Times New Roman"/>
                <w:sz w:val="24"/>
                <w:szCs w:val="24"/>
                <w:highlight w:val="yellow"/>
              </w:rPr>
            </w:r>
          </w:p>
        </w:tc>
        <w:tc>
          <w:tcPr>
            <w:tcW w:w="24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ind w:firstLine="317"/>
              <w:jc w:val="center"/>
              <w:rPr>
                <w:rFonts w:ascii="Times New Roman" w:hAnsi="Times New Roman" w:eastAsia="Calibri" w:cs="Times New Roman"/>
                <w:sz w:val="24"/>
                <w:szCs w:val="24"/>
              </w:rPr>
            </w:pPr>
            <w:r>
              <w:rPr>
                <w:rFonts w:eastAsia="Calibri" w:cs="Times New Roman" w:ascii="Times New Roman" w:hAnsi="Times New Roman"/>
                <w:sz w:val="24"/>
                <w:szCs w:val="24"/>
              </w:rPr>
              <w:t>Всего по Программе</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rFonts w:ascii="Times New Roman" w:hAnsi="Times New Roman" w:eastAsia="Calibri" w:cs="Times New Roman"/>
                <w:sz w:val="24"/>
                <w:szCs w:val="24"/>
              </w:rPr>
            </w:pPr>
            <w:r>
              <w:rPr>
                <w:rFonts w:eastAsia="Calibri" w:cs="Times New Roman" w:ascii="Times New Roman" w:hAnsi="Times New Roman"/>
                <w:sz w:val="24"/>
                <w:szCs w:val="24"/>
              </w:rPr>
              <w:t>3570</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rFonts w:ascii="Times New Roman" w:hAnsi="Times New Roman" w:cs="Times New Roman"/>
                <w:sz w:val="24"/>
                <w:szCs w:val="24"/>
              </w:rPr>
            </w:pPr>
            <w:r>
              <w:rPr>
                <w:rFonts w:cs="Times New Roman" w:ascii="Times New Roman" w:hAnsi="Times New Roman"/>
                <w:sz w:val="24"/>
                <w:szCs w:val="24"/>
              </w:rPr>
              <w:t>324</w:t>
            </w:r>
          </w:p>
        </w:tc>
        <w:tc>
          <w:tcPr>
            <w:tcW w:w="8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rFonts w:ascii="Times New Roman" w:hAnsi="Times New Roman" w:cs="Times New Roman"/>
                <w:sz w:val="24"/>
                <w:szCs w:val="24"/>
              </w:rPr>
            </w:pPr>
            <w:r>
              <w:rPr>
                <w:rFonts w:cs="Times New Roman" w:ascii="Times New Roman" w:hAnsi="Times New Roman"/>
                <w:sz w:val="24"/>
                <w:szCs w:val="24"/>
              </w:rPr>
              <w:t>324</w:t>
            </w:r>
          </w:p>
        </w:tc>
        <w:tc>
          <w:tcPr>
            <w:tcW w:w="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rFonts w:ascii="Times New Roman" w:hAnsi="Times New Roman" w:cs="Times New Roman"/>
                <w:sz w:val="24"/>
                <w:szCs w:val="24"/>
              </w:rPr>
            </w:pPr>
            <w:r>
              <w:rPr>
                <w:rFonts w:cs="Times New Roman" w:ascii="Times New Roman" w:hAnsi="Times New Roman"/>
                <w:sz w:val="24"/>
                <w:szCs w:val="24"/>
              </w:rPr>
              <w:t>324</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pPr>
            <w:r>
              <w:rPr>
                <w:rFonts w:cs="Times New Roman" w:ascii="Times New Roman" w:hAnsi="Times New Roman"/>
                <w:sz w:val="24"/>
                <w:szCs w:val="24"/>
              </w:rPr>
              <w:t>324</w:t>
            </w:r>
          </w:p>
        </w:tc>
        <w:tc>
          <w:tcPr>
            <w:tcW w:w="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pPr>
            <w:r>
              <w:rPr>
                <w:rFonts w:cs="Times New Roman" w:ascii="Times New Roman" w:hAnsi="Times New Roman"/>
                <w:sz w:val="24"/>
                <w:szCs w:val="24"/>
              </w:rPr>
              <w:t>324</w:t>
            </w:r>
          </w:p>
        </w:tc>
        <w:tc>
          <w:tcPr>
            <w:tcW w:w="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pPr>
            <w:r>
              <w:rPr>
                <w:rFonts w:cs="Times New Roman" w:ascii="Times New Roman" w:hAnsi="Times New Roman"/>
                <w:sz w:val="24"/>
                <w:szCs w:val="24"/>
              </w:rPr>
              <w:t>324</w:t>
            </w:r>
          </w:p>
        </w:tc>
        <w:tc>
          <w:tcPr>
            <w:tcW w:w="7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pPr>
            <w:r>
              <w:rPr>
                <w:rFonts w:cs="Times New Roman" w:ascii="Times New Roman" w:hAnsi="Times New Roman"/>
                <w:sz w:val="24"/>
                <w:szCs w:val="24"/>
              </w:rPr>
              <w:t>324</w:t>
            </w:r>
          </w:p>
        </w:tc>
        <w:tc>
          <w:tcPr>
            <w:tcW w:w="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pPr>
            <w:r>
              <w:rPr>
                <w:rFonts w:cs="Times New Roman" w:ascii="Times New Roman" w:hAnsi="Times New Roman"/>
                <w:sz w:val="24"/>
                <w:szCs w:val="24"/>
              </w:rPr>
              <w:t>324</w:t>
            </w:r>
          </w:p>
        </w:tc>
        <w:tc>
          <w:tcPr>
            <w:tcW w:w="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pPr>
            <w:r>
              <w:rPr>
                <w:rFonts w:cs="Times New Roman" w:ascii="Times New Roman" w:hAnsi="Times New Roman"/>
                <w:sz w:val="24"/>
                <w:szCs w:val="24"/>
              </w:rPr>
              <w:t>324</w:t>
            </w:r>
          </w:p>
        </w:tc>
        <w:tc>
          <w:tcPr>
            <w:tcW w:w="56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ind w:left="0" w:right="0" w:hanging="0"/>
              <w:jc w:val="center"/>
              <w:rPr/>
            </w:pPr>
            <w:r>
              <w:rPr>
                <w:rFonts w:cs="Times New Roman" w:ascii="Times New Roman" w:hAnsi="Times New Roman"/>
                <w:sz w:val="24"/>
                <w:szCs w:val="24"/>
              </w:rPr>
              <w:t>324</w:t>
            </w:r>
          </w:p>
        </w:tc>
        <w:tc>
          <w:tcPr>
            <w:tcW w:w="6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before="0" w:after="200"/>
              <w:jc w:val="center"/>
              <w:rPr/>
            </w:pPr>
            <w:r>
              <w:rPr>
                <w:rFonts w:cs="Times New Roman" w:ascii="Times New Roman" w:hAnsi="Times New Roman"/>
                <w:sz w:val="24"/>
                <w:szCs w:val="24"/>
              </w:rPr>
              <w:t>324</w:t>
            </w:r>
          </w:p>
        </w:tc>
      </w:tr>
    </w:tbl>
    <w:p>
      <w:pPr>
        <w:pStyle w:val="Normal"/>
        <w:numPr>
          <w:ilvl w:val="0"/>
          <w:numId w:val="0"/>
        </w:numPr>
        <w:spacing w:lineRule="auto" w:line="360"/>
        <w:jc w:val="center"/>
        <w:outlineLvl w:val="2"/>
        <w:rPr>
          <w:rFonts w:ascii="Times New Roman" w:hAnsi="Times New Roman" w:eastAsia="Calibri" w:cs="Times New Roman"/>
          <w:bCs/>
          <w:sz w:val="28"/>
          <w:szCs w:val="28"/>
        </w:rPr>
      </w:pPr>
      <w:r>
        <w:rPr>
          <w:rFonts w:eastAsia="Calibri" w:cs="Times New Roman" w:ascii="Times New Roman" w:hAnsi="Times New Roman"/>
          <w:bCs/>
          <w:sz w:val="28"/>
          <w:szCs w:val="28"/>
        </w:rPr>
      </w:r>
    </w:p>
    <w:p>
      <w:pPr>
        <w:pStyle w:val="Normal"/>
        <w:rPr>
          <w:rFonts w:ascii="Times New Roman" w:hAnsi="Times New Roman" w:eastAsia="Calibri" w:cs="Times New Roman"/>
          <w:bCs/>
          <w:sz w:val="28"/>
          <w:szCs w:val="28"/>
        </w:rPr>
      </w:pPr>
      <w:r>
        <w:rPr>
          <w:rFonts w:eastAsia="Calibri" w:cs="Times New Roman" w:ascii="Times New Roman" w:hAnsi="Times New Roman"/>
          <w:bCs/>
          <w:sz w:val="28"/>
          <w:szCs w:val="28"/>
        </w:rPr>
      </w:r>
      <w:r>
        <w:br w:type="page"/>
      </w:r>
    </w:p>
    <w:p>
      <w:pPr>
        <w:pStyle w:val="1"/>
        <w:spacing w:lineRule="auto" w:line="360" w:before="0" w:after="0"/>
        <w:ind w:firstLine="709"/>
        <w:jc w:val="both"/>
        <w:rPr>
          <w:rFonts w:ascii="Times New Roman" w:hAnsi="Times New Roman" w:eastAsia="Calibri" w:cs="Times New Roman"/>
          <w:bCs w:val="false"/>
          <w:color w:val="000000" w:themeColor="text1"/>
        </w:rPr>
      </w:pPr>
      <w:bookmarkStart w:id="77" w:name="_Toc470606333"/>
      <w:bookmarkEnd w:id="77"/>
      <w:r>
        <w:rPr>
          <w:rFonts w:eastAsia="Calibri" w:cs="Times New Roman" w:ascii="Times New Roman" w:hAnsi="Times New Roman"/>
          <w:bCs w:val="false"/>
          <w:color w:val="000000" w:themeColor="text1"/>
        </w:rPr>
        <w:t>Расчет критериев доступности</w:t>
      </w:r>
    </w:p>
    <w:p>
      <w:pPr>
        <w:pStyle w:val="1"/>
        <w:spacing w:lineRule="auto" w:line="360" w:before="0" w:after="0"/>
        <w:ind w:firstLine="709"/>
        <w:jc w:val="both"/>
        <w:rPr>
          <w:rFonts w:ascii="Times New Roman" w:hAnsi="Times New Roman" w:eastAsia="Calibri" w:cs="Times New Roman"/>
          <w:bCs w:val="false"/>
          <w:color w:val="000000" w:themeColor="text1"/>
        </w:rPr>
      </w:pPr>
      <w:r>
        <w:rPr>
          <w:rFonts w:eastAsia="Calibri" w:cs="Times New Roman" w:ascii="Times New Roman" w:hAnsi="Times New Roman"/>
          <w:bCs w:val="false"/>
          <w:color w:val="000000" w:themeColor="text1"/>
        </w:rPr>
      </w:r>
    </w:p>
    <w:p>
      <w:pPr>
        <w:pStyle w:val="Normal"/>
        <w:suppressAutoHyphens w:val="true"/>
        <w:spacing w:lineRule="auto" w:line="360" w:before="0" w:after="0"/>
        <w:ind w:firstLine="708"/>
        <w:jc w:val="both"/>
        <w:rPr>
          <w:rFonts w:ascii="Times New Roman" w:hAnsi="Times New Roman" w:eastAsia="Calibri" w:cs="Times New Roman"/>
          <w:sz w:val="28"/>
          <w:szCs w:val="28"/>
          <w:lang w:eastAsia="ar-SA"/>
        </w:rPr>
      </w:pPr>
      <w:r>
        <w:rPr>
          <w:rFonts w:eastAsia="Calibri" w:cs="Times New Roman" w:ascii="Times New Roman" w:hAnsi="Times New Roman"/>
          <w:sz w:val="28"/>
          <w:szCs w:val="28"/>
          <w:lang w:eastAsia="ar-SA"/>
        </w:rP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w:t>
      </w:r>
    </w:p>
    <w:p>
      <w:pPr>
        <w:pStyle w:val="Normal"/>
        <w:suppressAutoHyphens w:val="true"/>
        <w:spacing w:lineRule="auto" w:line="360" w:before="0" w:after="0"/>
        <w:jc w:val="both"/>
        <w:rPr>
          <w:rFonts w:ascii="Times New Roman" w:hAnsi="Times New Roman" w:eastAsia="Calibri" w:cs="Times New Roman"/>
          <w:sz w:val="28"/>
          <w:szCs w:val="28"/>
          <w:lang w:eastAsia="ar-SA"/>
        </w:rPr>
      </w:pPr>
      <w:r>
        <w:rPr>
          <w:rFonts w:eastAsia="Calibri" w:cs="Times New Roman" w:ascii="Times New Roman" w:hAnsi="Times New Roman"/>
          <w:sz w:val="28"/>
          <w:szCs w:val="28"/>
          <w:lang w:eastAsia="ar-SA"/>
        </w:rPr>
        <w:t>а) доля расходов на коммунальные услуги в совокупном доходе семьи;</w:t>
      </w:r>
    </w:p>
    <w:p>
      <w:pPr>
        <w:pStyle w:val="Normal"/>
        <w:suppressAutoHyphens w:val="true"/>
        <w:spacing w:lineRule="auto" w:line="360" w:before="0" w:after="0"/>
        <w:jc w:val="both"/>
        <w:rPr>
          <w:rFonts w:ascii="Times New Roman" w:hAnsi="Times New Roman" w:eastAsia="Calibri" w:cs="Times New Roman"/>
          <w:sz w:val="28"/>
          <w:szCs w:val="28"/>
          <w:lang w:eastAsia="ar-SA"/>
        </w:rPr>
      </w:pPr>
      <w:r>
        <w:rPr>
          <w:rFonts w:eastAsia="Calibri" w:cs="Times New Roman" w:ascii="Times New Roman" w:hAnsi="Times New Roman"/>
          <w:sz w:val="28"/>
          <w:szCs w:val="28"/>
          <w:lang w:eastAsia="ar-SA"/>
        </w:rPr>
        <w:t>б) доля населения с доходами ниже прожиточного минимума;</w:t>
      </w:r>
    </w:p>
    <w:p>
      <w:pPr>
        <w:pStyle w:val="Normal"/>
        <w:suppressAutoHyphens w:val="true"/>
        <w:spacing w:lineRule="auto" w:line="360" w:before="0" w:after="0"/>
        <w:jc w:val="both"/>
        <w:rPr>
          <w:rFonts w:ascii="Times New Roman" w:hAnsi="Times New Roman" w:eastAsia="Calibri" w:cs="Times New Roman"/>
          <w:sz w:val="28"/>
          <w:szCs w:val="28"/>
          <w:lang w:eastAsia="ar-SA"/>
        </w:rPr>
      </w:pPr>
      <w:r>
        <w:rPr>
          <w:rFonts w:eastAsia="Calibri" w:cs="Times New Roman" w:ascii="Times New Roman" w:hAnsi="Times New Roman"/>
          <w:sz w:val="28"/>
          <w:szCs w:val="28"/>
          <w:lang w:eastAsia="ar-SA"/>
        </w:rPr>
        <w:t>в) уровень собираемости платежей за коммунальные услуги;</w:t>
      </w:r>
    </w:p>
    <w:p>
      <w:pPr>
        <w:pStyle w:val="Normal"/>
        <w:suppressAutoHyphens w:val="true"/>
        <w:spacing w:lineRule="auto" w:line="360" w:before="0" w:after="0"/>
        <w:jc w:val="both"/>
        <w:rPr>
          <w:rFonts w:ascii="Times New Roman" w:hAnsi="Times New Roman" w:eastAsia="Calibri" w:cs="Times New Roman"/>
          <w:sz w:val="28"/>
          <w:szCs w:val="28"/>
          <w:lang w:eastAsia="ar-SA"/>
        </w:rPr>
      </w:pPr>
      <w:r>
        <w:rPr>
          <w:rFonts w:eastAsia="Calibri" w:cs="Times New Roman" w:ascii="Times New Roman" w:hAnsi="Times New Roman"/>
          <w:sz w:val="28"/>
          <w:szCs w:val="28"/>
          <w:lang w:eastAsia="ar-SA"/>
        </w:rPr>
        <w:t>г) доля получателей субсидий на оплату коммунальных услуг в общей численности населения.</w:t>
      </w:r>
    </w:p>
    <w:p>
      <w:pPr>
        <w:pStyle w:val="Normal"/>
        <w:suppressAutoHyphens w:val="true"/>
        <w:spacing w:lineRule="auto" w:line="360" w:before="0" w:after="0"/>
        <w:jc w:val="both"/>
        <w:rPr>
          <w:rFonts w:ascii="Times New Roman" w:hAnsi="Times New Roman" w:eastAsia="Calibri" w:cs="Times New Roman"/>
          <w:sz w:val="28"/>
          <w:szCs w:val="28"/>
          <w:lang w:eastAsia="ar-SA"/>
        </w:rPr>
      </w:pPr>
      <w:r>
        <w:rPr>
          <w:rFonts w:eastAsia="Calibri" w:cs="Times New Roman" w:ascii="Times New Roman" w:hAnsi="Times New Roman"/>
          <w:sz w:val="28"/>
          <w:szCs w:val="28"/>
          <w:lang w:eastAsia="ar-SA"/>
        </w:rPr>
        <w:t xml:space="preserve">      </w:t>
      </w:r>
      <w:r>
        <w:rPr>
          <w:rFonts w:eastAsia="Calibri" w:cs="Times New Roman" w:ascii="Times New Roman" w:hAnsi="Times New Roman"/>
          <w:sz w:val="28"/>
          <w:szCs w:val="28"/>
          <w:lang w:eastAsia="ar-SA"/>
        </w:rPr>
        <w:t>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pPr>
        <w:pStyle w:val="Normal"/>
        <w:suppressAutoHyphens w:val="true"/>
        <w:spacing w:lineRule="auto" w:line="360" w:before="0" w:after="0"/>
        <w:jc w:val="both"/>
        <w:rPr>
          <w:rFonts w:ascii="Times New Roman" w:hAnsi="Times New Roman" w:eastAsia="Calibri" w:cs="Times New Roman"/>
          <w:sz w:val="28"/>
          <w:szCs w:val="28"/>
          <w:lang w:eastAsia="ar-SA"/>
        </w:rPr>
      </w:pPr>
      <w:r>
        <w:rPr>
          <w:rFonts w:eastAsia="Calibri" w:cs="Times New Roman" w:ascii="Times New Roman" w:hAnsi="Times New Roman"/>
          <w:sz w:val="28"/>
          <w:szCs w:val="28"/>
          <w:lang w:eastAsia="ar-SA"/>
        </w:rPr>
        <w:t>- уровень благоустройства жилищного фонда;</w:t>
      </w:r>
    </w:p>
    <w:p>
      <w:pPr>
        <w:pStyle w:val="Normal"/>
        <w:suppressAutoHyphens w:val="true"/>
        <w:spacing w:lineRule="auto" w:line="360" w:before="0" w:after="0"/>
        <w:jc w:val="both"/>
        <w:rPr>
          <w:rFonts w:ascii="Times New Roman" w:hAnsi="Times New Roman" w:eastAsia="Calibri" w:cs="Times New Roman"/>
          <w:sz w:val="28"/>
          <w:szCs w:val="28"/>
          <w:lang w:eastAsia="ar-SA"/>
        </w:rPr>
      </w:pPr>
      <w:r>
        <w:rPr>
          <w:rFonts w:eastAsia="Calibri" w:cs="Times New Roman" w:ascii="Times New Roman" w:hAnsi="Times New Roman"/>
          <w:sz w:val="28"/>
          <w:szCs w:val="28"/>
          <w:lang w:eastAsia="ar-SA"/>
        </w:rPr>
        <w:t>- коэффициент обеспечения текущей потребности в услугах;</w:t>
      </w:r>
    </w:p>
    <w:p>
      <w:pPr>
        <w:pStyle w:val="Normal"/>
        <w:suppressAutoHyphens w:val="true"/>
        <w:spacing w:lineRule="auto" w:line="360" w:before="0" w:after="0"/>
        <w:jc w:val="both"/>
        <w:rPr>
          <w:rFonts w:ascii="Times New Roman" w:hAnsi="Times New Roman" w:eastAsia="Calibri" w:cs="Times New Roman"/>
          <w:sz w:val="28"/>
          <w:szCs w:val="28"/>
          <w:lang w:eastAsia="ar-SA"/>
        </w:rPr>
      </w:pPr>
      <w:r>
        <w:rPr>
          <w:rFonts w:eastAsia="Calibri" w:cs="Times New Roman" w:ascii="Times New Roman" w:hAnsi="Times New Roman"/>
          <w:sz w:val="28"/>
          <w:szCs w:val="28"/>
          <w:lang w:eastAsia="ar-SA"/>
        </w:rPr>
        <w:t>- коэффициент покрытия прогнозной потребности в услугах;</w:t>
      </w:r>
    </w:p>
    <w:p>
      <w:pPr>
        <w:pStyle w:val="Normal"/>
        <w:suppressAutoHyphens w:val="true"/>
        <w:spacing w:lineRule="auto" w:line="360" w:before="0" w:after="0"/>
        <w:jc w:val="both"/>
        <w:rPr>
          <w:rFonts w:ascii="Times New Roman" w:hAnsi="Times New Roman" w:eastAsia="Calibri" w:cs="Times New Roman"/>
          <w:sz w:val="28"/>
          <w:szCs w:val="28"/>
          <w:lang w:eastAsia="ar-SA"/>
        </w:rPr>
      </w:pPr>
      <w:r>
        <w:rPr>
          <w:rFonts w:eastAsia="Calibri" w:cs="Times New Roman" w:ascii="Times New Roman" w:hAnsi="Times New Roman"/>
          <w:sz w:val="28"/>
          <w:szCs w:val="28"/>
          <w:lang w:eastAsia="ar-SA"/>
        </w:rPr>
        <w:t>- коэффициент покупательской способности граждан.</w:t>
      </w:r>
    </w:p>
    <w:p>
      <w:pPr>
        <w:pStyle w:val="Normal"/>
        <w:suppressAutoHyphens w:val="true"/>
        <w:spacing w:lineRule="auto" w:line="360" w:before="0" w:after="0"/>
        <w:jc w:val="both"/>
        <w:rPr>
          <w:rFonts w:ascii="Times New Roman" w:hAnsi="Times New Roman" w:eastAsia="Calibri" w:cs="Times New Roman"/>
          <w:sz w:val="28"/>
          <w:szCs w:val="28"/>
          <w:lang w:eastAsia="ar-SA"/>
        </w:rPr>
      </w:pPr>
      <w:r>
        <w:rPr>
          <w:rFonts w:eastAsia="Calibri" w:cs="Times New Roman" w:ascii="Times New Roman" w:hAnsi="Times New Roman"/>
          <w:sz w:val="28"/>
          <w:szCs w:val="28"/>
          <w:lang w:eastAsia="ar-SA"/>
        </w:rPr>
        <w:t xml:space="preserve">     </w:t>
      </w:r>
      <w:r>
        <w:rPr>
          <w:rFonts w:eastAsia="Calibri" w:cs="Times New Roman" w:ascii="Times New Roman" w:hAnsi="Times New Roman"/>
          <w:sz w:val="28"/>
          <w:szCs w:val="28"/>
          <w:lang w:eastAsia="ar-SA"/>
        </w:rPr>
        <w:t>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p>
      <w:pPr>
        <w:pStyle w:val="Normal"/>
        <w:spacing w:before="0" w:after="0"/>
        <w:rPr/>
      </w:pPr>
      <w:r>
        <w:rPr/>
      </w:r>
    </w:p>
    <w:sectPr>
      <w:footerReference w:type="default" r:id="rId2"/>
      <w:type w:val="nextPage"/>
      <w:pgSz w:w="11906" w:h="16838"/>
      <w:pgMar w:left="1701" w:right="850" w:header="0" w:top="1134" w:footer="708" w:bottom="1134" w:gutter="0"/>
      <w:pgNumType w:start="2"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Times New Roman">
    <w:charset w:val="cc"/>
    <w:family w:val="roman"/>
    <w:pitch w:val="variable"/>
  </w:font>
  <w:font w:name="Tahoma">
    <w:charset w:val="cc"/>
    <w:family w:val="roman"/>
    <w:pitch w:val="variable"/>
  </w:font>
  <w:font w:name="Liberation Sans">
    <w:altName w:val="Arial"/>
    <w:charset w:val="cc"/>
    <w:family w:val="roman"/>
    <w:pitch w:val="variable"/>
  </w:font>
  <w:font w:name="Arial">
    <w:charset w:val="cc"/>
    <w:family w:val="roman"/>
    <w:pitch w:val="variable"/>
  </w:font>
  <w:font w:name="OpenSymbol">
    <w:altName w:val="Arial Unicode MS"/>
    <w:charset w:val="01"/>
    <w:family w:val="auto"/>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960581684"/>
    </w:sdtPr>
    <w:sdtContent>
      <w:p>
        <w:pPr>
          <w:pStyle w:val="Style24"/>
          <w:jc w:val="center"/>
          <w:rPr/>
        </w:pPr>
        <w:r>
          <w:rPr/>
          <w:fldChar w:fldCharType="begin"/>
        </w:r>
        <w:r>
          <w:instrText> PAGE </w:instrText>
        </w:r>
        <w:r>
          <w:fldChar w:fldCharType="separate"/>
        </w:r>
        <w:r>
          <w:t>32</w:t>
        </w:r>
        <w:r>
          <w:fldChar w:fldCharType="end"/>
        </w:r>
      </w:p>
    </w:sdtContent>
  </w:sdt>
  <w:p>
    <w:pPr>
      <w:pStyle w:val="Style24"/>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360"/>
        </w:tabs>
        <w:ind w:left="360" w:hanging="360"/>
      </w:pPr>
      <w:rPr>
        <w:rFonts w:ascii="OpenSymbol" w:hAnsi="OpenSymbol" w:cs="OpenSymbol" w:hint="default"/>
        <w:sz w:val="28"/>
        <w:rFonts w:cs="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bullet"/>
      <w:lvlText w:val=""/>
      <w:lvlJc w:val="left"/>
      <w:pPr>
        <w:ind w:left="1429" w:hanging="360"/>
      </w:pPr>
      <w:rPr>
        <w:rFonts w:ascii="Symbol" w:hAnsi="Symbol" w:cs="Symbol" w:hint="default"/>
        <w:sz w:val="28"/>
        <w:rFonts w:cs="Symbol"/>
      </w:rPr>
    </w:lvl>
    <w:lvl w:ilvl="1">
      <w:start w:val="1"/>
      <w:numFmt w:val="bullet"/>
      <w:lvlText w:val="o"/>
      <w:lvlJc w:val="left"/>
      <w:pPr>
        <w:ind w:left="2149" w:hanging="360"/>
      </w:pPr>
      <w:rPr>
        <w:rFonts w:ascii="Courier New" w:hAnsi="Courier New" w:cs="Courier New" w:hint="default"/>
        <w:rFonts w:cs="Courier New"/>
      </w:rPr>
    </w:lvl>
    <w:lvl w:ilvl="2">
      <w:start w:val="1"/>
      <w:numFmt w:val="bullet"/>
      <w:lvlText w:val=""/>
      <w:lvlJc w:val="left"/>
      <w:pPr>
        <w:ind w:left="2869" w:hanging="360"/>
      </w:pPr>
      <w:rPr>
        <w:rFonts w:ascii="Wingdings" w:hAnsi="Wingdings" w:cs="Wingdings" w:hint="default"/>
        <w:rFonts w:cs="Wingdings"/>
      </w:rPr>
    </w:lvl>
    <w:lvl w:ilvl="3">
      <w:start w:val="1"/>
      <w:numFmt w:val="bullet"/>
      <w:lvlText w:val=""/>
      <w:lvlJc w:val="left"/>
      <w:pPr>
        <w:ind w:left="3589" w:hanging="360"/>
      </w:pPr>
      <w:rPr>
        <w:rFonts w:ascii="Symbol" w:hAnsi="Symbol" w:cs="Symbol" w:hint="default"/>
        <w:sz w:val="28"/>
        <w:rFonts w:cs="Symbol"/>
      </w:rPr>
    </w:lvl>
    <w:lvl w:ilvl="4">
      <w:start w:val="1"/>
      <w:numFmt w:val="bullet"/>
      <w:lvlText w:val="o"/>
      <w:lvlJc w:val="left"/>
      <w:pPr>
        <w:ind w:left="4309" w:hanging="360"/>
      </w:pPr>
      <w:rPr>
        <w:rFonts w:ascii="Courier New" w:hAnsi="Courier New" w:cs="Courier New" w:hint="default"/>
        <w:rFonts w:cs="Courier New"/>
      </w:rPr>
    </w:lvl>
    <w:lvl w:ilvl="5">
      <w:start w:val="1"/>
      <w:numFmt w:val="bullet"/>
      <w:lvlText w:val=""/>
      <w:lvlJc w:val="left"/>
      <w:pPr>
        <w:ind w:left="5029" w:hanging="360"/>
      </w:pPr>
      <w:rPr>
        <w:rFonts w:ascii="Wingdings" w:hAnsi="Wingdings" w:cs="Wingdings" w:hint="default"/>
        <w:rFonts w:cs="Wingdings"/>
      </w:rPr>
    </w:lvl>
    <w:lvl w:ilvl="6">
      <w:start w:val="1"/>
      <w:numFmt w:val="bullet"/>
      <w:lvlText w:val=""/>
      <w:lvlJc w:val="left"/>
      <w:pPr>
        <w:ind w:left="5749" w:hanging="360"/>
      </w:pPr>
      <w:rPr>
        <w:rFonts w:ascii="Symbol" w:hAnsi="Symbol" w:cs="Symbol" w:hint="default"/>
        <w:sz w:val="28"/>
        <w:rFonts w:cs="Symbol"/>
      </w:rPr>
    </w:lvl>
    <w:lvl w:ilvl="7">
      <w:start w:val="1"/>
      <w:numFmt w:val="bullet"/>
      <w:lvlText w:val="o"/>
      <w:lvlJc w:val="left"/>
      <w:pPr>
        <w:ind w:left="6469" w:hanging="360"/>
      </w:pPr>
      <w:rPr>
        <w:rFonts w:ascii="Courier New" w:hAnsi="Courier New" w:cs="Courier New" w:hint="default"/>
        <w:rFonts w:cs="Courier New"/>
      </w:rPr>
    </w:lvl>
    <w:lvl w:ilvl="8">
      <w:start w:val="1"/>
      <w:numFmt w:val="bullet"/>
      <w:lvlText w:val=""/>
      <w:lvlJc w:val="left"/>
      <w:pPr>
        <w:ind w:left="7189" w:hanging="360"/>
      </w:pPr>
      <w:rPr>
        <w:rFonts w:ascii="Wingdings" w:hAnsi="Wingdings" w:cs="Wingdings" w:hint="default"/>
        <w:rFonts w:cs="Wingdings"/>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0"/>
  <w:defaultTabStop w:val="708"/>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0"/>
    <w:lsdException w:name="Body Text Indent" w:uiPriority="0"/>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01524"/>
    <w:pPr>
      <w:widowControl/>
      <w:bidi w:val="0"/>
      <w:spacing w:lineRule="auto" w:line="276" w:before="0" w:after="200"/>
      <w:jc w:val="left"/>
    </w:pPr>
    <w:rPr>
      <w:rFonts w:ascii="Calibri" w:hAnsi="Calibri" w:eastAsia="Calibri" w:cs="" w:asciiTheme="minorHAnsi" w:cstheme="minorBidi" w:eastAsiaTheme="minorHAnsi" w:hAnsiTheme="minorHAnsi"/>
      <w:color w:val="00000A"/>
      <w:sz w:val="22"/>
      <w:szCs w:val="22"/>
      <w:lang w:val="ru-RU" w:eastAsia="en-US" w:bidi="ar-SA"/>
    </w:rPr>
  </w:style>
  <w:style w:type="paragraph" w:styleId="1">
    <w:name w:val="Заголовок 1"/>
    <w:basedOn w:val="Normal"/>
    <w:link w:val="10"/>
    <w:uiPriority w:val="9"/>
    <w:qFormat/>
    <w:rsid w:val="00c556f1"/>
    <w:pPr>
      <w:keepNext/>
      <w:keepLines/>
      <w:spacing w:before="480" w:after="0"/>
      <w:outlineLvl w:val="0"/>
    </w:pPr>
    <w:rPr>
      <w:rFonts w:ascii="Cambria" w:hAnsi="Cambria" w:eastAsia="" w:cs="" w:asciiTheme="majorHAnsi" w:cstheme="majorBidi" w:eastAsiaTheme="majorEastAsia" w:hAnsiTheme="majorHAnsi"/>
      <w:b/>
      <w:bCs/>
      <w:color w:val="365F91" w:themeColor="accent1" w:themeShade="bf"/>
      <w:sz w:val="28"/>
      <w:szCs w:val="28"/>
    </w:rPr>
  </w:style>
  <w:style w:type="paragraph" w:styleId="2">
    <w:name w:val="Заголовок 2"/>
    <w:basedOn w:val="Normal"/>
    <w:link w:val="20"/>
    <w:uiPriority w:val="9"/>
    <w:semiHidden/>
    <w:unhideWhenUsed/>
    <w:qFormat/>
    <w:rsid w:val="00280570"/>
    <w:pPr>
      <w:keepNext/>
      <w:keepLines/>
      <w:spacing w:before="200" w:after="0"/>
      <w:outlineLvl w:val="1"/>
    </w:pPr>
    <w:rPr>
      <w:rFonts w:ascii="Cambria" w:hAnsi="Cambria" w:eastAsia="" w:cs="" w:asciiTheme="majorHAnsi" w:cstheme="majorBidi" w:eastAsiaTheme="majorEastAsia" w:hAnsiTheme="majorHAnsi"/>
      <w:b/>
      <w:bCs/>
      <w:color w:val="4F81BD" w:themeColor="accent1"/>
      <w:sz w:val="26"/>
      <w:szCs w:val="26"/>
    </w:rPr>
  </w:style>
  <w:style w:type="paragraph" w:styleId="3">
    <w:name w:val="Заголовок 3"/>
    <w:basedOn w:val="Style18"/>
    <w:pPr/>
    <w:rPr/>
  </w:style>
  <w:style w:type="character" w:styleId="DefaultParagraphFont" w:default="1">
    <w:name w:val="Default Paragraph Font"/>
    <w:uiPriority w:val="1"/>
    <w:semiHidden/>
    <w:unhideWhenUsed/>
    <w:qFormat/>
    <w:rPr/>
  </w:style>
  <w:style w:type="character" w:styleId="Style11" w:customStyle="1">
    <w:name w:val="Основной текст Знак"/>
    <w:basedOn w:val="DefaultParagraphFont"/>
    <w:link w:val="a3"/>
    <w:qFormat/>
    <w:rsid w:val="009213c4"/>
    <w:rPr>
      <w:rFonts w:ascii="Times New Roman" w:hAnsi="Times New Roman" w:eastAsia="Times New Roman" w:cs="Times New Roman"/>
      <w:sz w:val="28"/>
      <w:szCs w:val="20"/>
      <w:lang w:eastAsia="ru-RU"/>
    </w:rPr>
  </w:style>
  <w:style w:type="character" w:styleId="Style12" w:customStyle="1">
    <w:name w:val="Верхний колонтитул Знак"/>
    <w:basedOn w:val="DefaultParagraphFont"/>
    <w:link w:val="a6"/>
    <w:uiPriority w:val="99"/>
    <w:qFormat/>
    <w:rsid w:val="0047031b"/>
    <w:rPr/>
  </w:style>
  <w:style w:type="character" w:styleId="Style13" w:customStyle="1">
    <w:name w:val="Нижний колонтитул Знак"/>
    <w:basedOn w:val="DefaultParagraphFont"/>
    <w:link w:val="a8"/>
    <w:uiPriority w:val="99"/>
    <w:qFormat/>
    <w:rsid w:val="0047031b"/>
    <w:rPr/>
  </w:style>
  <w:style w:type="character" w:styleId="Style14" w:customStyle="1">
    <w:name w:val="Основной текст с отступом Знак"/>
    <w:basedOn w:val="DefaultParagraphFont"/>
    <w:link w:val="ab"/>
    <w:qFormat/>
    <w:rsid w:val="00a863c4"/>
    <w:rPr>
      <w:rFonts w:ascii="Times New Roman" w:hAnsi="Times New Roman" w:eastAsia="Times New Roman" w:cs="Times New Roman"/>
      <w:sz w:val="28"/>
      <w:szCs w:val="20"/>
      <w:lang w:eastAsia="ru-RU"/>
    </w:rPr>
  </w:style>
  <w:style w:type="character" w:styleId="S" w:customStyle="1">
    <w:name w:val="S_Обычный Знак"/>
    <w:basedOn w:val="DefaultParagraphFont"/>
    <w:link w:val="S"/>
    <w:qFormat/>
    <w:rsid w:val="00a863c4"/>
    <w:rPr>
      <w:rFonts w:ascii="Times New Roman" w:hAnsi="Times New Roman" w:eastAsia="Times New Roman" w:cs="Times New Roman"/>
      <w:sz w:val="24"/>
      <w:szCs w:val="24"/>
      <w:lang w:eastAsia="ru-RU"/>
    </w:rPr>
  </w:style>
  <w:style w:type="character" w:styleId="11" w:customStyle="1">
    <w:name w:val="Заголовок 1 Знак"/>
    <w:basedOn w:val="DefaultParagraphFont"/>
    <w:link w:val="1"/>
    <w:uiPriority w:val="9"/>
    <w:qFormat/>
    <w:rsid w:val="00c556f1"/>
    <w:rPr>
      <w:rFonts w:ascii="Cambria" w:hAnsi="Cambria" w:eastAsia="" w:cs="" w:asciiTheme="majorHAnsi" w:cstheme="majorBidi" w:eastAsiaTheme="majorEastAsia" w:hAnsiTheme="majorHAnsi"/>
      <w:b/>
      <w:bCs/>
      <w:color w:val="365F91" w:themeColor="accent1" w:themeShade="bf"/>
      <w:sz w:val="28"/>
      <w:szCs w:val="28"/>
    </w:rPr>
  </w:style>
  <w:style w:type="character" w:styleId="21" w:customStyle="1">
    <w:name w:val="Заголовок 2 Знак"/>
    <w:basedOn w:val="DefaultParagraphFont"/>
    <w:link w:val="2"/>
    <w:uiPriority w:val="9"/>
    <w:semiHidden/>
    <w:qFormat/>
    <w:rsid w:val="00280570"/>
    <w:rPr>
      <w:rFonts w:ascii="Cambria" w:hAnsi="Cambria" w:eastAsia="" w:cs="" w:asciiTheme="majorHAnsi" w:cstheme="majorBidi" w:eastAsiaTheme="majorEastAsia" w:hAnsiTheme="majorHAnsi"/>
      <w:b/>
      <w:bCs/>
      <w:color w:val="4F81BD" w:themeColor="accent1"/>
      <w:sz w:val="26"/>
      <w:szCs w:val="26"/>
    </w:rPr>
  </w:style>
  <w:style w:type="character" w:styleId="Style15">
    <w:name w:val="Интернет-ссылка"/>
    <w:basedOn w:val="DefaultParagraphFont"/>
    <w:uiPriority w:val="99"/>
    <w:unhideWhenUsed/>
    <w:rsid w:val="007f1259"/>
    <w:rPr>
      <w:color w:val="0000FF" w:themeColor="hyperlink"/>
      <w:u w:val="single"/>
    </w:rPr>
  </w:style>
  <w:style w:type="character" w:styleId="Style16" w:customStyle="1">
    <w:name w:val="Текст выноски Знак"/>
    <w:basedOn w:val="DefaultParagraphFont"/>
    <w:link w:val="af0"/>
    <w:uiPriority w:val="99"/>
    <w:semiHidden/>
    <w:qFormat/>
    <w:rsid w:val="007f1259"/>
    <w:rPr>
      <w:rFonts w:ascii="Tahoma" w:hAnsi="Tahoma" w:cs="Tahoma"/>
      <w:sz w:val="16"/>
      <w:szCs w:val="16"/>
    </w:rPr>
  </w:style>
  <w:style w:type="character" w:styleId="ListLabel1">
    <w:name w:val="ListLabel 1"/>
    <w:qFormat/>
    <w:rPr>
      <w:rFonts w:eastAsia="Times New Roman" w:cs="Times New Roman"/>
    </w:rPr>
  </w:style>
  <w:style w:type="character" w:styleId="ListLabel2">
    <w:name w:val="ListLabel 2"/>
    <w:qFormat/>
    <w:rPr>
      <w:rFonts w:cs="Courier New"/>
    </w:rPr>
  </w:style>
  <w:style w:type="character" w:styleId="Style17">
    <w:name w:val="Ссылка указателя"/>
    <w:qFormat/>
    <w:rPr/>
  </w:style>
  <w:style w:type="character" w:styleId="ListLabel3">
    <w:name w:val="ListLabel 3"/>
    <w:qFormat/>
    <w:rPr>
      <w:rFonts w:ascii="Times New Roman" w:hAnsi="Times New Roman" w:cs="OpenSymbol"/>
      <w:sz w:val="28"/>
    </w:rPr>
  </w:style>
  <w:style w:type="character" w:styleId="ListLabel4">
    <w:name w:val="ListLabel 4"/>
    <w:qFormat/>
    <w:rPr>
      <w:rFonts w:ascii="Times New Roman" w:hAnsi="Times New Roman" w:cs="Symbol"/>
      <w:sz w:val="28"/>
    </w:rPr>
  </w:style>
  <w:style w:type="character" w:styleId="ListLabel5">
    <w:name w:val="ListLabel 5"/>
    <w:qFormat/>
    <w:rPr>
      <w:rFonts w:cs="Courier New"/>
    </w:rPr>
  </w:style>
  <w:style w:type="character" w:styleId="ListLabel6">
    <w:name w:val="ListLabel 6"/>
    <w:qFormat/>
    <w:rPr>
      <w:rFonts w:cs="Wingdings"/>
    </w:rPr>
  </w:style>
  <w:style w:type="character" w:styleId="ListLabel7">
    <w:name w:val="ListLabel 7"/>
    <w:qFormat/>
    <w:rPr>
      <w:rFonts w:ascii="Times New Roman" w:hAnsi="Times New Roman" w:cs="OpenSymbol"/>
      <w:sz w:val="28"/>
    </w:rPr>
  </w:style>
  <w:style w:type="character" w:styleId="ListLabel8">
    <w:name w:val="ListLabel 8"/>
    <w:qFormat/>
    <w:rPr>
      <w:rFonts w:ascii="Times New Roman" w:hAnsi="Times New Roman" w:cs="Symbol"/>
      <w:sz w:val="28"/>
    </w:rPr>
  </w:style>
  <w:style w:type="character" w:styleId="ListLabel9">
    <w:name w:val="ListLabel 9"/>
    <w:qFormat/>
    <w:rPr>
      <w:rFonts w:cs="Courier New"/>
    </w:rPr>
  </w:style>
  <w:style w:type="character" w:styleId="ListLabel10">
    <w:name w:val="ListLabel 10"/>
    <w:qFormat/>
    <w:rPr>
      <w:rFonts w:cs="Wingdings"/>
    </w:rPr>
  </w:style>
  <w:style w:type="paragraph" w:styleId="Style18">
    <w:name w:val="Заголовок"/>
    <w:basedOn w:val="Normal"/>
    <w:next w:val="Style19"/>
    <w:qFormat/>
    <w:pPr>
      <w:keepNext/>
      <w:spacing w:before="240" w:after="120"/>
    </w:pPr>
    <w:rPr>
      <w:rFonts w:ascii="Liberation Sans" w:hAnsi="Liberation Sans" w:eastAsia="Microsoft YaHei" w:cs="Mangal"/>
      <w:sz w:val="28"/>
      <w:szCs w:val="28"/>
    </w:rPr>
  </w:style>
  <w:style w:type="paragraph" w:styleId="Style19">
    <w:name w:val="Основной текст"/>
    <w:basedOn w:val="Normal"/>
    <w:link w:val="a4"/>
    <w:rsid w:val="009213c4"/>
    <w:pPr>
      <w:overflowPunct w:val="true"/>
      <w:spacing w:lineRule="auto" w:line="240" w:before="0" w:after="0"/>
      <w:jc w:val="center"/>
      <w:textAlignment w:val="baseline"/>
    </w:pPr>
    <w:rPr>
      <w:rFonts w:ascii="Times New Roman" w:hAnsi="Times New Roman" w:eastAsia="Times New Roman" w:cs="Times New Roman"/>
      <w:sz w:val="28"/>
      <w:szCs w:val="20"/>
      <w:lang w:eastAsia="ru-RU"/>
    </w:rPr>
  </w:style>
  <w:style w:type="paragraph" w:styleId="Style20">
    <w:name w:val="Список"/>
    <w:basedOn w:val="Style19"/>
    <w:pPr/>
    <w:rPr>
      <w:rFonts w:cs="Mangal"/>
    </w:rPr>
  </w:style>
  <w:style w:type="paragraph" w:styleId="Style21">
    <w:name w:val="Название"/>
    <w:basedOn w:val="Normal"/>
    <w:pPr>
      <w:suppressLineNumbers/>
      <w:spacing w:before="120" w:after="120"/>
    </w:pPr>
    <w:rPr>
      <w:rFonts w:cs="Mangal"/>
      <w:i/>
      <w:iCs/>
      <w:sz w:val="24"/>
      <w:szCs w:val="24"/>
    </w:rPr>
  </w:style>
  <w:style w:type="paragraph" w:styleId="Style22">
    <w:name w:val="Указатель"/>
    <w:basedOn w:val="Normal"/>
    <w:qFormat/>
    <w:pPr>
      <w:suppressLineNumbers/>
    </w:pPr>
    <w:rPr>
      <w:rFonts w:cs="Mangal"/>
    </w:rPr>
  </w:style>
  <w:style w:type="paragraph" w:styleId="12" w:customStyle="1">
    <w:name w:val="Обычный 1"/>
    <w:basedOn w:val="Normal"/>
    <w:qFormat/>
    <w:rsid w:val="00f77d4f"/>
    <w:pPr>
      <w:spacing w:lineRule="auto" w:line="240" w:before="0" w:after="0"/>
      <w:ind w:firstLine="720"/>
      <w:jc w:val="both"/>
    </w:pPr>
    <w:rPr>
      <w:rFonts w:ascii="Arial" w:hAnsi="Arial" w:eastAsia="Times New Roman" w:cs="Times New Roman"/>
      <w:sz w:val="24"/>
      <w:szCs w:val="20"/>
      <w:lang w:eastAsia="ru-RU"/>
    </w:rPr>
  </w:style>
  <w:style w:type="paragraph" w:styleId="Style23">
    <w:name w:val="Верхний колонтитул"/>
    <w:basedOn w:val="Normal"/>
    <w:link w:val="a7"/>
    <w:uiPriority w:val="99"/>
    <w:unhideWhenUsed/>
    <w:rsid w:val="0047031b"/>
    <w:pPr>
      <w:tabs>
        <w:tab w:val="center" w:pos="4677" w:leader="none"/>
        <w:tab w:val="right" w:pos="9355" w:leader="none"/>
      </w:tabs>
      <w:spacing w:lineRule="auto" w:line="240" w:before="0" w:after="0"/>
    </w:pPr>
    <w:rPr/>
  </w:style>
  <w:style w:type="paragraph" w:styleId="Style24">
    <w:name w:val="Нижний колонтитул"/>
    <w:basedOn w:val="Normal"/>
    <w:link w:val="a9"/>
    <w:uiPriority w:val="99"/>
    <w:unhideWhenUsed/>
    <w:rsid w:val="0047031b"/>
    <w:pPr>
      <w:tabs>
        <w:tab w:val="center" w:pos="4677" w:leader="none"/>
        <w:tab w:val="right" w:pos="9355" w:leader="none"/>
      </w:tabs>
      <w:spacing w:lineRule="auto" w:line="240" w:before="0" w:after="0"/>
    </w:pPr>
    <w:rPr/>
  </w:style>
  <w:style w:type="paragraph" w:styleId="NoSpacing">
    <w:name w:val="No Spacing"/>
    <w:uiPriority w:val="1"/>
    <w:qFormat/>
    <w:rsid w:val="000563bb"/>
    <w:pPr>
      <w:widowControl/>
      <w:bidi w:val="0"/>
      <w:spacing w:lineRule="auto" w:line="240" w:before="0" w:after="0"/>
      <w:jc w:val="left"/>
    </w:pPr>
    <w:rPr>
      <w:rFonts w:ascii="Calibri" w:hAnsi="Calibri" w:eastAsia="Calibri" w:cs="" w:asciiTheme="minorHAnsi" w:cstheme="minorBidi" w:eastAsiaTheme="minorHAnsi" w:hAnsiTheme="minorHAnsi"/>
      <w:color w:val="00000A"/>
      <w:sz w:val="22"/>
      <w:szCs w:val="22"/>
      <w:lang w:val="ru-RU" w:eastAsia="en-US" w:bidi="ar-SA"/>
    </w:rPr>
  </w:style>
  <w:style w:type="paragraph" w:styleId="Style25">
    <w:name w:val="Основной текст с отступом"/>
    <w:basedOn w:val="Normal"/>
    <w:link w:val="ac"/>
    <w:rsid w:val="00a863c4"/>
    <w:pPr>
      <w:overflowPunct w:val="true"/>
      <w:spacing w:lineRule="auto" w:line="240" w:before="0" w:after="120"/>
      <w:ind w:left="283" w:hanging="0"/>
      <w:textAlignment w:val="baseline"/>
    </w:pPr>
    <w:rPr>
      <w:rFonts w:ascii="Times New Roman" w:hAnsi="Times New Roman" w:eastAsia="Times New Roman" w:cs="Times New Roman"/>
      <w:sz w:val="28"/>
      <w:szCs w:val="20"/>
      <w:lang w:eastAsia="ru-RU"/>
    </w:rPr>
  </w:style>
  <w:style w:type="paragraph" w:styleId="Char" w:customStyle="1">
    <w:name w:val="Char Знак"/>
    <w:basedOn w:val="Normal"/>
    <w:qFormat/>
    <w:rsid w:val="00a863c4"/>
    <w:pPr>
      <w:spacing w:lineRule="auto" w:line="240" w:beforeAutospacing="1" w:afterAutospacing="1"/>
    </w:pPr>
    <w:rPr>
      <w:rFonts w:ascii="Tahoma" w:hAnsi="Tahoma" w:eastAsia="Times New Roman" w:cs="Times New Roman"/>
      <w:sz w:val="20"/>
      <w:szCs w:val="20"/>
      <w:lang w:val="en-US"/>
    </w:rPr>
  </w:style>
  <w:style w:type="paragraph" w:styleId="ListParagraph">
    <w:name w:val="List Paragraph"/>
    <w:basedOn w:val="Normal"/>
    <w:uiPriority w:val="34"/>
    <w:qFormat/>
    <w:rsid w:val="00a863c4"/>
    <w:pPr>
      <w:spacing w:before="0" w:after="200"/>
      <w:ind w:left="720" w:hanging="0"/>
      <w:contextualSpacing/>
    </w:pPr>
    <w:rPr/>
  </w:style>
  <w:style w:type="paragraph" w:styleId="S1" w:customStyle="1">
    <w:name w:val="S_Обычный"/>
    <w:basedOn w:val="Normal"/>
    <w:link w:val="S0"/>
    <w:qFormat/>
    <w:rsid w:val="00a863c4"/>
    <w:pPr>
      <w:spacing w:lineRule="auto" w:line="360" w:before="0" w:after="0"/>
      <w:ind w:firstLine="709"/>
      <w:jc w:val="both"/>
    </w:pPr>
    <w:rPr>
      <w:rFonts w:ascii="Times New Roman" w:hAnsi="Times New Roman" w:eastAsia="Times New Roman" w:cs="Times New Roman"/>
      <w:sz w:val="24"/>
      <w:szCs w:val="24"/>
      <w:lang w:eastAsia="ru-RU"/>
    </w:rPr>
  </w:style>
  <w:style w:type="paragraph" w:styleId="Style26">
    <w:name w:val="Заголовок оглавления"/>
    <w:basedOn w:val="1"/>
    <w:uiPriority w:val="39"/>
    <w:unhideWhenUsed/>
    <w:qFormat/>
    <w:rsid w:val="007f1259"/>
    <w:pPr/>
    <w:rPr/>
  </w:style>
  <w:style w:type="paragraph" w:styleId="13">
    <w:name w:val="Оглавление 1"/>
    <w:basedOn w:val="Normal"/>
    <w:autoRedefine/>
    <w:uiPriority w:val="39"/>
    <w:unhideWhenUsed/>
    <w:rsid w:val="007f1259"/>
    <w:pPr>
      <w:spacing w:before="0" w:after="100"/>
    </w:pPr>
    <w:rPr/>
  </w:style>
  <w:style w:type="paragraph" w:styleId="22">
    <w:name w:val="Оглавление 2"/>
    <w:basedOn w:val="Normal"/>
    <w:autoRedefine/>
    <w:uiPriority w:val="39"/>
    <w:unhideWhenUsed/>
    <w:rsid w:val="00733884"/>
    <w:pPr>
      <w:tabs>
        <w:tab w:val="right" w:pos="9345" w:leader="dot"/>
      </w:tabs>
      <w:spacing w:lineRule="auto" w:line="360" w:before="0" w:after="0"/>
      <w:ind w:left="220" w:hanging="0"/>
      <w:jc w:val="both"/>
    </w:pPr>
    <w:rPr>
      <w:rFonts w:ascii="Times New Roman" w:hAnsi="Times New Roman" w:eastAsia="Calibri" w:cs="Times New Roman"/>
      <w:b/>
      <w:sz w:val="28"/>
      <w:szCs w:val="28"/>
    </w:rPr>
  </w:style>
  <w:style w:type="paragraph" w:styleId="31">
    <w:name w:val="Оглавление 3"/>
    <w:basedOn w:val="Normal"/>
    <w:autoRedefine/>
    <w:uiPriority w:val="39"/>
    <w:unhideWhenUsed/>
    <w:rsid w:val="007f1259"/>
    <w:pPr>
      <w:spacing w:before="0" w:after="100"/>
      <w:ind w:left="440" w:hanging="0"/>
    </w:pPr>
    <w:rPr/>
  </w:style>
  <w:style w:type="paragraph" w:styleId="BalloonText">
    <w:name w:val="Balloon Text"/>
    <w:basedOn w:val="Normal"/>
    <w:link w:val="af1"/>
    <w:uiPriority w:val="99"/>
    <w:semiHidden/>
    <w:unhideWhenUsed/>
    <w:qFormat/>
    <w:rsid w:val="007f1259"/>
    <w:pPr>
      <w:spacing w:lineRule="auto" w:line="240" w:before="0" w:after="0"/>
    </w:pPr>
    <w:rPr>
      <w:rFonts w:ascii="Tahoma" w:hAnsi="Tahoma" w:cs="Tahoma"/>
      <w:sz w:val="16"/>
      <w:szCs w:val="16"/>
    </w:rPr>
  </w:style>
  <w:style w:type="paragraph" w:styleId="Style27">
    <w:name w:val="Блочная цитата"/>
    <w:basedOn w:val="Normal"/>
    <w:qFormat/>
    <w:pPr/>
    <w:rPr/>
  </w:style>
  <w:style w:type="paragraph" w:styleId="Style28">
    <w:name w:val="Заглавие"/>
    <w:basedOn w:val="Style18"/>
    <w:pPr/>
    <w:rPr/>
  </w:style>
  <w:style w:type="paragraph" w:styleId="Style29">
    <w:name w:val="Подзаголовок"/>
    <w:basedOn w:val="Style18"/>
    <w:pPr/>
    <w:rPr/>
  </w:style>
  <w:style w:type="numbering" w:styleId="NoList" w:default="1">
    <w:name w:val="No List"/>
    <w:uiPriority w:val="99"/>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customStyle="1" w:styleId="12">
    <w:name w:val="Сетка таблицы1"/>
    <w:basedOn w:val="a1"/>
    <w:uiPriority w:val="59"/>
    <w:rsid w:val="00bf617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a5">
    <w:name w:val="Table Grid"/>
    <w:basedOn w:val="a1"/>
    <w:uiPriority w:val="59"/>
    <w:rsid w:val="00bf617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D3FC3C94-98BB-4EE2-9DB6-A7DC65F92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Application>LibreOffice/5.0.2.2$Windows_X86_64 LibreOffice_project/37b43f919e4de5eeaca9b9755ed688758a8251fe</Application>
  <Paragraphs>766</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2016-08-16T05:39:00Z</dcterms:created>
  <dc:creator>Гость</dc:creator>
  <dc:language>ru-RU</dc:language>
  <dcterms:modified xsi:type="dcterms:W3CDTF">2017-01-12T11:52:15Z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