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EBA" w:rsidRDefault="00472A5E" w:rsidP="001D1EBA">
      <w:pPr>
        <w:spacing w:line="900" w:lineRule="atLeast"/>
        <w:jc w:val="center"/>
        <w:rPr>
          <w:rFonts w:ascii="Arial" w:eastAsia="Times New Roman" w:hAnsi="Arial" w:cs="Arial"/>
          <w:b/>
          <w:color w:val="3D4146"/>
          <w:sz w:val="28"/>
          <w:szCs w:val="28"/>
          <w:lang w:eastAsia="ru-RU"/>
        </w:rPr>
      </w:pPr>
      <w:bookmarkStart w:id="0" w:name="_GoBack"/>
      <w:bookmarkEnd w:id="0"/>
      <w:r w:rsidRPr="001D1EBA">
        <w:rPr>
          <w:rFonts w:ascii="Arial" w:eastAsia="Times New Roman" w:hAnsi="Arial" w:cs="Arial"/>
          <w:b/>
          <w:color w:val="3D4146"/>
          <w:sz w:val="28"/>
          <w:szCs w:val="28"/>
          <w:lang w:eastAsia="ru-RU"/>
        </w:rPr>
        <w:t>Участки с «временным» статусом в ЕГРН станут «архивными»</w:t>
      </w:r>
    </w:p>
    <w:p w:rsidR="00472A5E" w:rsidRPr="001D1EBA" w:rsidRDefault="00472A5E" w:rsidP="001D1EBA">
      <w:pPr>
        <w:spacing w:line="900" w:lineRule="atLeast"/>
        <w:jc w:val="center"/>
        <w:rPr>
          <w:rFonts w:ascii="Arial" w:eastAsia="Times New Roman" w:hAnsi="Arial" w:cs="Arial"/>
          <w:b/>
          <w:color w:val="3D4146"/>
          <w:sz w:val="28"/>
          <w:szCs w:val="28"/>
          <w:lang w:eastAsia="ru-RU"/>
        </w:rPr>
      </w:pPr>
      <w:r w:rsidRPr="001D1EBA">
        <w:rPr>
          <w:rFonts w:ascii="Arial" w:eastAsia="Times New Roman" w:hAnsi="Arial" w:cs="Arial"/>
          <w:b/>
          <w:color w:val="3D4146"/>
          <w:sz w:val="28"/>
          <w:szCs w:val="28"/>
          <w:lang w:eastAsia="ru-RU"/>
        </w:rPr>
        <w:t xml:space="preserve"> с 1 марта 2022 года</w:t>
      </w:r>
    </w:p>
    <w:p w:rsidR="00472A5E" w:rsidRDefault="001D1EBA" w:rsidP="001D1EBA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292C2F"/>
          <w:sz w:val="21"/>
          <w:szCs w:val="21"/>
          <w:lang w:eastAsia="ru-RU"/>
        </w:rPr>
        <w:t xml:space="preserve">      </w:t>
      </w:r>
      <w:r w:rsidR="00472A5E" w:rsidRPr="00472A5E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С 1 марта 2022 года земельные участки с «временным» статусом в ЕГРН станут «архивными». Владельцам таких объектов придется заново проходить процедуру образования земельного участка. Как сэкономить время и средства, защитив при</w:t>
      </w:r>
      <w:r>
        <w:rPr>
          <w:rFonts w:ascii="Arial" w:eastAsia="Times New Roman" w:hAnsi="Arial" w:cs="Arial"/>
          <w:color w:val="292C2F"/>
          <w:sz w:val="21"/>
          <w:szCs w:val="21"/>
          <w:lang w:eastAsia="ru-RU"/>
        </w:rPr>
        <w:t xml:space="preserve"> этом свои имущественные права.</w:t>
      </w:r>
    </w:p>
    <w:p w:rsidR="001D1EBA" w:rsidRPr="00472A5E" w:rsidRDefault="001D1EBA" w:rsidP="001D1EBA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>
        <w:rPr>
          <w:noProof/>
          <w:lang w:eastAsia="ru-RU"/>
        </w:rPr>
        <w:drawing>
          <wp:inline distT="0" distB="0" distL="0" distR="0" wp14:anchorId="48AA533E" wp14:editId="35EBAB16">
            <wp:extent cx="5934075" cy="2857500"/>
            <wp:effectExtent l="0" t="0" r="9525" b="0"/>
            <wp:docPr id="2" name="Рисунок 2" descr="https://37.img.avito.st/image/1/YO1etLaxzARoA04JEo1nzKAXzADiFcY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37.img.avito.st/image/1/YO1etLaxzARoA04JEo1nzKAXzADiFcY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6" cy="2855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2A5E" w:rsidRPr="00472A5E" w:rsidRDefault="00472A5E" w:rsidP="001D1EBA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472A5E">
        <w:rPr>
          <w:rFonts w:ascii="Arial" w:eastAsia="Times New Roman" w:hAnsi="Arial" w:cs="Arial"/>
          <w:b/>
          <w:bCs/>
          <w:color w:val="292C2F"/>
          <w:sz w:val="21"/>
          <w:szCs w:val="21"/>
          <w:lang w:eastAsia="ru-RU"/>
        </w:rPr>
        <w:t> </w:t>
      </w:r>
    </w:p>
    <w:p w:rsidR="00472A5E" w:rsidRPr="00472A5E" w:rsidRDefault="00472A5E" w:rsidP="001D1EBA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472A5E">
        <w:rPr>
          <w:rFonts w:ascii="Arial" w:eastAsia="Times New Roman" w:hAnsi="Arial" w:cs="Arial"/>
          <w:b/>
          <w:bCs/>
          <w:color w:val="292C2F"/>
          <w:sz w:val="21"/>
          <w:szCs w:val="21"/>
          <w:lang w:eastAsia="ru-RU"/>
        </w:rPr>
        <w:t>Что такое «временный статус»?</w:t>
      </w:r>
    </w:p>
    <w:p w:rsidR="00472A5E" w:rsidRPr="00472A5E" w:rsidRDefault="00472A5E" w:rsidP="001D1EBA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472A5E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 </w:t>
      </w:r>
    </w:p>
    <w:p w:rsidR="00472A5E" w:rsidRPr="00472A5E" w:rsidRDefault="00472A5E" w:rsidP="001D1EBA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472A5E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В период с 1 марта 2008 года до 01 января 2017 года «временный» статус присваивался земельным участкам, поставленным на государственный кадастровый учет, но в отношении которых права не были зарегистрированы.</w:t>
      </w:r>
    </w:p>
    <w:p w:rsidR="00472A5E" w:rsidRPr="00472A5E" w:rsidRDefault="00472A5E" w:rsidP="001D1EBA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472A5E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 </w:t>
      </w:r>
    </w:p>
    <w:p w:rsidR="00472A5E" w:rsidRPr="00472A5E" w:rsidRDefault="00472A5E" w:rsidP="001D1EBA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472A5E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В связи с принятием Федерального закона от 13 июля 2015 г. № 218-ФЗ «О государственной регистрации недвижимости», вступившего в силу с 01 января 2017 года, «временный» статус земельным участкам больше не присваивается. При этом положения вышеуказанного Закона содержат норму о переходном периоде, позволяющем владельцам земельных участков до 1 марта 2022 года завершить процедуру оформления прав.</w:t>
      </w:r>
    </w:p>
    <w:p w:rsidR="00472A5E" w:rsidRPr="00472A5E" w:rsidRDefault="00472A5E" w:rsidP="001D1EBA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472A5E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 </w:t>
      </w:r>
    </w:p>
    <w:p w:rsidR="00472A5E" w:rsidRPr="00472A5E" w:rsidRDefault="00472A5E" w:rsidP="001D1EBA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472A5E">
        <w:rPr>
          <w:rFonts w:ascii="Arial" w:eastAsia="Times New Roman" w:hAnsi="Arial" w:cs="Arial"/>
          <w:b/>
          <w:bCs/>
          <w:color w:val="292C2F"/>
          <w:sz w:val="21"/>
          <w:szCs w:val="21"/>
          <w:lang w:eastAsia="ru-RU"/>
        </w:rPr>
        <w:t>Что означает изменение статуса на «архивный»?</w:t>
      </w:r>
    </w:p>
    <w:p w:rsidR="00472A5E" w:rsidRPr="00472A5E" w:rsidRDefault="00472A5E" w:rsidP="001D1EBA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472A5E">
        <w:rPr>
          <w:rFonts w:ascii="Arial" w:eastAsia="Times New Roman" w:hAnsi="Arial" w:cs="Arial"/>
          <w:b/>
          <w:bCs/>
          <w:color w:val="292C2F"/>
          <w:sz w:val="21"/>
          <w:szCs w:val="21"/>
          <w:lang w:eastAsia="ru-RU"/>
        </w:rPr>
        <w:t> </w:t>
      </w:r>
    </w:p>
    <w:p w:rsidR="00472A5E" w:rsidRPr="00472A5E" w:rsidRDefault="00472A5E" w:rsidP="001D1EBA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472A5E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Фактически изменение статуса объекта в ЕГРН на «архивный» говорит о том, что объект снят с кадастрового учета. Однако присвоение «архивного» статуса не означает, что земельный участок с соответствующими характеристиками (в том числе в тех же границах) не может быть сформирован вновь.</w:t>
      </w:r>
    </w:p>
    <w:p w:rsidR="00472A5E" w:rsidRPr="00472A5E" w:rsidRDefault="00472A5E" w:rsidP="001D1EBA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472A5E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 </w:t>
      </w:r>
    </w:p>
    <w:p w:rsidR="00472A5E" w:rsidRPr="00472A5E" w:rsidRDefault="00472A5E" w:rsidP="001D1EBA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472A5E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Чтобы не проводить повторно процедуру образования земельного участка, в том числе кадастровые работы, и «сохранить» ранее внесенные ЕГРН сведения о земельном участке, </w:t>
      </w:r>
      <w:r w:rsidRPr="00472A5E">
        <w:rPr>
          <w:rFonts w:ascii="Arial" w:eastAsia="Times New Roman" w:hAnsi="Arial" w:cs="Arial"/>
          <w:b/>
          <w:bCs/>
          <w:color w:val="292C2F"/>
          <w:sz w:val="21"/>
          <w:szCs w:val="21"/>
          <w:lang w:eastAsia="ru-RU"/>
        </w:rPr>
        <w:t>следует до 1 марта 2022 года обратиться с </w:t>
      </w:r>
      <w:hyperlink r:id="rId7" w:tooltip="Приказ Росреестра от 19.08.2020 N П/0310 (ред. от 20.04.2021) &quot;Об утверждении отдельных форм заявлений в сфере государственного кадастрового учета и государственной регистрации прав, требований к их заполнению, к формату таких заявлений и представляемых д" w:history="1">
        <w:r w:rsidRPr="00472A5E">
          <w:rPr>
            <w:rFonts w:ascii="Arial" w:eastAsia="Times New Roman" w:hAnsi="Arial" w:cs="Arial"/>
            <w:b/>
            <w:bCs/>
            <w:color w:val="0000FF"/>
            <w:sz w:val="21"/>
            <w:szCs w:val="21"/>
            <w:u w:val="single"/>
            <w:lang w:eastAsia="ru-RU"/>
          </w:rPr>
          <w:t>заявлением</w:t>
        </w:r>
      </w:hyperlink>
      <w:r w:rsidRPr="00472A5E">
        <w:rPr>
          <w:rFonts w:ascii="Arial" w:eastAsia="Times New Roman" w:hAnsi="Arial" w:cs="Arial"/>
          <w:b/>
          <w:bCs/>
          <w:color w:val="292C2F"/>
          <w:sz w:val="21"/>
          <w:szCs w:val="21"/>
          <w:lang w:eastAsia="ru-RU"/>
        </w:rPr>
        <w:t> о государственной регистрации права с приложением к нему необходимых правоустанавливающих документов.</w:t>
      </w:r>
    </w:p>
    <w:p w:rsidR="00472A5E" w:rsidRPr="00472A5E" w:rsidRDefault="00472A5E" w:rsidP="001D1EBA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472A5E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 </w:t>
      </w:r>
    </w:p>
    <w:p w:rsidR="00472A5E" w:rsidRPr="00472A5E" w:rsidRDefault="00472A5E" w:rsidP="001D1EBA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472A5E">
        <w:rPr>
          <w:rFonts w:ascii="Arial" w:eastAsia="Times New Roman" w:hAnsi="Arial" w:cs="Arial"/>
          <w:b/>
          <w:bCs/>
          <w:color w:val="292C2F"/>
          <w:sz w:val="21"/>
          <w:szCs w:val="21"/>
          <w:lang w:eastAsia="ru-RU"/>
        </w:rPr>
        <w:t>Как узнать статус объекта недвижимости в ЕГРН?</w:t>
      </w:r>
    </w:p>
    <w:p w:rsidR="00472A5E" w:rsidRPr="00472A5E" w:rsidRDefault="00472A5E" w:rsidP="001D1EBA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472A5E">
        <w:rPr>
          <w:rFonts w:ascii="Arial" w:eastAsia="Times New Roman" w:hAnsi="Arial" w:cs="Arial"/>
          <w:b/>
          <w:bCs/>
          <w:color w:val="292C2F"/>
          <w:sz w:val="21"/>
          <w:szCs w:val="21"/>
          <w:lang w:eastAsia="ru-RU"/>
        </w:rPr>
        <w:t> </w:t>
      </w:r>
    </w:p>
    <w:p w:rsidR="00472A5E" w:rsidRPr="00472A5E" w:rsidRDefault="00472A5E" w:rsidP="001D1EBA">
      <w:pPr>
        <w:spacing w:after="0" w:line="240" w:lineRule="auto"/>
        <w:jc w:val="both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472A5E">
        <w:rPr>
          <w:rFonts w:ascii="Arial" w:eastAsia="Times New Roman" w:hAnsi="Arial" w:cs="Arial"/>
          <w:color w:val="292C2F"/>
          <w:sz w:val="21"/>
          <w:szCs w:val="21"/>
          <w:lang w:eastAsia="ru-RU"/>
        </w:rPr>
        <w:lastRenderedPageBreak/>
        <w:t>Уточнить статус земельного участка можно:</w:t>
      </w:r>
    </w:p>
    <w:p w:rsidR="00472A5E" w:rsidRPr="00472A5E" w:rsidRDefault="00472A5E" w:rsidP="001D1EBA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472A5E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проверив сведения о статусе земельного участка в имеющейся выписке из ЕГРН;</w:t>
      </w:r>
    </w:p>
    <w:p w:rsidR="00472A5E" w:rsidRPr="00472A5E" w:rsidRDefault="00472A5E" w:rsidP="001D1EBA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472A5E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воспользовавшись сервисом Росреестра «</w:t>
      </w:r>
      <w:hyperlink r:id="rId8" w:history="1">
        <w:r w:rsidRPr="00472A5E">
          <w:rPr>
            <w:rFonts w:ascii="Arial" w:eastAsia="Times New Roman" w:hAnsi="Arial" w:cs="Arial"/>
            <w:color w:val="0000FF"/>
            <w:sz w:val="21"/>
            <w:szCs w:val="21"/>
            <w:u w:val="single"/>
            <w:lang w:eastAsia="ru-RU"/>
          </w:rPr>
          <w:t>Публичная кадастровая карта</w:t>
        </w:r>
      </w:hyperlink>
      <w:r w:rsidRPr="00472A5E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»;</w:t>
      </w:r>
    </w:p>
    <w:p w:rsidR="00472A5E" w:rsidRPr="00472A5E" w:rsidRDefault="00472A5E" w:rsidP="001D1EBA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472A5E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заказав через </w:t>
      </w:r>
      <w:hyperlink r:id="rId9" w:history="1">
        <w:r w:rsidRPr="00472A5E">
          <w:rPr>
            <w:rFonts w:ascii="Arial" w:eastAsia="Times New Roman" w:hAnsi="Arial" w:cs="Arial"/>
            <w:color w:val="0000FF"/>
            <w:sz w:val="21"/>
            <w:szCs w:val="21"/>
            <w:u w:val="single"/>
            <w:lang w:eastAsia="ru-RU"/>
          </w:rPr>
          <w:t>портал Госуслуг</w:t>
        </w:r>
      </w:hyperlink>
      <w:r w:rsidRPr="00472A5E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 либо в офисе МФЦ «Выписку из ЕГРН об объекте недвижимости».</w:t>
      </w:r>
    </w:p>
    <w:p w:rsidR="00472A5E" w:rsidRDefault="00472A5E" w:rsidP="001D1EBA">
      <w:pPr>
        <w:jc w:val="both"/>
      </w:pPr>
    </w:p>
    <w:p w:rsidR="00472A5E" w:rsidRDefault="00472A5E"/>
    <w:p w:rsidR="008E2E9A" w:rsidRDefault="00472A5E">
      <w:r>
        <w:t>Источник Росреестр.</w:t>
      </w:r>
    </w:p>
    <w:sectPr w:rsidR="008E2E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14746"/>
    <w:multiLevelType w:val="multilevel"/>
    <w:tmpl w:val="21702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290"/>
    <w:rsid w:val="00191290"/>
    <w:rsid w:val="001D1EBA"/>
    <w:rsid w:val="00304F8B"/>
    <w:rsid w:val="00472A5E"/>
    <w:rsid w:val="008E2E9A"/>
    <w:rsid w:val="00EA1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1E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1E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1E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1E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61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7799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9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730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kk.rosreestr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D593DE8168F66F1B1226AA4E19993CBF00832D79EBCD0DF263173FB0917A2D5084CA2BED89D3EDD4ED152C69990B2FA8C58305A747DFA049c6P3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gosuslugi.ru/10053/1/inf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Баршова АИ</dc:creator>
  <cp:lastModifiedBy>Отдел информатизации</cp:lastModifiedBy>
  <cp:revision>2</cp:revision>
  <dcterms:created xsi:type="dcterms:W3CDTF">2022-02-16T08:21:00Z</dcterms:created>
  <dcterms:modified xsi:type="dcterms:W3CDTF">2022-02-16T08:21:00Z</dcterms:modified>
</cp:coreProperties>
</file>