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832"/>
        <w:tblW w:w="90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14DC2" w:rsidRPr="00761C88" w14:paraId="1AB09B24" w14:textId="77777777" w:rsidTr="00814DC2">
        <w:trPr>
          <w:trHeight w:val="964"/>
        </w:trPr>
        <w:tc>
          <w:tcPr>
            <w:tcW w:w="9072" w:type="dxa"/>
          </w:tcPr>
          <w:p w14:paraId="3736F2C9" w14:textId="77777777" w:rsidR="00303FB8" w:rsidRPr="00303FB8" w:rsidRDefault="00303FB8" w:rsidP="00303FB8">
            <w:pPr>
              <w:spacing w:after="200" w:line="240" w:lineRule="auto"/>
              <w:ind w:right="-143"/>
              <w:jc w:val="center"/>
              <w:rPr>
                <w:rFonts w:ascii="Times New Roman" w:eastAsia="Calibri" w:hAnsi="Times New Roman" w:cs="Times New Roman"/>
                <w:b/>
                <w:sz w:val="28"/>
                <w:szCs w:val="32"/>
              </w:rPr>
            </w:pPr>
            <w:r w:rsidRPr="00303FB8"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АДМИНИСТРАЦИЯ АКСЕНОВСКОГО СЕЛЬСКОГО ПОСЕЛЕНИЯ                  ЛЯМБИРСКОГО МУНИЦИПАЛЬНОГО РАЙОНА                                             РЕСПУБЛИКИ МОРДОВИЯ</w:t>
            </w:r>
          </w:p>
          <w:p w14:paraId="6DD52486" w14:textId="77777777" w:rsidR="00814DC2" w:rsidRPr="00612F4D" w:rsidRDefault="00814DC2" w:rsidP="00814DC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                             </w:t>
            </w:r>
            <w:r w:rsidRPr="00612F4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ПОСТАНОВЛЕНИЕ</w:t>
            </w:r>
          </w:p>
          <w:p w14:paraId="24E717E0" w14:textId="77777777" w:rsidR="00814DC2" w:rsidRPr="002C7AA9" w:rsidRDefault="00814DC2" w:rsidP="00814DC2">
            <w:pPr>
              <w:spacing w:line="360" w:lineRule="auto"/>
              <w:jc w:val="center"/>
              <w:rPr>
                <w:b/>
                <w:w w:val="150"/>
                <w:sz w:val="16"/>
                <w:szCs w:val="16"/>
              </w:rPr>
            </w:pPr>
          </w:p>
          <w:p w14:paraId="508BB521" w14:textId="77777777" w:rsidR="00814DC2" w:rsidRPr="00612F4D" w:rsidRDefault="00814DC2" w:rsidP="00814DC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16"/>
              </w:rPr>
            </w:pPr>
            <w:r w:rsidRPr="00612F4D">
              <w:rPr>
                <w:rFonts w:ascii="Times New Roman" w:hAnsi="Times New Roman" w:cs="Times New Roman"/>
                <w:color w:val="000000"/>
                <w:sz w:val="28"/>
                <w:szCs w:val="16"/>
              </w:rPr>
              <w:t xml:space="preserve">       от  </w:t>
            </w:r>
            <w:r>
              <w:rPr>
                <w:rFonts w:ascii="Times New Roman" w:hAnsi="Times New Roman" w:cs="Times New Roman"/>
                <w:color w:val="000000"/>
                <w:sz w:val="28"/>
                <w:szCs w:val="16"/>
              </w:rPr>
              <w:t>12</w:t>
            </w:r>
            <w:r w:rsidRPr="00612F4D">
              <w:rPr>
                <w:rFonts w:ascii="Times New Roman" w:hAnsi="Times New Roman" w:cs="Times New Roman"/>
                <w:color w:val="000000"/>
                <w:sz w:val="28"/>
                <w:szCs w:val="16"/>
              </w:rPr>
              <w:t xml:space="preserve">.04.2022г.                                      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16"/>
              </w:rPr>
              <w:t xml:space="preserve">                            </w:t>
            </w:r>
            <w:r w:rsidRPr="00612F4D">
              <w:rPr>
                <w:rFonts w:ascii="Times New Roman" w:hAnsi="Times New Roman" w:cs="Times New Roman"/>
                <w:color w:val="000000"/>
                <w:sz w:val="28"/>
                <w:szCs w:val="16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16"/>
              </w:rPr>
              <w:t>17</w:t>
            </w:r>
          </w:p>
        </w:tc>
      </w:tr>
      <w:tr w:rsidR="00814DC2" w:rsidRPr="00761C88" w14:paraId="1F20A472" w14:textId="77777777" w:rsidTr="00814DC2">
        <w:trPr>
          <w:trHeight w:val="991"/>
        </w:trPr>
        <w:tc>
          <w:tcPr>
            <w:tcW w:w="9072" w:type="dxa"/>
          </w:tcPr>
          <w:p w14:paraId="043C79FD" w14:textId="38AD3B54" w:rsidR="00814DC2" w:rsidRPr="00761C88" w:rsidRDefault="00927CE8" w:rsidP="00814DC2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                                      </w:t>
            </w:r>
            <w:r w:rsidR="00303F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</w:t>
            </w:r>
            <w:proofErr w:type="spellStart"/>
            <w:r w:rsidR="00814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proofErr w:type="gramStart"/>
            <w:r w:rsidR="00814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.А</w:t>
            </w:r>
            <w:proofErr w:type="gramEnd"/>
            <w:r w:rsidR="00814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ксеново</w:t>
            </w:r>
            <w:proofErr w:type="spellEnd"/>
          </w:p>
        </w:tc>
      </w:tr>
    </w:tbl>
    <w:p w14:paraId="35498AD2" w14:textId="2BE824AF" w:rsidR="00761C88" w:rsidRPr="00761C88" w:rsidRDefault="00761C88" w:rsidP="00612F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Порядка рассмотрения вопросов правоприменительной </w:t>
      </w:r>
      <w:proofErr w:type="gramStart"/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практики</w:t>
      </w:r>
      <w:proofErr w:type="gramEnd"/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по результатам вступивших в законную силу решений судов, </w:t>
      </w:r>
    </w:p>
    <w:p w14:paraId="615F661D" w14:textId="77777777"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арбитражных судов о признании недействительными ненормативных </w:t>
      </w:r>
    </w:p>
    <w:p w14:paraId="23DD5FD9" w14:textId="77777777"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правовых актов, незаконными решений и действий (бездействия) </w:t>
      </w:r>
    </w:p>
    <w:p w14:paraId="7EB2BE3A" w14:textId="088CF9BA"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</w:t>
      </w:r>
      <w:r w:rsidR="00BA23D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ации </w:t>
      </w:r>
      <w:r w:rsidR="00612F4D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</w:t>
      </w:r>
      <w:proofErr w:type="spellStart"/>
      <w:r w:rsidR="00612F4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Аксеновского</w:t>
      </w:r>
      <w:proofErr w:type="spellEnd"/>
      <w:r w:rsidR="00612F4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</w:t>
      </w:r>
      <w:proofErr w:type="spellStart"/>
      <w:r w:rsidR="00612F4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</w:t>
      </w:r>
      <w:proofErr w:type="spellEnd"/>
      <w:r w:rsidR="00612F4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</w:t>
      </w: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её должностных лиц </w:t>
      </w:r>
    </w:p>
    <w:p w14:paraId="6B5EED6C" w14:textId="77777777" w:rsidR="00927CE8" w:rsidRDefault="00927CE8" w:rsidP="00927CE8">
      <w:pPr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</w:p>
    <w:p w14:paraId="08C0B3ED" w14:textId="33C73C73" w:rsidR="00761C88" w:rsidRPr="00303FB8" w:rsidRDefault="00927CE8" w:rsidP="00927CE8">
      <w:pPr>
        <w:spacing w:after="0" w:line="360" w:lineRule="exact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     </w:t>
      </w:r>
      <w:proofErr w:type="gramStart"/>
      <w:r w:rsidR="00761C88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В соответствии с </w:t>
      </w:r>
      <w:hyperlink r:id="rId6" w:history="1">
        <w:r w:rsidR="00761C88" w:rsidRPr="00303FB8">
          <w:rPr>
            <w:rFonts w:ascii="Times New Roman" w:eastAsia="Times New Roman" w:hAnsi="Times New Roman" w:cs="Times New Roman"/>
            <w:sz w:val="27"/>
            <w:szCs w:val="27"/>
            <w:lang w:eastAsia="ar-SA"/>
          </w:rPr>
          <w:t>пунктом 2.1 статьи 6</w:t>
        </w:r>
      </w:hyperlink>
      <w:r w:rsidR="00761C88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Федерального закона от 25.12.2008  № 273-ФЗ «О противодействии коррупции», пунктом 38 части 1 статьи 14, пунктом 33 части 1 статьи 15, части 9.1 статьи 37 Федерального закона от 06.10.2003 № 131-ФЗ «Об общих принципах организации местного самоуправления в Российской Федерации», Ус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тавом  </w:t>
      </w:r>
      <w:proofErr w:type="spellStart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ксеновского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="00761C88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>, Админист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рация </w:t>
      </w:r>
      <w:r w:rsidR="00761C88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</w:t>
      </w:r>
      <w:proofErr w:type="spellStart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 </w:t>
      </w:r>
      <w:proofErr w:type="spellStart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="00C130F6" w:rsidRPr="00303FB8">
        <w:rPr>
          <w:rFonts w:ascii="Times New Roman" w:eastAsia="Times New Roman" w:hAnsi="Times New Roman" w:cs="Times New Roman"/>
          <w:spacing w:val="40"/>
          <w:sz w:val="27"/>
          <w:szCs w:val="27"/>
          <w:lang w:eastAsia="ar-SA"/>
        </w:rPr>
        <w:t xml:space="preserve"> </w:t>
      </w:r>
      <w:r w:rsidR="00761C88" w:rsidRPr="00303FB8">
        <w:rPr>
          <w:rFonts w:ascii="Times New Roman" w:eastAsia="Times New Roman" w:hAnsi="Times New Roman" w:cs="Times New Roman"/>
          <w:b/>
          <w:spacing w:val="40"/>
          <w:sz w:val="27"/>
          <w:szCs w:val="27"/>
          <w:lang w:eastAsia="ar-SA"/>
        </w:rPr>
        <w:t>постановляет</w:t>
      </w:r>
      <w:r w:rsidR="00761C88" w:rsidRPr="00303FB8">
        <w:rPr>
          <w:rFonts w:ascii="Times New Roman" w:eastAsia="Times New Roman" w:hAnsi="Times New Roman" w:cs="Times New Roman"/>
          <w:spacing w:val="40"/>
          <w:sz w:val="27"/>
          <w:szCs w:val="27"/>
          <w:lang w:eastAsia="ar-SA"/>
        </w:rPr>
        <w:t>:</w:t>
      </w:r>
      <w:proofErr w:type="gramEnd"/>
    </w:p>
    <w:p w14:paraId="63C33C79" w14:textId="38246B19" w:rsidR="00761C88" w:rsidRPr="00303FB8" w:rsidRDefault="00761C88" w:rsidP="00761C88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1. Утвердить прилагаемый Порядок рассмотрения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ации </w:t>
      </w:r>
      <w:proofErr w:type="spellStart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 </w:t>
      </w:r>
      <w:proofErr w:type="spellStart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>;</w:t>
      </w:r>
    </w:p>
    <w:p w14:paraId="53F3E2B2" w14:textId="5C8D6F62" w:rsidR="00761C88" w:rsidRPr="00303FB8" w:rsidRDefault="00761C88" w:rsidP="00761C88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 xml:space="preserve">2. 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Опубликовать настоящее постановление </w:t>
      </w:r>
      <w:r w:rsidR="00C130F6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в Информационном бюллетене </w:t>
      </w:r>
      <w:proofErr w:type="spellStart"/>
      <w:r w:rsidR="00C130F6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Аксеновского</w:t>
      </w:r>
      <w:proofErr w:type="spellEnd"/>
      <w:r w:rsidR="00C130F6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сельского поселения  </w:t>
      </w:r>
      <w:proofErr w:type="spellStart"/>
      <w:r w:rsidR="00C130F6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Лямбирского</w:t>
      </w:r>
      <w:proofErr w:type="spellEnd"/>
      <w:r w:rsidR="00C130F6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муниципального района, 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в официальном сетевом издании </w:t>
      </w:r>
      <w:r w:rsidR="00927CE8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- официальный сайт Администрации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="00BA23D5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(</w:t>
      </w:r>
      <w:r w:rsidR="00BA23D5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lyambir.e-mordovia.ru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).</w:t>
      </w:r>
    </w:p>
    <w:p w14:paraId="4E4CA05A" w14:textId="77777777" w:rsidR="00761C88" w:rsidRPr="00303FB8" w:rsidRDefault="00761C88" w:rsidP="00761C88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>3. Настоящее постановлен</w:t>
      </w:r>
      <w:bookmarkStart w:id="0" w:name="_GoBack"/>
      <w:bookmarkEnd w:id="0"/>
      <w:r w:rsidRPr="00303FB8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>ие вступает в силу после его официального опубликования.</w:t>
      </w:r>
    </w:p>
    <w:p w14:paraId="520CEAF3" w14:textId="77777777" w:rsidR="00303FB8" w:rsidRDefault="00303FB8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</w:p>
    <w:p w14:paraId="549E55A0" w14:textId="77777777" w:rsidR="00303FB8" w:rsidRDefault="00303FB8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</w:p>
    <w:p w14:paraId="276FE4F1" w14:textId="77777777" w:rsidR="00BA23D5" w:rsidRPr="00B9424B" w:rsidRDefault="00BA23D5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  <w:r w:rsidRPr="00B9424B">
        <w:rPr>
          <w:rFonts w:ascii="Times New Roman" w:hAnsi="Times New Roman" w:cs="Times New Roman"/>
          <w:b/>
          <w:sz w:val="27"/>
          <w:szCs w:val="27"/>
        </w:rPr>
        <w:t xml:space="preserve">Глава Администрации </w:t>
      </w:r>
      <w:proofErr w:type="spellStart"/>
      <w:r w:rsidRPr="00B9424B">
        <w:rPr>
          <w:rFonts w:ascii="Times New Roman" w:hAnsi="Times New Roman" w:cs="Times New Roman"/>
          <w:b/>
          <w:sz w:val="27"/>
          <w:szCs w:val="27"/>
        </w:rPr>
        <w:t>Аксеновского</w:t>
      </w:r>
      <w:proofErr w:type="spellEnd"/>
      <w:r w:rsidRPr="00B9424B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14:paraId="0AAEAF55" w14:textId="77777777" w:rsidR="00BA23D5" w:rsidRPr="00B9424B" w:rsidRDefault="00BA23D5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  <w:r w:rsidRPr="00B9424B">
        <w:rPr>
          <w:rFonts w:ascii="Times New Roman" w:hAnsi="Times New Roman" w:cs="Times New Roman"/>
          <w:b/>
          <w:sz w:val="27"/>
          <w:szCs w:val="27"/>
        </w:rPr>
        <w:t xml:space="preserve">сельского поселения </w:t>
      </w:r>
      <w:proofErr w:type="spellStart"/>
      <w:r w:rsidRPr="00B9424B">
        <w:rPr>
          <w:rFonts w:ascii="Times New Roman" w:hAnsi="Times New Roman" w:cs="Times New Roman"/>
          <w:b/>
          <w:sz w:val="27"/>
          <w:szCs w:val="27"/>
        </w:rPr>
        <w:t>Лямбирского</w:t>
      </w:r>
      <w:proofErr w:type="spellEnd"/>
    </w:p>
    <w:p w14:paraId="6A890D6E" w14:textId="4DC7976D" w:rsidR="00BA23D5" w:rsidRPr="003062D5" w:rsidRDefault="00BA23D5" w:rsidP="00BA23D5">
      <w:pPr>
        <w:pStyle w:val="ConsPlusTitlePage"/>
        <w:rPr>
          <w:sz w:val="27"/>
          <w:szCs w:val="27"/>
        </w:rPr>
      </w:pPr>
      <w:r w:rsidRPr="00B9424B">
        <w:rPr>
          <w:rFonts w:ascii="Times New Roman" w:hAnsi="Times New Roman" w:cs="Times New Roman"/>
          <w:b/>
          <w:sz w:val="27"/>
          <w:szCs w:val="27"/>
        </w:rPr>
        <w:t xml:space="preserve">муниципального района РМ                                </w:t>
      </w:r>
      <w:r>
        <w:rPr>
          <w:rFonts w:ascii="Times New Roman" w:hAnsi="Times New Roman" w:cs="Times New Roman"/>
          <w:b/>
          <w:sz w:val="27"/>
          <w:szCs w:val="27"/>
        </w:rPr>
        <w:t xml:space="preserve">                          </w:t>
      </w:r>
      <w:proofErr w:type="spellStart"/>
      <w:r w:rsidRPr="00B9424B">
        <w:rPr>
          <w:rFonts w:ascii="Times New Roman" w:hAnsi="Times New Roman" w:cs="Times New Roman"/>
          <w:b/>
          <w:sz w:val="27"/>
          <w:szCs w:val="27"/>
        </w:rPr>
        <w:t>А.Ж.Юсупов</w:t>
      </w:r>
      <w:proofErr w:type="spellEnd"/>
    </w:p>
    <w:p w14:paraId="15F09589" w14:textId="629FF864" w:rsidR="00927CE8" w:rsidRPr="00927CE8" w:rsidRDefault="00927CE8" w:rsidP="00927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</w:t>
      </w:r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14:paraId="49A56456" w14:textId="77777777" w:rsidR="00927CE8" w:rsidRPr="00927CE8" w:rsidRDefault="00927CE8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14:paraId="69072097" w14:textId="77777777" w:rsidR="00927CE8" w:rsidRPr="00927CE8" w:rsidRDefault="00927CE8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Аксеновского</w:t>
      </w:r>
      <w:proofErr w:type="spellEnd"/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</w:t>
      </w:r>
      <w:proofErr w:type="spellStart"/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поселния</w:t>
      </w:r>
      <w:proofErr w:type="spellEnd"/>
    </w:p>
    <w:p w14:paraId="517A2988" w14:textId="77777777" w:rsidR="00927CE8" w:rsidRPr="00927CE8" w:rsidRDefault="00927CE8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</w:t>
      </w:r>
      <w:proofErr w:type="spellEnd"/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14:paraId="569816BA" w14:textId="77777777" w:rsidR="00927CE8" w:rsidRPr="00927CE8" w:rsidRDefault="00927CE8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12.апреля 2022  №17</w:t>
      </w:r>
    </w:p>
    <w:p w14:paraId="572E04DD" w14:textId="77777777" w:rsidR="00761C88" w:rsidRPr="00761C88" w:rsidRDefault="00761C88" w:rsidP="00761C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3E4A26" w14:textId="7BC2DD71" w:rsidR="00761C88" w:rsidRPr="00761C88" w:rsidRDefault="00927CE8" w:rsidP="00927CE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 w:rsidR="00761C88"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14:paraId="55AF50CC" w14:textId="18D3AE8A"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рассмотрения вопросов правоприменительной </w:t>
      </w:r>
      <w:proofErr w:type="gramStart"/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практики</w:t>
      </w:r>
      <w:proofErr w:type="gramEnd"/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</w:t>
      </w:r>
      <w:proofErr w:type="spellStart"/>
      <w:r w:rsidR="00BA23D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Аксеновского</w:t>
      </w:r>
      <w:proofErr w:type="spellEnd"/>
      <w:r w:rsidR="00BA23D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</w:t>
      </w:r>
      <w:proofErr w:type="spellStart"/>
      <w:r w:rsidR="00BA23D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</w:t>
      </w:r>
      <w:proofErr w:type="spellEnd"/>
      <w:r w:rsidR="00BA23D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</w:t>
      </w:r>
      <w:r w:rsidR="00BA23D5"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её должностных лиц</w:t>
      </w:r>
    </w:p>
    <w:p w14:paraId="41BB7667" w14:textId="77777777"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BA3485" w14:textId="06D27274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 Порядок рассмотрения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её должностных лиц (далее по тексту – Порядок) разработан во исполнение положений </w:t>
      </w:r>
      <w:hyperlink r:id="rId7" w:history="1">
        <w:r w:rsidRPr="00303FB8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пункта 2.1 статьи 6</w:t>
        </w:r>
      </w:hyperlink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Администрации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незаконными решений и действий (бездействия) Администрации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(далее по тексту – Администрация)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должностных лиц (далее по тексту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14:paraId="357DA9C2" w14:textId="5D203DB0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 отсутствии вступивших в законную силу решений судов, арбитражных судов о признании недействительными ненормативных правовых актов, Администрации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решений и действий (бездействия) Администрац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ии и её</w:t>
      </w:r>
      <w:proofErr w:type="gramEnd"/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14:paraId="30E65058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2. Рассмотрение вопросов правоприменительной практики включает в себя:</w:t>
      </w:r>
    </w:p>
    <w:p w14:paraId="0EA503C8" w14:textId="7E30DCC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1) анализ вступивших в законную силу решений судов, арбитражных судов о признании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ненормативных правовых актов, Администрации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решений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(далее – судебные решения);</w:t>
      </w:r>
    </w:p>
    <w:p w14:paraId="6B8ED1E4" w14:textId="633D3E73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2) выявление причин, послуживших основаниями признания недействительными ненормативных правовых актов, Администрации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Аксеновского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решений и действий (бездействия) Администрац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ии и её</w:t>
      </w:r>
      <w:proofErr w:type="gramEnd"/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лиц;</w:t>
      </w:r>
    </w:p>
    <w:p w14:paraId="6117078B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3) последующая разработка и реализация системы мер, направленных на предупреждение и устранение указанных причин;</w:t>
      </w:r>
    </w:p>
    <w:p w14:paraId="4B89591B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4) контроль результативности принятых мер, последующей правоприменительной практики.</w:t>
      </w:r>
    </w:p>
    <w:p w14:paraId="6F2C3314" w14:textId="4D0758E9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Сотрудник Администрации, принимавший участие в рассмотрении судом дела о признании недействительным ненормативного правового акта, Администрации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решения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срок не позднее 14 календарных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в уполномоченный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орган или должностному лицу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Администрации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>.</w:t>
      </w:r>
    </w:p>
    <w:p w14:paraId="0DB0710B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14:paraId="44ED6054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причин принятия Администрацией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ненормативного правового акта Администрации, решения и совершения ими действий (бездействия), признанных судом недействительным или незаконными;</w:t>
      </w:r>
      <w:proofErr w:type="gramEnd"/>
    </w:p>
    <w:p w14:paraId="61954C3B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2) причин, послуживших основаниями признания недействительными ненормативных правовых актов, незаконными решений и действий (бездействия) Администрац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её</w:t>
      </w:r>
      <w:proofErr w:type="gramEnd"/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лиц.</w:t>
      </w:r>
    </w:p>
    <w:p w14:paraId="379A6BD8" w14:textId="192ABF76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5. Уполномоченное лицо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Администрации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ведёт учёт судебных решений о признании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ненормативных правовых актов Администрации, незаконными решений и действий (бездействия)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ее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лиц.</w:t>
      </w:r>
    </w:p>
    <w:p w14:paraId="3A281356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1" w:name="P60"/>
      <w:bookmarkStart w:id="2" w:name="P64"/>
      <w:bookmarkEnd w:id="1"/>
      <w:bookmarkEnd w:id="2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6. Информация, предоставленная в соответствии с пунктами 3 и 4 настоящего Порядка, обобщается уполномоченным лицом Администрации муниципального образования  по итогам истекшего квартала и в срок до 15 числа месяца, следующего за отчётным кварталом, представляется председателю рабочей группы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 рассмотрению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ии и её</w:t>
      </w:r>
      <w:proofErr w:type="gramEnd"/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(далее – рабочая группа).</w:t>
      </w:r>
    </w:p>
    <w:p w14:paraId="2E7AAA3A" w14:textId="3F566AA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7. Состав рабочей группы утверждается постановлением Администрации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32E140B2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8. Председатель рабочей группы на основании материалов, полученных в соответствии с </w:t>
      </w:r>
      <w:hyperlink w:anchor="P64" w:history="1">
        <w:r w:rsidRPr="00303FB8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пунктом 6</w:t>
        </w:r>
      </w:hyperlink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настоящего Порядка, назначает дату и место проведения заседания рабочей группы, рассматривает вопрос о необходимости привлечения к деятельности рабочей группы иных лиц.</w:t>
      </w:r>
    </w:p>
    <w:p w14:paraId="067BCD66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9. Заседание рабочей группы проводится в срок до 25 числа месяца, следующего за отчётным кварталом.</w:t>
      </w:r>
    </w:p>
    <w:p w14:paraId="568388A3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10. Секретарь рабочей группы извещает всех членов рабочей группы и иных сотрудников Администрации, иных лиц, привлечённых к деятельности рабочей группы, о дате, месте и времени проведения заседания рабочей группы не позднее, чем за 3 рабочих дня до начала заседания.</w:t>
      </w:r>
    </w:p>
    <w:p w14:paraId="0F1DB31A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11. Заседания рабочей группы считаются правомочными, если на них присутствует более половины её членов.</w:t>
      </w:r>
    </w:p>
    <w:p w14:paraId="016CB6C7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отсутствии кворума членов рабочей группы её председателем назначается иная дата, а также время и место проведения заседания рабочей группы.</w:t>
      </w:r>
    </w:p>
    <w:p w14:paraId="42ACAAF6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12. В ходе рассмотрения вопросов правоприменительной практики по каждому случаю признания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ненормативного правового акта, незаконными решений и действий (бездействия)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её должностных лиц определяются:</w:t>
      </w:r>
    </w:p>
    <w:p w14:paraId="752781D2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причины принятия Администрацией ненормативного правового акта Администрации, решения и совершения ими действий (бездействия), признанных судом недействительным или незаконными;</w:t>
      </w:r>
    </w:p>
    <w:p w14:paraId="07AC5485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2) причины, послужившие основаниями признания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ненормативного правового акта Администрации, незаконными решений и действий (бездействия)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должностных лиц; </w:t>
      </w:r>
    </w:p>
    <w:p w14:paraId="79333646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3) при наличии ранее направленных рекомендаций рабочей группы рассматриваются результаты их исполнения.</w:t>
      </w:r>
    </w:p>
    <w:p w14:paraId="3CB611F7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случае неисполнения ранее направленных рекомендаций рабочей группы выясняются причины их неисполнения (неполного исполнения).</w:t>
      </w:r>
    </w:p>
    <w:p w14:paraId="2FDC185C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13. По итогам рассмотрения вопросов правоприменительной практики по каждому случаю признания недействительным ненормативного правового акта Администрации,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решений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рабочая группа принимает решение, в котором:</w:t>
      </w:r>
    </w:p>
    <w:p w14:paraId="299F3CEB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устанавливается, что в рассматриваемой ситуации содержатся (не содержатся) признаки коррупционных фактов;</w:t>
      </w:r>
    </w:p>
    <w:p w14:paraId="5CF0BF63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2) даются рекомендации ответственным сотрудникам Администрации по разработке и принятию мер в целях предупреждения и устранения причин выявленных нарушений или устанавливается отсутствие необходимости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разработки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принятия таких мер.</w:t>
      </w:r>
    </w:p>
    <w:p w14:paraId="1AEB25C3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итогам рассмотрения результатов исполнения ранее направленных рекомендаций принимается решение, в котором устанавливается, что указанные рекомендации исполнены (не исполнены) либо необходимо продолжить их исполнение (в случае длительного характера исполнения рекомендаций).</w:t>
      </w:r>
    </w:p>
    <w:p w14:paraId="4A1479CA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случае неисполнения (неполного исполнения) ранее данных рекомендаций ответственным должностным лицам даются новые рекомендации по разработке и принятию мер в целях предупреждения и устранения причин выявленных нарушений.</w:t>
      </w:r>
    </w:p>
    <w:p w14:paraId="0E910CF5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14. Решения рабочей группы принимаются открытым голосованием простым большинством голосов присутствующих на заседании членов рабочей группы и оформляются протоколом, который подписывается председателем рабочей группы и секретарём рабочей группы.</w:t>
      </w:r>
    </w:p>
    <w:p w14:paraId="6DAACCEC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15. В протоколе заседания рабочей группы указываются:</w:t>
      </w:r>
    </w:p>
    <w:p w14:paraId="4C84633C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дата заседания, присутствующие на заседании члены рабочей группы и иные приглашённые лица;</w:t>
      </w:r>
    </w:p>
    <w:p w14:paraId="0DDFC50C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2) реквизиты судебных актов, явившихся основанием для рассмотрения вопросов правоприменительной практики (наименование суда, дата вынесения и вид судебного акта), краткое изложение сути принятого судом решения (определения, постановления);</w:t>
      </w:r>
    </w:p>
    <w:p w14:paraId="5C972570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3) фамилия, имя, отчество выступавших на заседании лиц и краткое описание изложенных выступлений;</w:t>
      </w:r>
    </w:p>
    <w:p w14:paraId="2D842FDA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4) результаты голосования по каждому случаю признания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ненормативного правового акта, незаконными решений и действий (бездействия) Администрации и её должностных лиц;</w:t>
      </w:r>
    </w:p>
    <w:p w14:paraId="432C82D4" w14:textId="05E55EAF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5) принятое по каждому случаю признания недействительным ненормативного правового акта, незаконными решений и дей</w:t>
      </w:r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ствий (бездействия)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Администрации и её должностных лиц решение;</w:t>
      </w:r>
      <w:proofErr w:type="gramEnd"/>
    </w:p>
    <w:p w14:paraId="1DA3E78B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6) результаты исполнения ранее данных рекомендаций, рассмотренных на заседании рабочей группы;</w:t>
      </w:r>
    </w:p>
    <w:p w14:paraId="33F681E2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7) принятое по итогам рассмотрения результатов исполнения ранее данных рекомендаций решение.</w:t>
      </w:r>
    </w:p>
    <w:p w14:paraId="12E19265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16. Копии судебных решений, а также иные материалы, явившиеся предметом рассмотрения рабочей группы, приобщаются к протоколу и хранятся вместе с ним.</w:t>
      </w:r>
    </w:p>
    <w:p w14:paraId="72B9F79E" w14:textId="77777777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Выписка из протокола заседания рабочей группы с рекомендациями по разработке и принятию мер в целях предупреждения и устранения причин выявленных нарушений направляется председателем рабочей группы ответственным сотрудникам Администрации в течение 3 рабочих дней со дня заседания рабочей группы.</w:t>
      </w:r>
    </w:p>
    <w:p w14:paraId="635D5AD0" w14:textId="1407D240"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17.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случае установления рабочей группой признаков коррупционных фактов, послуживших основанием для принятия решения о признании недействительными ненормативных правовых актов, незаконными решений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лиц, председателем рабочей группы на имя Главы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позднее 7 календарных дней со дня проведения заседания направляется служебная записка для последующего рассмотрения вопроса на комиссии по соблюдению требований к служебному поведению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урегулированию конфликта интересов в Администрации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Аксеновского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0F71C57E" w14:textId="77777777" w:rsidR="00761C88" w:rsidRPr="00761C8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B223C7" w14:textId="6B7EEAC0" w:rsidR="00761C88" w:rsidRDefault="00761C88" w:rsidP="003E3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00B85D" w14:textId="77777777" w:rsidR="003E3445" w:rsidRDefault="003E3445" w:rsidP="003E3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ADC849" w14:textId="77777777" w:rsidR="003E3445" w:rsidRPr="00761C88" w:rsidRDefault="003E3445" w:rsidP="003E3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135B31" w14:textId="77777777" w:rsidR="00761C88" w:rsidRPr="00761C88" w:rsidRDefault="00761C88" w:rsidP="00761C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9E2EBB" w14:textId="77777777" w:rsidR="00761C88" w:rsidRPr="00761C88" w:rsidRDefault="00761C88" w:rsidP="00761C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2572C8" w14:textId="77777777" w:rsidR="00D10337" w:rsidRPr="00767675" w:rsidRDefault="00D10337">
      <w:pPr>
        <w:rPr>
          <w:rFonts w:ascii="Times New Roman" w:hAnsi="Times New Roman" w:cs="Times New Roman"/>
        </w:rPr>
      </w:pPr>
    </w:p>
    <w:sectPr w:rsidR="00D10337" w:rsidRPr="00767675" w:rsidSect="0092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75"/>
    <w:rsid w:val="00050D8B"/>
    <w:rsid w:val="0006313E"/>
    <w:rsid w:val="00303FB8"/>
    <w:rsid w:val="003E3445"/>
    <w:rsid w:val="00485A03"/>
    <w:rsid w:val="00612F4D"/>
    <w:rsid w:val="00761C88"/>
    <w:rsid w:val="00767675"/>
    <w:rsid w:val="00773CCC"/>
    <w:rsid w:val="007C4DC7"/>
    <w:rsid w:val="00814DC2"/>
    <w:rsid w:val="008C2330"/>
    <w:rsid w:val="00924273"/>
    <w:rsid w:val="00927CE8"/>
    <w:rsid w:val="00A3051C"/>
    <w:rsid w:val="00BA23D5"/>
    <w:rsid w:val="00C130F6"/>
    <w:rsid w:val="00D10337"/>
    <w:rsid w:val="00D1783E"/>
    <w:rsid w:val="00D80533"/>
    <w:rsid w:val="00E3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7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BA23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BA23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9AB34162F3323B09B6B5BD8128D65FD2CBD2E36F8E567E74E0BD64685FEA25D451D905CZ5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9AB34162F3323B09B6B5BD8128D65FD2CBD2E36F8E567E74E0BD64685FEA25D451D905CZ5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1899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2022-04-12T12:46:00Z</cp:lastPrinted>
  <dcterms:created xsi:type="dcterms:W3CDTF">2022-04-12T08:49:00Z</dcterms:created>
  <dcterms:modified xsi:type="dcterms:W3CDTF">2022-04-12T12:47:00Z</dcterms:modified>
</cp:coreProperties>
</file>