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4CA8" w:rsidRPr="007E374F" w:rsidRDefault="00194CA8" w:rsidP="00194CA8">
      <w:pPr>
        <w:rPr>
          <w:rFonts w:ascii="Times New Roman" w:hAnsi="Times New Roman" w:cs="Times New Roman"/>
          <w:sz w:val="28"/>
          <w:szCs w:val="28"/>
        </w:rPr>
      </w:pPr>
      <w:r w:rsidRPr="007E374F">
        <w:rPr>
          <w:rFonts w:ascii="Times New Roman" w:hAnsi="Times New Roman" w:cs="Times New Roman"/>
          <w:sz w:val="28"/>
          <w:szCs w:val="28"/>
        </w:rPr>
        <w:t>Пресс-релиз</w:t>
      </w:r>
    </w:p>
    <w:p w:rsidR="00194CA8" w:rsidRPr="007E374F" w:rsidRDefault="00194CA8" w:rsidP="00194CA8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374F">
        <w:rPr>
          <w:rFonts w:ascii="Times New Roman" w:hAnsi="Times New Roman" w:cs="Times New Roman"/>
          <w:sz w:val="28"/>
          <w:szCs w:val="28"/>
        </w:rPr>
        <w:t>01.07.2022</w:t>
      </w:r>
    </w:p>
    <w:p w:rsidR="00194CA8" w:rsidRPr="007E374F" w:rsidRDefault="00194CA8" w:rsidP="00194CA8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74F">
        <w:rPr>
          <w:rFonts w:ascii="Times New Roman" w:hAnsi="Times New Roman" w:cs="Times New Roman"/>
          <w:b/>
          <w:sz w:val="28"/>
          <w:szCs w:val="28"/>
        </w:rPr>
        <w:t xml:space="preserve">Телевизионная мачта РТРС в Саранске </w:t>
      </w:r>
      <w:r>
        <w:rPr>
          <w:rFonts w:ascii="Times New Roman" w:hAnsi="Times New Roman" w:cs="Times New Roman"/>
          <w:b/>
          <w:sz w:val="28"/>
          <w:szCs w:val="28"/>
        </w:rPr>
        <w:t xml:space="preserve">включит подсветку в честь </w:t>
      </w:r>
      <w:r w:rsidRPr="007E374F">
        <w:rPr>
          <w:rFonts w:ascii="Times New Roman" w:hAnsi="Times New Roman" w:cs="Times New Roman"/>
          <w:b/>
          <w:sz w:val="28"/>
          <w:szCs w:val="28"/>
        </w:rPr>
        <w:t>XII Всероссийского сельского Сабантуя</w:t>
      </w:r>
    </w:p>
    <w:p w:rsidR="00194CA8" w:rsidRPr="007E374F" w:rsidRDefault="00194CA8" w:rsidP="00194CA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74F">
        <w:rPr>
          <w:rFonts w:ascii="Times New Roman" w:hAnsi="Times New Roman" w:cs="Times New Roman"/>
          <w:sz w:val="28"/>
          <w:szCs w:val="28"/>
        </w:rPr>
        <w:t xml:space="preserve">Телевизионная мачта РТРС в Саранске включит архитектурно-художественную подсветку в </w:t>
      </w:r>
      <w:r>
        <w:rPr>
          <w:rFonts w:ascii="Times New Roman" w:hAnsi="Times New Roman" w:cs="Times New Roman"/>
          <w:sz w:val="28"/>
          <w:szCs w:val="28"/>
        </w:rPr>
        <w:t xml:space="preserve">дни </w:t>
      </w:r>
      <w:r w:rsidRPr="007E374F">
        <w:rPr>
          <w:rFonts w:ascii="Times New Roman" w:hAnsi="Times New Roman" w:cs="Times New Roman"/>
          <w:sz w:val="28"/>
          <w:szCs w:val="28"/>
        </w:rPr>
        <w:t xml:space="preserve">XII Всероссийского сельского Сабантуя, который Мордовия принимает 1 и 2 июля. </w:t>
      </w:r>
    </w:p>
    <w:p w:rsidR="00194CA8" w:rsidRPr="007E374F" w:rsidRDefault="00194CA8" w:rsidP="00194CA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E374F">
        <w:rPr>
          <w:rFonts w:ascii="Times New Roman" w:hAnsi="Times New Roman" w:cs="Times New Roman"/>
          <w:sz w:val="28"/>
          <w:szCs w:val="28"/>
        </w:rPr>
        <w:t xml:space="preserve">ысотную доминанту города украсят яркие динамические световые композиции. </w:t>
      </w:r>
      <w:r>
        <w:rPr>
          <w:rFonts w:ascii="Times New Roman" w:hAnsi="Times New Roman" w:cs="Times New Roman"/>
          <w:sz w:val="28"/>
          <w:szCs w:val="28"/>
        </w:rPr>
        <w:t xml:space="preserve">В честь Сабантуя иллюминация будет работать ежедневно с 21:30 (МСК). </w:t>
      </w:r>
    </w:p>
    <w:p w:rsidR="00194CA8" w:rsidRPr="007E374F" w:rsidRDefault="00194CA8" w:rsidP="00194CA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74F">
        <w:rPr>
          <w:rFonts w:ascii="Times New Roman" w:hAnsi="Times New Roman" w:cs="Times New Roman"/>
          <w:sz w:val="28"/>
          <w:szCs w:val="28"/>
        </w:rPr>
        <w:t xml:space="preserve">Ожидается, что Сабантуй посетят гости из более 30 регионов России, а также из всех районов Мордовии. </w:t>
      </w:r>
      <w:r w:rsidRPr="000E727B">
        <w:rPr>
          <w:rFonts w:ascii="Times New Roman" w:hAnsi="Times New Roman" w:cs="Times New Roman"/>
          <w:sz w:val="28"/>
          <w:szCs w:val="28"/>
        </w:rPr>
        <w:t>Центром проведения мероприятий станет Лямбирский район.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374F">
        <w:rPr>
          <w:rFonts w:ascii="Times New Roman" w:hAnsi="Times New Roman" w:cs="Times New Roman"/>
          <w:sz w:val="28"/>
          <w:szCs w:val="28"/>
        </w:rPr>
        <w:t xml:space="preserve">Афиша праздника размещена на официальном портале органов государственной власти Республики Мордовия. Федеральный Сабантуй провидится в различных городах России с 2001 года. </w:t>
      </w:r>
    </w:p>
    <w:p w:rsidR="00194CA8" w:rsidRPr="007E374F" w:rsidRDefault="00194CA8" w:rsidP="00194CA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74F">
        <w:rPr>
          <w:rFonts w:ascii="Times New Roman" w:hAnsi="Times New Roman" w:cs="Times New Roman"/>
          <w:sz w:val="28"/>
          <w:szCs w:val="28"/>
        </w:rPr>
        <w:t xml:space="preserve">180-метровая телевизионная мачта в Саранске – самое высокое сооружение города, ключевой объект региональной сети эфирного вещания. С 2014 года транслирует 20 цифровых эфирных телеканалов, обеспечивая сигналом более половины жителей республики. Художественная подсветка </w:t>
      </w:r>
      <w:r>
        <w:rPr>
          <w:rFonts w:ascii="Times New Roman" w:hAnsi="Times New Roman" w:cs="Times New Roman"/>
          <w:sz w:val="28"/>
          <w:szCs w:val="28"/>
        </w:rPr>
        <w:t xml:space="preserve">на саранской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374F">
        <w:rPr>
          <w:rFonts w:ascii="Times New Roman" w:hAnsi="Times New Roman" w:cs="Times New Roman"/>
          <w:sz w:val="28"/>
          <w:szCs w:val="28"/>
        </w:rPr>
        <w:t>сопровождает федеральные и региональные праздники, памятные даты и социальные акции.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 w:rsidRPr="007E374F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7E374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358CC" w:rsidRPr="00DF3B23" w:rsidRDefault="00D358CC" w:rsidP="00194CA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A58" w:rsidRDefault="00E15A58" w:rsidP="00CD5D5C">
      <w:pPr>
        <w:spacing w:after="0" w:line="240" w:lineRule="auto"/>
      </w:pPr>
      <w:r>
        <w:separator/>
      </w:r>
    </w:p>
  </w:endnote>
  <w:endnote w:type="continuationSeparator" w:id="0">
    <w:p w:rsidR="00E15A58" w:rsidRDefault="00E15A58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A58" w:rsidRDefault="00E15A58" w:rsidP="00CD5D5C">
      <w:pPr>
        <w:spacing w:after="0" w:line="240" w:lineRule="auto"/>
      </w:pPr>
      <w:r>
        <w:separator/>
      </w:r>
    </w:p>
  </w:footnote>
  <w:footnote w:type="continuationSeparator" w:id="0">
    <w:p w:rsidR="00E15A58" w:rsidRDefault="00E15A58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75</cp:revision>
  <dcterms:created xsi:type="dcterms:W3CDTF">2021-04-28T07:08:00Z</dcterms:created>
  <dcterms:modified xsi:type="dcterms:W3CDTF">2022-07-01T09:58:00Z</dcterms:modified>
</cp:coreProperties>
</file>