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C4A61E" w14:textId="08D1B068" w:rsidR="006277CE" w:rsidRDefault="00B05D5A" w:rsidP="00B05D5A">
      <w:pPr>
        <w:rPr>
          <w:rFonts w:ascii="Roboto" w:hAnsi="Roboto"/>
          <w:color w:val="000000"/>
          <w:sz w:val="20"/>
          <w:szCs w:val="20"/>
          <w:shd w:val="clear" w:color="auto" w:fill="FFFFFF"/>
        </w:rPr>
      </w:pPr>
      <w:r>
        <w:rPr>
          <w:rFonts w:ascii="Roboto" w:hAnsi="Roboto"/>
          <w:color w:val="000000"/>
          <w:sz w:val="20"/>
          <w:szCs w:val="20"/>
          <w:shd w:val="clear" w:color="auto" w:fill="FFFFFF"/>
        </w:rPr>
        <w:t>С 1 марта 2023 вступили в силу изменения в Правилах противопожарного режима в РФ.</w:t>
      </w:r>
      <w:r>
        <w:rPr>
          <w:noProof/>
          <w:lang w:eastAsia="ru-RU"/>
        </w:rPr>
        <w:drawing>
          <wp:inline distT="0" distB="0" distL="0" distR="0" wp14:anchorId="60609A18" wp14:editId="750475F0">
            <wp:extent cx="152400" cy="1524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rPr>
        <w:br/>
      </w:r>
      <w:r>
        <w:rPr>
          <w:rFonts w:ascii="Roboto" w:hAnsi="Roboto"/>
          <w:color w:val="000000"/>
          <w:sz w:val="20"/>
          <w:szCs w:val="20"/>
        </w:rPr>
        <w:br/>
      </w:r>
      <w:r>
        <w:rPr>
          <w:noProof/>
          <w:lang w:eastAsia="ru-RU"/>
        </w:rPr>
        <w:drawing>
          <wp:inline distT="0" distB="0" distL="0" distR="0" wp14:anchorId="472D759E" wp14:editId="36060AF0">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Изменения предусматривают правила разведения костра (открытого огня) на дачном участке. До этого момента дачники задавались вопросом, как можно разводить костер на своем участке?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14:anchorId="20DE592E" wp14:editId="0D0FF1D6">
            <wp:extent cx="152400" cy="1524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Для сжигания сухой травы, веток, листвы и пр. место использования открытого огня должно располагаться на расстоянии не менее 50 метров до здания или постройки (Правило действовало до 28.02.2023 года).</w:t>
      </w:r>
      <w:r>
        <w:rPr>
          <w:rFonts w:ascii="Roboto" w:hAnsi="Roboto"/>
          <w:color w:val="000000"/>
          <w:sz w:val="20"/>
          <w:szCs w:val="20"/>
          <w:shd w:val="clear" w:color="auto" w:fill="FFFFFF"/>
        </w:rPr>
        <w:br/>
        <w:t>При стандартных 6 сотках, жечь костер на своем участке законно, практически невозможно.</w:t>
      </w:r>
      <w:r>
        <w:rPr>
          <w:rFonts w:ascii="Roboto" w:hAnsi="Roboto"/>
          <w:color w:val="000000"/>
          <w:sz w:val="20"/>
          <w:szCs w:val="20"/>
          <w:shd w:val="clear" w:color="auto" w:fill="FFFFFF"/>
        </w:rPr>
        <w:br/>
      </w:r>
      <w:bookmarkStart w:id="0" w:name="_GoBack"/>
      <w:bookmarkEnd w:id="0"/>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14:anchorId="37BD5418" wp14:editId="754FDCC8">
            <wp:extent cx="152400" cy="1524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С 01.03.2023 года условия разведение костров на участке смягчаются При сжигании сухой травы, веток, листвы, растительности на индивидуальных земельных участках населенных пунктов, на садовых или огородных земельных участках место открытого огня должно располагаться на расстоянии не менее 15 метров до зданий, сооружений и иных построек.</w:t>
      </w:r>
      <w:r>
        <w:rPr>
          <w:rFonts w:ascii="Roboto" w:hAnsi="Roboto"/>
          <w:color w:val="000000"/>
          <w:sz w:val="20"/>
          <w:szCs w:val="20"/>
          <w:shd w:val="clear" w:color="auto" w:fill="FFFFFF"/>
        </w:rPr>
        <w:br/>
      </w:r>
      <w:r>
        <w:rPr>
          <w:rFonts w:ascii="Roboto" w:hAnsi="Roboto"/>
          <w:color w:val="000000"/>
          <w:sz w:val="20"/>
          <w:szCs w:val="20"/>
          <w:shd w:val="clear" w:color="auto" w:fill="FFFFFF"/>
        </w:rPr>
        <w:br/>
        <w:t>При этом, если сжигание сухой травы, веток и пр. происходит в металлической емкости (например, железной бочке), то данное расстояние может сокращаться вдвое, т.е. до 7,5 м..</w:t>
      </w:r>
      <w:r>
        <w:rPr>
          <w:rFonts w:ascii="Roboto" w:hAnsi="Roboto"/>
          <w:color w:val="000000"/>
          <w:sz w:val="20"/>
          <w:szCs w:val="20"/>
          <w:shd w:val="clear" w:color="auto" w:fill="FFFFFF"/>
        </w:rPr>
        <w:br/>
      </w:r>
      <w:r>
        <w:rPr>
          <w:rFonts w:ascii="Roboto" w:hAnsi="Roboto"/>
          <w:color w:val="000000"/>
          <w:sz w:val="20"/>
          <w:szCs w:val="20"/>
          <w:shd w:val="clear" w:color="auto" w:fill="FFFFFF"/>
        </w:rPr>
        <w:br/>
        <w:t>Для приготовления пищи в мангалах, жаровнях расстояние от очага горения до зданий, сооружений и иных построек можно уменьшать до 5 метров. При этом зона вокруг мангала должна быть очищена от горючих материалов в радиусе до 2 метров.</w:t>
      </w:r>
      <w:r>
        <w:rPr>
          <w:rFonts w:ascii="Roboto" w:hAnsi="Roboto"/>
          <w:color w:val="000000"/>
          <w:sz w:val="20"/>
          <w:szCs w:val="20"/>
          <w:shd w:val="clear" w:color="auto" w:fill="FFFFFF"/>
        </w:rPr>
        <w:br/>
      </w:r>
      <w:r>
        <w:rPr>
          <w:rFonts w:ascii="Roboto" w:hAnsi="Roboto"/>
          <w:color w:val="000000"/>
          <w:sz w:val="20"/>
          <w:szCs w:val="20"/>
          <w:shd w:val="clear" w:color="auto" w:fill="FFFFFF"/>
        </w:rPr>
        <w:br/>
        <w:t>Допускается оборудовать место использования открытого огня в виде котлована (ямы, рва) не менее чем 0,3 метра глубиной и не более 1 метра в диаметре.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14:anchorId="13D5CA1D" wp14:editId="0BB76BEB">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С полным текстом порядка использования открытого огня и разведения костров на землях сельскохозяйственного назначения, землях запаса и землях населенных пунктов можно ознакомиться в Приложении №4 к Правилам противопожарного режима в Российской Федерации, и приложением к нему. (утв. Постановлением Правительства 16.09.2020г. № 1479)</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14:anchorId="16B3BE63" wp14:editId="089B8F4B">
            <wp:extent cx="152400" cy="1524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Напоминаем, что за несоблюдение правил пожарной безопасности предусмотрены штрафы.</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lang w:eastAsia="ru-RU"/>
        </w:rPr>
        <w:drawing>
          <wp:inline distT="0" distB="0" distL="0" distR="0" wp14:anchorId="52D4F3FB" wp14:editId="4EA0C5D1">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В случае необходимости не забывайте телефоны экстренных служб: 101, 112, ЕДДС Лямбирского района +7 (83441) 2-22-44.</w:t>
      </w:r>
    </w:p>
    <w:p w14:paraId="6F693236" w14:textId="77777777" w:rsidR="00B05D5A" w:rsidRPr="00B05D5A" w:rsidRDefault="00B05D5A" w:rsidP="00B05D5A"/>
    <w:sectPr w:rsidR="00B05D5A" w:rsidRPr="00B05D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A94"/>
    <w:rsid w:val="00246A94"/>
    <w:rsid w:val="006277CE"/>
    <w:rsid w:val="00932070"/>
    <w:rsid w:val="00A25C81"/>
    <w:rsid w:val="00B05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A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07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A25C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25C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07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A25C8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25C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1699</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2023-03-27T11:23:00Z</dcterms:created>
  <dcterms:modified xsi:type="dcterms:W3CDTF">2023-03-27T11:23:00Z</dcterms:modified>
</cp:coreProperties>
</file>