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53A2CA" w14:textId="75FD3A67" w:rsidR="004B4862" w:rsidRPr="004B4862" w:rsidRDefault="004B4862" w:rsidP="004B4862">
      <w:pPr>
        <w:pStyle w:val="a7"/>
        <w:spacing w:before="0" w:after="0"/>
        <w:rPr>
          <w:rFonts w:ascii="Times New Roman" w:hAnsi="Times New Roman"/>
          <w:b w:val="0"/>
          <w:bCs w:val="0"/>
          <w:kern w:val="0"/>
          <w:sz w:val="24"/>
          <w:szCs w:val="24"/>
        </w:rPr>
      </w:pPr>
      <w:bookmarkStart w:id="0" w:name="sub_1000"/>
      <w:r w:rsidRPr="004B4862">
        <w:rPr>
          <w:rFonts w:ascii="Times New Roman" w:hAnsi="Times New Roman"/>
          <w:b w:val="0"/>
          <w:bCs w:val="0"/>
          <w:kern w:val="0"/>
          <w:sz w:val="24"/>
          <w:szCs w:val="24"/>
        </w:rPr>
        <w:t>АДМИНИСТРАЦИЯ Б</w:t>
      </w:r>
      <w:r w:rsidR="00FB342F">
        <w:rPr>
          <w:rFonts w:ascii="Times New Roman" w:hAnsi="Times New Roman"/>
          <w:b w:val="0"/>
          <w:bCs w:val="0"/>
          <w:kern w:val="0"/>
          <w:sz w:val="24"/>
          <w:szCs w:val="24"/>
        </w:rPr>
        <w:t>ЕРСЕНЕВСКОГО</w:t>
      </w:r>
      <w:r w:rsidRPr="004B4862">
        <w:rPr>
          <w:rFonts w:ascii="Times New Roman" w:hAnsi="Times New Roman"/>
          <w:b w:val="0"/>
          <w:bCs w:val="0"/>
          <w:kern w:val="0"/>
          <w:sz w:val="24"/>
          <w:szCs w:val="24"/>
        </w:rPr>
        <w:t xml:space="preserve"> СЕЛЬСКОГО ПОСЕЛЕНИЯ </w:t>
      </w:r>
    </w:p>
    <w:p w14:paraId="0205583B" w14:textId="08167F47" w:rsidR="004B4862" w:rsidRPr="00FB342F" w:rsidRDefault="004B4862" w:rsidP="00FB342F">
      <w:pPr>
        <w:pStyle w:val="a7"/>
        <w:spacing w:before="0" w:after="0"/>
        <w:rPr>
          <w:rFonts w:ascii="Times New Roman" w:hAnsi="Times New Roman"/>
          <w:b w:val="0"/>
          <w:bCs w:val="0"/>
          <w:kern w:val="0"/>
          <w:sz w:val="24"/>
          <w:szCs w:val="24"/>
        </w:rPr>
      </w:pPr>
      <w:r w:rsidRPr="004B4862">
        <w:rPr>
          <w:rFonts w:ascii="Times New Roman" w:hAnsi="Times New Roman"/>
          <w:b w:val="0"/>
          <w:bCs w:val="0"/>
          <w:kern w:val="0"/>
          <w:sz w:val="24"/>
          <w:szCs w:val="24"/>
        </w:rPr>
        <w:t>ЛЯМБИРСКОГО</w:t>
      </w:r>
      <w:r w:rsidR="00FB342F">
        <w:rPr>
          <w:rFonts w:ascii="Times New Roman" w:hAnsi="Times New Roman"/>
          <w:b w:val="0"/>
          <w:bCs w:val="0"/>
          <w:kern w:val="0"/>
          <w:sz w:val="24"/>
          <w:szCs w:val="24"/>
        </w:rPr>
        <w:t xml:space="preserve"> </w:t>
      </w:r>
      <w:r w:rsidRPr="004B4862">
        <w:rPr>
          <w:rFonts w:ascii="Times New Roman" w:hAnsi="Times New Roman"/>
          <w:sz w:val="24"/>
          <w:szCs w:val="24"/>
        </w:rPr>
        <w:t>МУНИЦИПАЛЬНОГО РАЙОНА</w:t>
      </w:r>
      <w:r w:rsidRPr="004B4862">
        <w:rPr>
          <w:rFonts w:ascii="Times New Roman" w:hAnsi="Times New Roman"/>
          <w:sz w:val="24"/>
          <w:szCs w:val="24"/>
        </w:rPr>
        <w:br/>
        <w:t>РЕСПУБЛИКИ МОРДОВИЯ</w:t>
      </w:r>
    </w:p>
    <w:p w14:paraId="22166FCE" w14:textId="77777777" w:rsidR="004B4862" w:rsidRPr="004B4862" w:rsidRDefault="004B4862" w:rsidP="004B4862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1CBF74C" w14:textId="77777777" w:rsidR="004B4862" w:rsidRPr="004B4862" w:rsidRDefault="004B4862" w:rsidP="004B4862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18DAF7B4" w14:textId="77777777" w:rsidR="004B4862" w:rsidRPr="004B4862" w:rsidRDefault="004B4862" w:rsidP="004B4862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35D66BF" w14:textId="77777777" w:rsidR="004B4862" w:rsidRPr="004B4862" w:rsidRDefault="004B4862" w:rsidP="004B486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4862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513B6342" w14:textId="77777777" w:rsidR="004B4862" w:rsidRPr="004B4862" w:rsidRDefault="004B4862" w:rsidP="004B486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B3CE7A" w14:textId="1091D1E1" w:rsidR="004B4862" w:rsidRPr="004B4862" w:rsidRDefault="004B4862" w:rsidP="004B48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B4862">
        <w:rPr>
          <w:rFonts w:ascii="Times New Roman" w:hAnsi="Times New Roman" w:cs="Times New Roman"/>
          <w:sz w:val="24"/>
          <w:szCs w:val="24"/>
        </w:rPr>
        <w:t>«1</w:t>
      </w:r>
      <w:r w:rsidR="00FB342F">
        <w:rPr>
          <w:rFonts w:ascii="Times New Roman" w:hAnsi="Times New Roman" w:cs="Times New Roman"/>
          <w:sz w:val="24"/>
          <w:szCs w:val="24"/>
        </w:rPr>
        <w:t>5</w:t>
      </w:r>
      <w:r w:rsidRPr="004B4862">
        <w:rPr>
          <w:rFonts w:ascii="Times New Roman" w:hAnsi="Times New Roman" w:cs="Times New Roman"/>
          <w:sz w:val="24"/>
          <w:szCs w:val="24"/>
        </w:rPr>
        <w:t xml:space="preserve">» июня  2023   г.   </w:t>
      </w:r>
      <w:r w:rsidRPr="004B486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FB342F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B4862">
        <w:rPr>
          <w:rFonts w:ascii="Times New Roman" w:hAnsi="Times New Roman" w:cs="Times New Roman"/>
          <w:sz w:val="24"/>
          <w:szCs w:val="24"/>
        </w:rPr>
        <w:t xml:space="preserve">  № </w:t>
      </w:r>
      <w:r w:rsidR="00FB342F">
        <w:rPr>
          <w:rFonts w:ascii="Times New Roman" w:hAnsi="Times New Roman" w:cs="Times New Roman"/>
          <w:sz w:val="24"/>
          <w:szCs w:val="24"/>
        </w:rPr>
        <w:t>354а</w:t>
      </w:r>
      <w:r w:rsidRPr="004B4862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14:paraId="1ABBB480" w14:textId="1F951E7E" w:rsidR="004B4862" w:rsidRPr="004B4862" w:rsidRDefault="004B4862" w:rsidP="004B4862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с. Б</w:t>
      </w:r>
      <w:r w:rsidR="00FB342F">
        <w:rPr>
          <w:rFonts w:ascii="Times New Roman" w:hAnsi="Times New Roman" w:cs="Times New Roman"/>
          <w:sz w:val="24"/>
          <w:szCs w:val="24"/>
        </w:rPr>
        <w:t>ерсеневка</w:t>
      </w:r>
    </w:p>
    <w:p w14:paraId="2E08630D" w14:textId="7EEAD92D" w:rsidR="004B4862" w:rsidRPr="004B4862" w:rsidRDefault="004B4862" w:rsidP="004B4862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3A4E278A" wp14:editId="0845F594">
                <wp:simplePos x="0" y="0"/>
                <wp:positionH relativeFrom="column">
                  <wp:posOffset>-98425</wp:posOffset>
                </wp:positionH>
                <wp:positionV relativeFrom="paragraph">
                  <wp:posOffset>143510</wp:posOffset>
                </wp:positionV>
                <wp:extent cx="6610350" cy="934720"/>
                <wp:effectExtent l="0" t="0" r="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9347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4F9ED0" w14:textId="397E7E54" w:rsidR="004B4862" w:rsidRPr="004B4862" w:rsidRDefault="004B4862" w:rsidP="004B486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B486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Об утверждении Положения «О порядке изготовления и размещения вывесок и витрин предприятий, оказывающих услуги населению на территории </w:t>
                            </w:r>
                            <w:r w:rsidR="00FB342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Берсеневского </w:t>
                            </w:r>
                            <w:r w:rsidRPr="004B486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сельского поселения Лямбирского муниципального района</w:t>
                            </w:r>
                            <w:r w:rsidRPr="004B486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486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Республики Мордовия»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7.75pt;margin-top:11.3pt;width:520.5pt;height:73.6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" stroked="f">
                <v:fill opacity="0"/>
                <v:textbox inset="0,0,0,0">
                  <w:txbxContent>
                    <w:p w14:paraId="634F9ED0" w14:textId="397E7E54" w:rsidR="004B4862" w:rsidRPr="004B4862" w:rsidRDefault="004B4862" w:rsidP="004B486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B486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Об утверждении Положения «О порядке изготовления и размещения вывесок и витрин предприятий, оказывающих услуги населению на территории </w:t>
                      </w:r>
                      <w:r w:rsidR="00FB342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Берсеневского </w:t>
                      </w:r>
                      <w:r w:rsidRPr="004B486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сельского поселения Лямбирского муниципального района</w:t>
                      </w:r>
                      <w:r w:rsidRPr="004B486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4B486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Республики Мордовия» </w:t>
                      </w:r>
                    </w:p>
                  </w:txbxContent>
                </v:textbox>
              </v:shape>
            </w:pict>
          </mc:Fallback>
        </mc:AlternateContent>
      </w:r>
    </w:p>
    <w:p w14:paraId="12CCA751" w14:textId="77777777" w:rsidR="004B4862" w:rsidRPr="004B4862" w:rsidRDefault="004B4862" w:rsidP="004B4862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414370F8" w14:textId="77777777" w:rsidR="004B4862" w:rsidRPr="004B4862" w:rsidRDefault="004B4862" w:rsidP="004B48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351BD26" w14:textId="77777777" w:rsidR="004B4862" w:rsidRPr="004B4862" w:rsidRDefault="004B4862" w:rsidP="004B4862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01D23998" w14:textId="0A5CBD15" w:rsidR="004B4862" w:rsidRPr="004B4862" w:rsidRDefault="004B4862" w:rsidP="004B486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В целях унификации требований к информационному оформлению предприятий, оказывающих услуги населению, в соответствии с Уставом Лямбирского муниципального района Республики Мордовия, Администрация </w:t>
      </w:r>
      <w:r w:rsidR="00FB342F">
        <w:rPr>
          <w:rFonts w:ascii="Times New Roman" w:hAnsi="Times New Roman" w:cs="Times New Roman"/>
          <w:sz w:val="24"/>
          <w:szCs w:val="24"/>
        </w:rPr>
        <w:t>Берсеневского</w:t>
      </w:r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 Республики Мордовия </w:t>
      </w:r>
      <w:proofErr w:type="gramStart"/>
      <w:r w:rsidRPr="004B4862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4B4862">
        <w:rPr>
          <w:rFonts w:ascii="Times New Roman" w:hAnsi="Times New Roman" w:cs="Times New Roman"/>
          <w:b/>
          <w:sz w:val="24"/>
          <w:szCs w:val="24"/>
        </w:rPr>
        <w:t xml:space="preserve"> о с т а н о в л я е т</w:t>
      </w:r>
      <w:r w:rsidRPr="004B4862">
        <w:rPr>
          <w:rFonts w:ascii="Times New Roman" w:hAnsi="Times New Roman" w:cs="Times New Roman"/>
          <w:sz w:val="24"/>
          <w:szCs w:val="24"/>
        </w:rPr>
        <w:t>:</w:t>
      </w:r>
    </w:p>
    <w:p w14:paraId="78F82713" w14:textId="77777777" w:rsidR="004B4862" w:rsidRPr="004B4862" w:rsidRDefault="004B4862" w:rsidP="004B486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3000035" w14:textId="662E8551" w:rsidR="004B4862" w:rsidRPr="004B4862" w:rsidRDefault="004B4862" w:rsidP="004B486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1. Утвердить Положение «О порядке изготовления и размещения вывесок и витрин предприятий, оказывающих услуги населению на территории Б</w:t>
      </w:r>
      <w:r w:rsidR="00FB342F">
        <w:rPr>
          <w:rFonts w:ascii="Times New Roman" w:hAnsi="Times New Roman" w:cs="Times New Roman"/>
          <w:sz w:val="24"/>
          <w:szCs w:val="24"/>
        </w:rPr>
        <w:t>ерсеневского</w:t>
      </w:r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 Республики Мордовия».</w:t>
      </w:r>
    </w:p>
    <w:p w14:paraId="1214EF36" w14:textId="77777777" w:rsidR="004B4862" w:rsidRPr="004B4862" w:rsidRDefault="004B4862" w:rsidP="004B486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14:paraId="4829AB0E" w14:textId="7936586E" w:rsidR="004B4862" w:rsidRPr="004B4862" w:rsidRDefault="004B4862" w:rsidP="004B486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 (обнародования) на сайте органов местного самоуправления Б</w:t>
      </w:r>
      <w:r w:rsidR="00FB342F">
        <w:rPr>
          <w:rFonts w:ascii="Times New Roman" w:hAnsi="Times New Roman" w:cs="Times New Roman"/>
          <w:sz w:val="24"/>
          <w:szCs w:val="24"/>
        </w:rPr>
        <w:t>ерсеневского</w:t>
      </w:r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 Республики Мордовия.</w:t>
      </w:r>
    </w:p>
    <w:p w14:paraId="01941A05" w14:textId="77777777" w:rsidR="004B4862" w:rsidRPr="004B4862" w:rsidRDefault="004B4862" w:rsidP="004B486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9B6F4CE" w14:textId="77777777" w:rsidR="004B4862" w:rsidRPr="004B4862" w:rsidRDefault="004B4862" w:rsidP="004B486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DA4525" w14:textId="77777777" w:rsidR="004B4862" w:rsidRDefault="004B4862" w:rsidP="004B4862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419600" w14:textId="77777777" w:rsidR="00FB342F" w:rsidRDefault="00FB342F" w:rsidP="004B4862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243D78" w14:textId="77777777" w:rsidR="00FB342F" w:rsidRPr="004B4862" w:rsidRDefault="00FB342F" w:rsidP="004B4862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9B9EA1" w14:textId="34EB5F42" w:rsidR="004B4862" w:rsidRPr="004B4862" w:rsidRDefault="004B4862" w:rsidP="004B486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862">
        <w:rPr>
          <w:rFonts w:ascii="Times New Roman" w:hAnsi="Times New Roman" w:cs="Times New Roman"/>
          <w:b/>
          <w:sz w:val="24"/>
          <w:szCs w:val="24"/>
        </w:rPr>
        <w:t xml:space="preserve">           Глава </w:t>
      </w:r>
      <w:r w:rsidR="00FB342F">
        <w:rPr>
          <w:rFonts w:ascii="Times New Roman" w:hAnsi="Times New Roman" w:cs="Times New Roman"/>
          <w:b/>
          <w:sz w:val="24"/>
          <w:szCs w:val="24"/>
        </w:rPr>
        <w:t>администрации</w:t>
      </w:r>
    </w:p>
    <w:p w14:paraId="37216439" w14:textId="0620C566" w:rsidR="004B4862" w:rsidRPr="004B4862" w:rsidRDefault="00FB342F" w:rsidP="004B486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B4862" w:rsidRPr="004B4862">
        <w:rPr>
          <w:rFonts w:ascii="Times New Roman" w:hAnsi="Times New Roman" w:cs="Times New Roman"/>
          <w:b/>
          <w:sz w:val="24"/>
          <w:szCs w:val="24"/>
        </w:rPr>
        <w:t>Б</w:t>
      </w:r>
      <w:r>
        <w:rPr>
          <w:rFonts w:ascii="Times New Roman" w:hAnsi="Times New Roman" w:cs="Times New Roman"/>
          <w:b/>
          <w:sz w:val="24"/>
          <w:szCs w:val="24"/>
        </w:rPr>
        <w:t>ерсеневского</w:t>
      </w:r>
      <w:r w:rsidR="004B4862" w:rsidRPr="004B4862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                   </w:t>
      </w:r>
      <w:r w:rsidR="004B4862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4B4862" w:rsidRPr="004B486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4B4862" w:rsidRPr="004B486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4B4862" w:rsidRPr="004B486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="004B4862" w:rsidRPr="004B486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Цепцов</w:t>
      </w:r>
      <w:proofErr w:type="spellEnd"/>
      <w:r w:rsidR="004B4862" w:rsidRPr="004B48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</w:p>
    <w:p w14:paraId="170EC177" w14:textId="77777777" w:rsidR="004B4862" w:rsidRPr="004B4862" w:rsidRDefault="004B4862" w:rsidP="004B486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  <w:sectPr w:rsidR="004B4862" w:rsidRPr="004B4862">
          <w:pgSz w:w="11900" w:h="16800"/>
          <w:pgMar w:top="709" w:right="800" w:bottom="1440" w:left="800" w:header="720" w:footer="720" w:gutter="0"/>
          <w:cols w:space="720"/>
        </w:sectPr>
      </w:pPr>
    </w:p>
    <w:p w14:paraId="2C20B525" w14:textId="77777777" w:rsidR="004B4862" w:rsidRPr="004B4862" w:rsidRDefault="004B4862" w:rsidP="004B4862">
      <w:pPr>
        <w:pStyle w:val="1"/>
        <w:tabs>
          <w:tab w:val="clear" w:pos="0"/>
          <w:tab w:val="left" w:pos="708"/>
        </w:tabs>
        <w:rPr>
          <w:sz w:val="24"/>
          <w:szCs w:val="24"/>
        </w:rPr>
      </w:pPr>
    </w:p>
    <w:p w14:paraId="7DD207C8" w14:textId="03CEA62C" w:rsidR="004B4862" w:rsidRPr="004B4862" w:rsidRDefault="004B4862" w:rsidP="004B4862">
      <w:pPr>
        <w:pStyle w:val="1"/>
        <w:jc w:val="center"/>
        <w:rPr>
          <w:sz w:val="24"/>
          <w:szCs w:val="24"/>
        </w:rPr>
      </w:pPr>
      <w:r w:rsidRPr="004B4862">
        <w:rPr>
          <w:sz w:val="24"/>
          <w:szCs w:val="24"/>
        </w:rPr>
        <w:t>Положение</w:t>
      </w:r>
      <w:r w:rsidRPr="004B4862">
        <w:rPr>
          <w:sz w:val="24"/>
          <w:szCs w:val="24"/>
        </w:rPr>
        <w:br/>
        <w:t>«О порядке изготовления и размещения вывесок и витрин предприятий, оказывающих услуги населению на территории Б</w:t>
      </w:r>
      <w:r w:rsidR="00FB342F">
        <w:rPr>
          <w:sz w:val="24"/>
          <w:szCs w:val="24"/>
        </w:rPr>
        <w:t>ерсеневского</w:t>
      </w:r>
      <w:r w:rsidRPr="004B4862">
        <w:rPr>
          <w:sz w:val="24"/>
          <w:szCs w:val="24"/>
        </w:rPr>
        <w:t xml:space="preserve"> сельского поселения  сельского поселения Лямбирского муниципального района Республики Мордовия»</w:t>
      </w:r>
      <w:r w:rsidRPr="004B4862">
        <w:rPr>
          <w:sz w:val="24"/>
          <w:szCs w:val="24"/>
        </w:rPr>
        <w:br/>
      </w:r>
      <w:bookmarkEnd w:id="0"/>
    </w:p>
    <w:p w14:paraId="7D817E76" w14:textId="01088CE3" w:rsidR="004B4862" w:rsidRDefault="004B4862" w:rsidP="00FB342F">
      <w:pPr>
        <w:pStyle w:val="1"/>
        <w:numPr>
          <w:ilvl w:val="0"/>
          <w:numId w:val="3"/>
        </w:numPr>
        <w:jc w:val="center"/>
        <w:rPr>
          <w:sz w:val="24"/>
          <w:szCs w:val="24"/>
        </w:rPr>
      </w:pPr>
      <w:bookmarkStart w:id="1" w:name="sub_100"/>
      <w:r w:rsidRPr="004B4862">
        <w:rPr>
          <w:sz w:val="24"/>
          <w:szCs w:val="24"/>
        </w:rPr>
        <w:t>Общие положения</w:t>
      </w:r>
    </w:p>
    <w:p w14:paraId="2CB04309" w14:textId="77777777" w:rsidR="00FB342F" w:rsidRPr="00FB342F" w:rsidRDefault="00FB342F" w:rsidP="00FB342F">
      <w:pPr>
        <w:rPr>
          <w:lang w:eastAsia="ar-SA"/>
        </w:rPr>
      </w:pPr>
    </w:p>
    <w:p w14:paraId="2837986E" w14:textId="378F645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011"/>
      <w:bookmarkEnd w:id="1"/>
      <w:r w:rsidRPr="004B4862">
        <w:rPr>
          <w:rFonts w:ascii="Times New Roman" w:hAnsi="Times New Roman" w:cs="Times New Roman"/>
          <w:sz w:val="24"/>
          <w:szCs w:val="24"/>
        </w:rPr>
        <w:t>1.1. Порядок размещения вывесок на территории Б</w:t>
      </w:r>
      <w:r w:rsidR="00FB342F">
        <w:rPr>
          <w:rFonts w:ascii="Times New Roman" w:hAnsi="Times New Roman" w:cs="Times New Roman"/>
          <w:sz w:val="24"/>
          <w:szCs w:val="24"/>
        </w:rPr>
        <w:t>ерсеневского</w:t>
      </w:r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 сельского поселения  Лямбирского муниципального района Республики Мордовия (далее - Порядок) определяет процедуру размещения вывесок и регулирует правовые отношения между органами местного самоуправления и физическими и юридическими лицами, возникающие в процессе размещения вывесок, а также регламентирует общие требования к вывескам.</w:t>
      </w:r>
    </w:p>
    <w:p w14:paraId="77DF6A22" w14:textId="61E915DF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012"/>
      <w:bookmarkEnd w:id="2"/>
      <w:r w:rsidRPr="004B4862">
        <w:rPr>
          <w:rFonts w:ascii="Times New Roman" w:hAnsi="Times New Roman" w:cs="Times New Roman"/>
          <w:sz w:val="24"/>
          <w:szCs w:val="24"/>
        </w:rPr>
        <w:t>1.2. Порядок разработан с целью улучшения внешнего облика муниципального образования, защиты имущественных интересов Б</w:t>
      </w:r>
      <w:r w:rsidR="00FB342F">
        <w:rPr>
          <w:rFonts w:ascii="Times New Roman" w:hAnsi="Times New Roman" w:cs="Times New Roman"/>
          <w:sz w:val="24"/>
          <w:szCs w:val="24"/>
        </w:rPr>
        <w:t>ерсеневского</w:t>
      </w:r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района, юридических и физических лиц, в собственности или ведении которых находится место размещения вывески.</w:t>
      </w:r>
    </w:p>
    <w:p w14:paraId="50F780B4" w14:textId="77777777" w:rsid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013"/>
      <w:bookmarkEnd w:id="3"/>
      <w:r w:rsidRPr="004B4862">
        <w:rPr>
          <w:rFonts w:ascii="Times New Roman" w:hAnsi="Times New Roman" w:cs="Times New Roman"/>
          <w:sz w:val="24"/>
          <w:szCs w:val="24"/>
        </w:rPr>
        <w:t>1.3. Настоящий порядок обязателен для исполнения юридическими и физическими лицами, независимо от их организационно-правовой формы.</w:t>
      </w:r>
    </w:p>
    <w:p w14:paraId="106BF2E1" w14:textId="77777777" w:rsidR="00FB342F" w:rsidRPr="004B4862" w:rsidRDefault="00FB342F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6AC7D4" w14:textId="77777777" w:rsidR="004B4862" w:rsidRDefault="004B4862" w:rsidP="004B4862">
      <w:pPr>
        <w:pStyle w:val="1"/>
        <w:tabs>
          <w:tab w:val="clear" w:pos="0"/>
        </w:tabs>
        <w:jc w:val="center"/>
        <w:rPr>
          <w:sz w:val="24"/>
          <w:szCs w:val="24"/>
        </w:rPr>
      </w:pPr>
      <w:bookmarkStart w:id="5" w:name="sub_200"/>
      <w:bookmarkEnd w:id="4"/>
      <w:r w:rsidRPr="004B4862">
        <w:rPr>
          <w:sz w:val="24"/>
          <w:szCs w:val="24"/>
        </w:rPr>
        <w:t>2. Требования к информации, размещаемой на вывеске</w:t>
      </w:r>
    </w:p>
    <w:p w14:paraId="405B6AAA" w14:textId="77777777" w:rsidR="00FB342F" w:rsidRPr="00FB342F" w:rsidRDefault="00FB342F" w:rsidP="00FB342F">
      <w:pPr>
        <w:rPr>
          <w:lang w:eastAsia="ar-SA"/>
        </w:rPr>
      </w:pPr>
    </w:p>
    <w:p w14:paraId="5A3F00B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021"/>
      <w:bookmarkEnd w:id="5"/>
      <w:r w:rsidRPr="004B4862"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Вывеской считается техническое средство стабильного территориального размещения, предназначенное для размещения обязательной информации: фирменное наименование (наименование) организации - для юридических лиц (например, ООО «Меркурий») или организационно - правовая форма и ФИО - для предпринимателей, осуществляющих деятельность без образования юридического лица (например, ИП Иванов A.M.), место нахождения (адрес) и режим работы.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При налич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>рганизации зарегистрированного в установленном порядке товарного знака допускается его размещение на вывеске.</w:t>
      </w:r>
    </w:p>
    <w:p w14:paraId="3E0BD67B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22"/>
      <w:bookmarkEnd w:id="6"/>
      <w:r w:rsidRPr="004B4862">
        <w:rPr>
          <w:rFonts w:ascii="Times New Roman" w:hAnsi="Times New Roman" w:cs="Times New Roman"/>
          <w:sz w:val="24"/>
          <w:szCs w:val="24"/>
        </w:rPr>
        <w:t>2.2. В дополнение к обязательной информации на вывеске допускается размещение информации, раскрывающей профиль предприятия (тип, специализация).</w:t>
      </w:r>
    </w:p>
    <w:bookmarkEnd w:id="7"/>
    <w:p w14:paraId="673010A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Для предприятий торговли и общественного питания допускается использование наименований объекта, находящегося в конкретном здании (помещении).</w:t>
      </w:r>
    </w:p>
    <w:p w14:paraId="39FB22E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023"/>
      <w:r w:rsidRPr="004B4862">
        <w:rPr>
          <w:rFonts w:ascii="Times New Roman" w:hAnsi="Times New Roman" w:cs="Times New Roman"/>
          <w:sz w:val="24"/>
          <w:szCs w:val="24"/>
        </w:rPr>
        <w:t>2.3. Тексты, содержащиеся на вывесках, должны выполняться на русском языке с использованием общепринятого написания слов (исключая зарегистрированные товарные знаки и знаки обслуживания, фирменные наименования, указанные в учредительных документах).</w:t>
      </w:r>
    </w:p>
    <w:bookmarkEnd w:id="8"/>
    <w:p w14:paraId="7276715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Недопустимо использование в текстах иностранных слов, выполненных русскими буквами и наоборот, русских слов, выполненных латинскими буквами.</w:t>
      </w:r>
    </w:p>
    <w:p w14:paraId="44E6579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Используемые наименования объектов должны отвечать словообразовательным, произносительным и стилистическим нормам современного русского литературного языка. Они должны быть благозвучными, соответствующими назначению объекта.</w:t>
      </w:r>
    </w:p>
    <w:p w14:paraId="53BB1EF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024"/>
      <w:r w:rsidRPr="004B4862">
        <w:rPr>
          <w:rFonts w:ascii="Times New Roman" w:hAnsi="Times New Roman" w:cs="Times New Roman"/>
          <w:sz w:val="24"/>
          <w:szCs w:val="24"/>
        </w:rPr>
        <w:t>2.4. Примерный перечень надписей, раскрывающих профиль предприятий и организаций по обслуживанию населения:</w:t>
      </w:r>
    </w:p>
    <w:bookmarkEnd w:id="9"/>
    <w:p w14:paraId="4CA08F4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4862">
        <w:rPr>
          <w:rFonts w:ascii="Times New Roman" w:hAnsi="Times New Roman" w:cs="Times New Roman"/>
          <w:sz w:val="24"/>
          <w:szCs w:val="24"/>
        </w:rPr>
        <w:t>- для розничных предприятий, осуществляющих продовольственную торговлю: универсам, супермаркет, гастроном, продукты (продовольственный магазин), специализированный магазин;</w:t>
      </w:r>
      <w:proofErr w:type="gramEnd"/>
    </w:p>
    <w:p w14:paraId="46A64A1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для розничных предприятий, осуществляющих непродовольственную торговлю: универмаг, дом торговли (торговый дом), торговый центр, специализированный магазин, комиссионный магазин;</w:t>
      </w:r>
    </w:p>
    <w:p w14:paraId="7474913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для оформления мест продаж: салонов связи, курс Центробанка.</w:t>
      </w:r>
    </w:p>
    <w:p w14:paraId="36F3F4C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lastRenderedPageBreak/>
        <w:t xml:space="preserve">Допускается при обозначении на информационных конструкциях профиля специализированных предприятий торговли использовать названия: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«Рыба», «Булочная», «Кондитерские товары», «Молоко», «Овощи – фрукты», «Одежда», «Обувь», «Меха», а при реализации товаров, объединенных по определенному потребительскому признаку - «Диетические продукты», «Детское питание», «Товары для мужчин», «Товары для женщин», «Подарки», «Товары для спорта», «Букинистические товары»;</w:t>
      </w:r>
      <w:proofErr w:type="gramEnd"/>
    </w:p>
    <w:p w14:paraId="48022B4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4862">
        <w:rPr>
          <w:rFonts w:ascii="Times New Roman" w:hAnsi="Times New Roman" w:cs="Times New Roman"/>
          <w:sz w:val="24"/>
          <w:szCs w:val="24"/>
        </w:rPr>
        <w:t>- для предприятий общественного питания: ресторан, бар, кафе, бистро, кафетерий, закусочная, столовая, магазин-кулинария;</w:t>
      </w:r>
      <w:proofErr w:type="gramEnd"/>
    </w:p>
    <w:p w14:paraId="1642B9A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Допускается при обозначении профиля специализированных предприятий общественного питания использование названий: «Шашлычная», «Блинная», «Молодежное кафе», «Детское кафе»;</w:t>
      </w:r>
    </w:p>
    <w:p w14:paraId="18D90F5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4862">
        <w:rPr>
          <w:rFonts w:ascii="Times New Roman" w:hAnsi="Times New Roman" w:cs="Times New Roman"/>
          <w:sz w:val="24"/>
          <w:szCs w:val="24"/>
        </w:rPr>
        <w:t>- для предприятий бытового обслуживания населения: бытовые услуги, ремонт и (или) изготовление обуви, пошив и (или) ремонт одежды (головных уборов, штор, меховых, кожаных изделий), ремонт бытовой техники (возможно указание специализации: радиоэлектронной аппаратуры, бытовых машин, холодильников, швейных машин, часов), изготовление ключей, ювелирных изделий, изготовление и (или) ремонт мебели (возможно указание специализации: мягкой мебели, кухонной мебели, плетеной мебели), химическая чистка (возможно указание специализации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одежды, ковров, пухо-перовых изделий), стирка белья, парикмахерская (возможно дополнение: косметика, маникюр), фотосъемка (возможно дополнение: изготовление фото), прокат (возможно с указанием специализации: спортивного инвентаря, предметов домашнего обихода, музыкальных инструментов), ритуальные услуги (возможно дополнение: обрядовые услуги), изготовление памятников (надгробных сооружений, оград), ломбард.</w:t>
      </w:r>
      <w:proofErr w:type="gramEnd"/>
    </w:p>
    <w:p w14:paraId="5A2F388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4862">
        <w:rPr>
          <w:rFonts w:ascii="Times New Roman" w:hAnsi="Times New Roman" w:cs="Times New Roman"/>
          <w:sz w:val="24"/>
          <w:szCs w:val="24"/>
        </w:rPr>
        <w:t>Тип предприятия: ателье, Дом моды, салон (с указанием специализации), технический центр, приемный пункт (с указанием специализации), химчистка, прачечная, химчистка-прачечная; фотоателье, фотография, бюро (разное), «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Мультисервис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>», Дом быта.</w:t>
      </w:r>
      <w:proofErr w:type="gramEnd"/>
    </w:p>
    <w:p w14:paraId="60977EE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Допускается сокращенное наименование услуг: «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Металлоремонт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>», «Химчистка», «Фото».</w:t>
      </w:r>
    </w:p>
    <w:p w14:paraId="2EEC868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Возможно объединение наименования услуг, оказываемых предприятием: химчистка-прачечная, ремонт часов и ювелирных изделий;</w:t>
      </w:r>
    </w:p>
    <w:p w14:paraId="42F12F9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для автозаправочных станций и моечных постов: автозаправочная станция (АЗС), автозаправочный комплекс (АЗК), мойка автомобилей.</w:t>
      </w:r>
    </w:p>
    <w:p w14:paraId="39BAE807" w14:textId="77777777" w:rsid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Допускается при обозначении профиля предприятий использование названий: «АЗС», «АЗК», «Бензин», «Автомойка».</w:t>
      </w:r>
    </w:p>
    <w:p w14:paraId="3955DB2E" w14:textId="77777777" w:rsidR="00FB342F" w:rsidRPr="004B4862" w:rsidRDefault="00FB342F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5CAB60" w14:textId="77777777" w:rsidR="004B4862" w:rsidRDefault="004B4862" w:rsidP="004B4862">
      <w:pPr>
        <w:pStyle w:val="1"/>
        <w:tabs>
          <w:tab w:val="clear" w:pos="0"/>
        </w:tabs>
        <w:jc w:val="center"/>
        <w:rPr>
          <w:sz w:val="24"/>
          <w:szCs w:val="24"/>
        </w:rPr>
      </w:pPr>
      <w:bookmarkStart w:id="10" w:name="sub_300"/>
      <w:r w:rsidRPr="004B4862">
        <w:rPr>
          <w:sz w:val="24"/>
          <w:szCs w:val="24"/>
        </w:rPr>
        <w:t>3. Требования к размещению вывески</w:t>
      </w:r>
    </w:p>
    <w:p w14:paraId="404E219A" w14:textId="77777777" w:rsidR="00FB342F" w:rsidRPr="00FB342F" w:rsidRDefault="00FB342F" w:rsidP="00FB342F">
      <w:pPr>
        <w:rPr>
          <w:lang w:eastAsia="ar-SA"/>
        </w:rPr>
      </w:pPr>
    </w:p>
    <w:p w14:paraId="3891862B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031"/>
      <w:bookmarkEnd w:id="10"/>
      <w:r w:rsidRPr="004B4862">
        <w:rPr>
          <w:rFonts w:ascii="Times New Roman" w:hAnsi="Times New Roman" w:cs="Times New Roman"/>
          <w:sz w:val="24"/>
          <w:szCs w:val="24"/>
        </w:rPr>
        <w:t>3.1. Общими требованиями к размещению вывесок на фасадах зданий являются:</w:t>
      </w:r>
    </w:p>
    <w:bookmarkEnd w:id="11"/>
    <w:p w14:paraId="41D500A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соответствие расположению объекта;</w:t>
      </w:r>
    </w:p>
    <w:p w14:paraId="2386E92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размещение без ущерба композиции, стилистике, отделке, декоративному убранству фасада, эстетическим качествам;</w:t>
      </w:r>
    </w:p>
    <w:p w14:paraId="09AA3E0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привязка к композиционным осям и ритмической организации фасада, соответствие логике архитектурного решения;</w:t>
      </w:r>
    </w:p>
    <w:p w14:paraId="631A5E5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координация вертикального расположения и высотных габаритов;</w:t>
      </w:r>
    </w:p>
    <w:p w14:paraId="05A3357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масштабность фасаду и архитектурно-пространственному окружению;</w:t>
      </w:r>
    </w:p>
    <w:p w14:paraId="6146A64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согласованность в пределах фасада независимо от принадлежности объектов;</w:t>
      </w:r>
    </w:p>
    <w:p w14:paraId="6E65539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соответствие условиям восприятия (визуальная доступность, читаемость);</w:t>
      </w:r>
    </w:p>
    <w:p w14:paraId="4044E6B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приоритет мемориальных объектов (мемориальных досок, знаков);</w:t>
      </w:r>
    </w:p>
    <w:p w14:paraId="2E53643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безопасность для людей;</w:t>
      </w:r>
    </w:p>
    <w:p w14:paraId="5038E0EF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безопасность для физического состояния архитектурных объектов;</w:t>
      </w:r>
    </w:p>
    <w:p w14:paraId="3119FED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удобство эксплуатации и ремонта.</w:t>
      </w:r>
    </w:p>
    <w:p w14:paraId="4D51C1D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032"/>
      <w:r w:rsidRPr="004B4862">
        <w:rPr>
          <w:rFonts w:ascii="Times New Roman" w:hAnsi="Times New Roman" w:cs="Times New Roman"/>
          <w:sz w:val="24"/>
          <w:szCs w:val="24"/>
        </w:rPr>
        <w:t xml:space="preserve">3.2. Конструктивно вывеска может состоять из нескольких неповторяющихся элементов: информационной таблички, предназначенной для размещения обязательной информации, и информационного элемента, предназначенного для размещения наименования </w:t>
      </w:r>
      <w:r w:rsidRPr="004B4862">
        <w:rPr>
          <w:rFonts w:ascii="Times New Roman" w:hAnsi="Times New Roman" w:cs="Times New Roman"/>
          <w:sz w:val="24"/>
          <w:szCs w:val="24"/>
        </w:rPr>
        <w:lastRenderedPageBreak/>
        <w:t>организации (объекта, находящегося в данном помещении) и (или) профиля предприятия (организации).</w:t>
      </w:r>
    </w:p>
    <w:p w14:paraId="548713A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033"/>
      <w:bookmarkEnd w:id="12"/>
      <w:r w:rsidRPr="004B4862">
        <w:rPr>
          <w:rFonts w:ascii="Times New Roman" w:hAnsi="Times New Roman" w:cs="Times New Roman"/>
          <w:sz w:val="24"/>
          <w:szCs w:val="24"/>
        </w:rPr>
        <w:t>3.3. Информационная табличка должна располагаться рядом с входом в здание или помещение владельца вывески, информационный элемент - рядом с входом в здание или помещение или над окнами помещения, занимаемого владельцем вывески.</w:t>
      </w:r>
    </w:p>
    <w:bookmarkEnd w:id="13"/>
    <w:p w14:paraId="5D08C0E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Информационные таблички могут быть заменены надписями на стекле витрины, входной двери.</w:t>
      </w:r>
    </w:p>
    <w:p w14:paraId="33DC7D3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Размеры информационного элемента определяются, исходя из принципа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масштабности месту размещения и в соответствии с требованиями раздела 4 настоящего Положения.</w:t>
      </w:r>
    </w:p>
    <w:p w14:paraId="2CBB612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Информационная табличка должна иметь размер от 0,15 до 0,7 кв. м, высота букв в тексте должна быть не менее 2 см.</w:t>
      </w:r>
    </w:p>
    <w:p w14:paraId="2B8B9A7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1034"/>
      <w:r w:rsidRPr="004B4862">
        <w:rPr>
          <w:rFonts w:ascii="Times New Roman" w:hAnsi="Times New Roman" w:cs="Times New Roman"/>
          <w:sz w:val="24"/>
          <w:szCs w:val="24"/>
        </w:rPr>
        <w:t xml:space="preserve">3.4. По характеру размещения вывески делятся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>:</w:t>
      </w:r>
    </w:p>
    <w:bookmarkEnd w:id="14"/>
    <w:p w14:paraId="25B0C98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настенные вывески (информационное поле расположено параллельно поверхности стены);</w:t>
      </w:r>
    </w:p>
    <w:p w14:paraId="0A2F1549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консольные вывески (информационное поле расположено перпендикулярно поверхности стены);</w:t>
      </w:r>
    </w:p>
    <w:p w14:paraId="4B50469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вывески на крыше (информационное поле расположено над карнизом здания, на уровне кровли);</w:t>
      </w:r>
    </w:p>
    <w:p w14:paraId="61B0199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вывески в витринах (носители информации расположены на поверхности или в пространстве витрины), в случае отсутствия возможности размещения в местах, указанных выше.</w:t>
      </w:r>
    </w:p>
    <w:p w14:paraId="3BD2ABCB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035"/>
      <w:r w:rsidRPr="004B4862">
        <w:rPr>
          <w:rFonts w:ascii="Times New Roman" w:hAnsi="Times New Roman" w:cs="Times New Roman"/>
          <w:sz w:val="24"/>
          <w:szCs w:val="24"/>
        </w:rPr>
        <w:t xml:space="preserve">3.5. По размеру информационного поля вывески делятся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>:</w:t>
      </w:r>
    </w:p>
    <w:bookmarkEnd w:id="15"/>
    <w:p w14:paraId="1C1560D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а) крупные настенные вывески:</w:t>
      </w:r>
    </w:p>
    <w:p w14:paraId="7B30E6A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располагаются преимущественно между первым и вторым этажами;</w:t>
      </w:r>
    </w:p>
    <w:p w14:paraId="1E0C961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формируют основную горизонталь рекламно-информационного поля фасада;</w:t>
      </w:r>
    </w:p>
    <w:p w14:paraId="63E7B87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размеры определяются архитектурными членениями фасада;</w:t>
      </w:r>
    </w:p>
    <w:p w14:paraId="4B9C969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б) малые настенные вывески:</w:t>
      </w:r>
    </w:p>
    <w:p w14:paraId="5149947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располагаются в плоскости стены в пределах 1 этажа рядом с входом в учреждение с учетом архитектурных особенностей фасада;</w:t>
      </w:r>
    </w:p>
    <w:p w14:paraId="0ED0836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выполняют назначение обязательных вывесок;</w:t>
      </w:r>
    </w:p>
    <w:p w14:paraId="704CC8E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площадь не более 1 кв. м;</w:t>
      </w:r>
    </w:p>
    <w:p w14:paraId="4CC4F7C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в) малые консольные вывески:</w:t>
      </w:r>
    </w:p>
    <w:p w14:paraId="3B62527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располагаются между 1 - 2 этажами в пределах участка фасада, занимаемого владельцем, у входа в здание, а также у арки или угловой границы фасада (при размещении объекта вне пределов данного фасада не далее 50 м);</w:t>
      </w:r>
    </w:p>
    <w:p w14:paraId="4601F8B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дополняют или заменяют настенную вывеску;</w:t>
      </w:r>
    </w:p>
    <w:p w14:paraId="54AF76BF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предпочтительны в условиях ограниченной возможности восприятия настенных вывесок;</w:t>
      </w:r>
    </w:p>
    <w:p w14:paraId="6A6B574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размеры не более 1,2 м по высоте, 0,5 м по ширине;</w:t>
      </w:r>
    </w:p>
    <w:p w14:paraId="3300FD9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г) вертикальные консольные вывески:</w:t>
      </w:r>
    </w:p>
    <w:p w14:paraId="480E454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текстовая и знаковая информация размещена по вертикали;</w:t>
      </w:r>
    </w:p>
    <w:p w14:paraId="66858FEF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располагаются преимущественно в пределах одного этажа;</w:t>
      </w:r>
    </w:p>
    <w:p w14:paraId="2CEFB26B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принадлежат крупным объектам торговли, сервиса, расположенным в пределах данного фасада;</w:t>
      </w:r>
    </w:p>
    <w:p w14:paraId="029C909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высота не более 3 м (высоты 1 этажа);</w:t>
      </w:r>
    </w:p>
    <w:p w14:paraId="4B646D1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ширина не более 0,6 м в границах центральной части города и не более 0,8 м на остальных территориях;</w:t>
      </w:r>
    </w:p>
    <w:p w14:paraId="66B8E81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предпочтительные места размещения - у боковых границ фасада.</w:t>
      </w:r>
    </w:p>
    <w:p w14:paraId="5EAC8CB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036"/>
      <w:r w:rsidRPr="004B4862">
        <w:rPr>
          <w:rFonts w:ascii="Times New Roman" w:hAnsi="Times New Roman" w:cs="Times New Roman"/>
          <w:sz w:val="24"/>
          <w:szCs w:val="24"/>
        </w:rPr>
        <w:t>3.6. Вывески на крыше:</w:t>
      </w:r>
    </w:p>
    <w:bookmarkEnd w:id="16"/>
    <w:p w14:paraId="1C9EA0C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разрешены только для организаций, занимающих все здание или значительную его часть;</w:t>
      </w:r>
    </w:p>
    <w:p w14:paraId="0C8A751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высота не более 1,5 м в границах центральной части поселения и не более 2,5 м на остальных территориях (согласованно с вертикальными пропорциями фасада).</w:t>
      </w:r>
    </w:p>
    <w:p w14:paraId="36B9DC4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1037"/>
      <w:r w:rsidRPr="004B4862">
        <w:rPr>
          <w:rFonts w:ascii="Times New Roman" w:hAnsi="Times New Roman" w:cs="Times New Roman"/>
          <w:sz w:val="24"/>
          <w:szCs w:val="24"/>
        </w:rPr>
        <w:t>3.7. Вывески в витринах:</w:t>
      </w:r>
    </w:p>
    <w:bookmarkEnd w:id="17"/>
    <w:p w14:paraId="1345489F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lastRenderedPageBreak/>
        <w:t>- рекомендуются при отсутствии мест размещения на фасаде;</w:t>
      </w:r>
    </w:p>
    <w:p w14:paraId="63FFBCA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являются составной частью оформления витрин;</w:t>
      </w:r>
    </w:p>
    <w:p w14:paraId="64F511A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площадь не более 1/10 поля крупных витрин и не более 1/5 поля небольших оконных проемов.</w:t>
      </w:r>
    </w:p>
    <w:p w14:paraId="28B43733" w14:textId="7B0671CD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1038"/>
      <w:r w:rsidRPr="004B4862">
        <w:rPr>
          <w:rFonts w:ascii="Times New Roman" w:hAnsi="Times New Roman" w:cs="Times New Roman"/>
          <w:sz w:val="24"/>
          <w:szCs w:val="24"/>
        </w:rPr>
        <w:t>3.8. Размещение вывесок на фасадах зданий с большим количеством собственников или арендаторов должно выполняться на основе единого проекта, согласованного с Администрацией Б</w:t>
      </w:r>
      <w:r w:rsidR="00FB342F">
        <w:rPr>
          <w:rFonts w:ascii="Times New Roman" w:hAnsi="Times New Roman" w:cs="Times New Roman"/>
          <w:sz w:val="24"/>
          <w:szCs w:val="24"/>
        </w:rPr>
        <w:t>ерсеневского</w:t>
      </w:r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 Республики Мордовия.</w:t>
      </w:r>
    </w:p>
    <w:bookmarkEnd w:id="18"/>
    <w:p w14:paraId="24B66417" w14:textId="1DFA0503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Отсутствие единого проекта расположения вывесок на одноэтажных и многоэтажных зданиях может служить причиной отказа в согласовании размещения вывески Администрацией Б</w:t>
      </w:r>
      <w:r w:rsidR="00FB342F">
        <w:rPr>
          <w:rFonts w:ascii="Times New Roman" w:hAnsi="Times New Roman" w:cs="Times New Roman"/>
          <w:sz w:val="24"/>
          <w:szCs w:val="24"/>
        </w:rPr>
        <w:t>ерсеневского</w:t>
      </w:r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 Республики Мордовия ввиду возможного нарушения внешнего архитектурного облика застройки.</w:t>
      </w:r>
    </w:p>
    <w:p w14:paraId="042A818E" w14:textId="77777777" w:rsid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1039"/>
      <w:r w:rsidRPr="004B4862">
        <w:rPr>
          <w:rFonts w:ascii="Times New Roman" w:hAnsi="Times New Roman" w:cs="Times New Roman"/>
          <w:sz w:val="24"/>
          <w:szCs w:val="24"/>
        </w:rPr>
        <w:t>3.9. В границах территории, на зданиях и сооружениях автозаправочных станций, моечных постов допускается установка и эксплуатация на правах вывески конструкций для размещения информации о ценах на топливо и ценах на услуги мойки автомобилей.</w:t>
      </w:r>
    </w:p>
    <w:p w14:paraId="1B9EFA7E" w14:textId="77777777" w:rsidR="00FB342F" w:rsidRPr="004B4862" w:rsidRDefault="00FB342F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6010D9" w14:textId="77777777" w:rsidR="004B4862" w:rsidRDefault="004B4862" w:rsidP="004B4862">
      <w:pPr>
        <w:pStyle w:val="1"/>
        <w:tabs>
          <w:tab w:val="clear" w:pos="0"/>
        </w:tabs>
        <w:jc w:val="center"/>
        <w:rPr>
          <w:sz w:val="24"/>
          <w:szCs w:val="24"/>
        </w:rPr>
      </w:pPr>
      <w:bookmarkStart w:id="20" w:name="sub_400"/>
      <w:bookmarkEnd w:id="19"/>
      <w:r w:rsidRPr="004B4862">
        <w:rPr>
          <w:sz w:val="24"/>
          <w:szCs w:val="24"/>
        </w:rPr>
        <w:t>4. Требования к дизайну вывески</w:t>
      </w:r>
    </w:p>
    <w:p w14:paraId="79D346F3" w14:textId="77777777" w:rsidR="00FB342F" w:rsidRPr="00FB342F" w:rsidRDefault="00FB342F" w:rsidP="00FB342F">
      <w:pPr>
        <w:rPr>
          <w:lang w:eastAsia="ar-SA"/>
        </w:rPr>
      </w:pPr>
    </w:p>
    <w:p w14:paraId="65DD1F99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1041"/>
      <w:bookmarkEnd w:id="20"/>
      <w:r w:rsidRPr="004B4862">
        <w:rPr>
          <w:rFonts w:ascii="Times New Roman" w:hAnsi="Times New Roman" w:cs="Times New Roman"/>
          <w:sz w:val="24"/>
          <w:szCs w:val="24"/>
        </w:rPr>
        <w:t>4.1. Общими требованиями к дизайну вывесок являются:</w:t>
      </w:r>
    </w:p>
    <w:bookmarkEnd w:id="21"/>
    <w:p w14:paraId="6F12168F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высокий уровень художественного и технического исполнения;</w:t>
      </w:r>
    </w:p>
    <w:p w14:paraId="23F84DF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использование качественных материалов с высокими декоративными и эксплуатационными свойствами;</w:t>
      </w:r>
    </w:p>
    <w:p w14:paraId="07D379F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композиционная согласованность в пределах фасада;</w:t>
      </w:r>
    </w:p>
    <w:p w14:paraId="56FA908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масштабность по отношению к архитектурному окружению;</w:t>
      </w:r>
    </w:p>
    <w:p w14:paraId="65888EA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цветовая гармония с архитектурным фоном.</w:t>
      </w:r>
    </w:p>
    <w:p w14:paraId="42D541D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1042"/>
      <w:r w:rsidRPr="004B4862">
        <w:rPr>
          <w:rFonts w:ascii="Times New Roman" w:hAnsi="Times New Roman" w:cs="Times New Roman"/>
          <w:sz w:val="24"/>
          <w:szCs w:val="24"/>
        </w:rPr>
        <w:t>4.2. Материалы, применяемые для изготовления вывесок, должны:</w:t>
      </w:r>
    </w:p>
    <w:bookmarkEnd w:id="22"/>
    <w:p w14:paraId="0A4B65D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выдерживать длительный срок службы без изменения декоративных и эксплуатационных качеств.</w:t>
      </w:r>
    </w:p>
    <w:p w14:paraId="098DC9D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иметь гарантированно длительную антикоррозийную стойкость, светостойкость и влагостойкость.</w:t>
      </w:r>
    </w:p>
    <w:p w14:paraId="1F83DD99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1043"/>
      <w:r w:rsidRPr="004B4862">
        <w:rPr>
          <w:rFonts w:ascii="Times New Roman" w:hAnsi="Times New Roman" w:cs="Times New Roman"/>
          <w:sz w:val="24"/>
          <w:szCs w:val="24"/>
        </w:rPr>
        <w:t>4.3. Конструкции вывесок должны обеспечивать:</w:t>
      </w:r>
    </w:p>
    <w:bookmarkEnd w:id="23"/>
    <w:p w14:paraId="20D8F06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наименьшее число точек крепления и сопряжения с фасадом;</w:t>
      </w:r>
    </w:p>
    <w:p w14:paraId="3D8C682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легкость монтажа и демонтажа;</w:t>
      </w:r>
    </w:p>
    <w:p w14:paraId="4E838E5B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ремонтопригодность (возможность замены элементов, блоков, элементов подсветки);</w:t>
      </w:r>
    </w:p>
    <w:p w14:paraId="27F9272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безопасность эксплуатации и обслуживания.</w:t>
      </w:r>
    </w:p>
    <w:p w14:paraId="1C5EF05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1044"/>
      <w:r w:rsidRPr="004B4862">
        <w:rPr>
          <w:rFonts w:ascii="Times New Roman" w:hAnsi="Times New Roman" w:cs="Times New Roman"/>
          <w:sz w:val="24"/>
          <w:szCs w:val="24"/>
        </w:rPr>
        <w:t>4.4. Технологии, применяемые при изготовлении вывесок, должны обеспечивать:</w:t>
      </w:r>
    </w:p>
    <w:bookmarkEnd w:id="24"/>
    <w:p w14:paraId="0135DFF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ровную окраску;</w:t>
      </w:r>
    </w:p>
    <w:p w14:paraId="0ADCE0D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равномерные зазоры между элементами;</w:t>
      </w:r>
    </w:p>
    <w:p w14:paraId="56AA6C1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отсутствие внешнего технологического крепежа;</w:t>
      </w:r>
    </w:p>
    <w:p w14:paraId="6301F82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- качественную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цвето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- и светопередачу надписей и изображений.</w:t>
      </w:r>
    </w:p>
    <w:p w14:paraId="5D9AA68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1045"/>
      <w:r w:rsidRPr="004B4862">
        <w:rPr>
          <w:rFonts w:ascii="Times New Roman" w:hAnsi="Times New Roman" w:cs="Times New Roman"/>
          <w:sz w:val="24"/>
          <w:szCs w:val="24"/>
        </w:rPr>
        <w:t>4.5. Запрещается:</w:t>
      </w:r>
    </w:p>
    <w:bookmarkEnd w:id="25"/>
    <w:p w14:paraId="10F323C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использование некачественных недолговечных материалов;</w:t>
      </w:r>
    </w:p>
    <w:p w14:paraId="5AB0F6A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низкий технический уровень изготовления;</w:t>
      </w:r>
    </w:p>
    <w:p w14:paraId="51F3C26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использование громоздких неразъемных конструкций, препятствующих оперативному ремонту вывесок;</w:t>
      </w:r>
    </w:p>
    <w:p w14:paraId="0F74EF4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значительное число точек крепления, ведущее к повреждению поверхности фасада;</w:t>
      </w:r>
    </w:p>
    <w:p w14:paraId="140C9A8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использование конструктивных и технических решений, представляющих опасность в процессе эксплуатации.</w:t>
      </w:r>
    </w:p>
    <w:p w14:paraId="4290690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1046"/>
      <w:r w:rsidRPr="004B4862">
        <w:rPr>
          <w:rFonts w:ascii="Times New Roman" w:hAnsi="Times New Roman" w:cs="Times New Roman"/>
          <w:sz w:val="24"/>
          <w:szCs w:val="24"/>
        </w:rPr>
        <w:t>4.6. Стилистика вывесок в центральной части муниципального образования должна определяться архитектурно-художественными особенностями и масштабом фасадов зданий и городских пространств, носить сдержанный характер, подчеркивающий уникальные черты архитектурного фона.</w:t>
      </w:r>
    </w:p>
    <w:p w14:paraId="39194E4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047"/>
      <w:bookmarkEnd w:id="26"/>
      <w:r w:rsidRPr="004B4862">
        <w:rPr>
          <w:rFonts w:ascii="Times New Roman" w:hAnsi="Times New Roman" w:cs="Times New Roman"/>
          <w:sz w:val="24"/>
          <w:szCs w:val="24"/>
        </w:rPr>
        <w:lastRenderedPageBreak/>
        <w:t>4.7. В районах массовой застройки оправдано, подчеркнуто современное, акцентное решение вывесок, отвечающее укрупненному масштабу и характеру архитектурного окружения.</w:t>
      </w:r>
    </w:p>
    <w:p w14:paraId="1ADC46B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1048"/>
      <w:bookmarkEnd w:id="27"/>
      <w:r w:rsidRPr="004B4862">
        <w:rPr>
          <w:rFonts w:ascii="Times New Roman" w:hAnsi="Times New Roman" w:cs="Times New Roman"/>
          <w:sz w:val="24"/>
          <w:szCs w:val="24"/>
        </w:rPr>
        <w:t>4.8. Шрифтовое и художественное решение всех вывесок, относящихся к объекту, должно выполняться на основе единого проекта и иметь комплексный характер.</w:t>
      </w:r>
    </w:p>
    <w:p w14:paraId="0F90D2C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1049"/>
      <w:bookmarkEnd w:id="28"/>
      <w:r w:rsidRPr="004B4862">
        <w:rPr>
          <w:rFonts w:ascii="Times New Roman" w:hAnsi="Times New Roman" w:cs="Times New Roman"/>
          <w:sz w:val="24"/>
          <w:szCs w:val="24"/>
        </w:rPr>
        <w:t>4.9. Надписи и знаки должны быть соразмерны фасаду, композиционно упорядочены в соответствии с архитектурными осями, членениями, ритмической организацией фасада.</w:t>
      </w:r>
    </w:p>
    <w:p w14:paraId="41F344BB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0410"/>
      <w:bookmarkEnd w:id="29"/>
      <w:r w:rsidRPr="004B4862">
        <w:rPr>
          <w:rFonts w:ascii="Times New Roman" w:hAnsi="Times New Roman" w:cs="Times New Roman"/>
          <w:sz w:val="24"/>
          <w:szCs w:val="24"/>
        </w:rPr>
        <w:t>4.10. Изобразительные элементы могут использоваться как дополнение к текстовой информации. Доминирование их в композиции вывески не рекомендуется.</w:t>
      </w:r>
    </w:p>
    <w:p w14:paraId="2CA0A05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10411"/>
      <w:bookmarkEnd w:id="30"/>
      <w:r w:rsidRPr="004B4862">
        <w:rPr>
          <w:rFonts w:ascii="Times New Roman" w:hAnsi="Times New Roman" w:cs="Times New Roman"/>
          <w:sz w:val="24"/>
          <w:szCs w:val="24"/>
        </w:rPr>
        <w:t>4.11. Не рекомендуются:</w:t>
      </w:r>
    </w:p>
    <w:bookmarkEnd w:id="31"/>
    <w:p w14:paraId="2934CEE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громоздкие, нарочито стилизованные формы консолей и других вспомогательных элементов;</w:t>
      </w:r>
    </w:p>
    <w:p w14:paraId="69F13EF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- активная пластика и силуэт вывесок,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диссонирующие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с архитектурой фасада;</w:t>
      </w:r>
    </w:p>
    <w:p w14:paraId="6709708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использование рукописных шрифтов и рисованных фигур, диссонирующих с архитектурой фасада.</w:t>
      </w:r>
    </w:p>
    <w:p w14:paraId="702EF35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10412"/>
      <w:r w:rsidRPr="004B4862">
        <w:rPr>
          <w:rFonts w:ascii="Times New Roman" w:hAnsi="Times New Roman" w:cs="Times New Roman"/>
          <w:sz w:val="24"/>
          <w:szCs w:val="24"/>
        </w:rPr>
        <w:t>4.12. Характер устройства вывески определяется местом размещения, композицией фасада, условиями восприятия.</w:t>
      </w:r>
    </w:p>
    <w:bookmarkEnd w:id="32"/>
    <w:p w14:paraId="543A139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По характеру устройства различаются:</w:t>
      </w:r>
    </w:p>
    <w:p w14:paraId="530E70A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фоновые вывески (буквы и знаки расположены на поверхности фона);</w:t>
      </w:r>
    </w:p>
    <w:p w14:paraId="6C05A17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бесфоновые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вывески (состоят из отдельных букв и знаков);</w:t>
      </w:r>
    </w:p>
    <w:p w14:paraId="2F1065C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световые короба (представляют собой единый объем или ряд объемных элементов с внутренней подсветкой).</w:t>
      </w:r>
    </w:p>
    <w:p w14:paraId="231CDCB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10413"/>
      <w:r w:rsidRPr="004B4862">
        <w:rPr>
          <w:rFonts w:ascii="Times New Roman" w:hAnsi="Times New Roman" w:cs="Times New Roman"/>
          <w:sz w:val="24"/>
          <w:szCs w:val="24"/>
        </w:rPr>
        <w:t xml:space="preserve">4.13. В границах исторического ядра предпочтительно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бесфоновое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решение настенных вывесок, корректное по отношению к архитектуре фасадов.</w:t>
      </w:r>
    </w:p>
    <w:p w14:paraId="254BD0B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10414"/>
      <w:bookmarkEnd w:id="33"/>
      <w:r w:rsidRPr="004B4862">
        <w:rPr>
          <w:rFonts w:ascii="Times New Roman" w:hAnsi="Times New Roman" w:cs="Times New Roman"/>
          <w:sz w:val="24"/>
          <w:szCs w:val="24"/>
        </w:rPr>
        <w:t>4.14. Фоновое решение настенных вывесок целесообразно при наличии архитектурных полей (свободных участков поверхности над витринами, оформленных профилем, тягами).</w:t>
      </w:r>
    </w:p>
    <w:p w14:paraId="6891CDF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10415"/>
      <w:bookmarkEnd w:id="34"/>
      <w:r w:rsidRPr="004B4862">
        <w:rPr>
          <w:rFonts w:ascii="Times New Roman" w:hAnsi="Times New Roman" w:cs="Times New Roman"/>
          <w:sz w:val="24"/>
          <w:szCs w:val="24"/>
        </w:rPr>
        <w:t>4.15. При наличии архитектурных и декоративных деталей на поверхности фасада возможно использование прозрачного фона, обеспечивающего визуальную проницаемость вывесок.</w:t>
      </w:r>
    </w:p>
    <w:p w14:paraId="3C97A1B9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10416"/>
      <w:bookmarkEnd w:id="35"/>
      <w:r w:rsidRPr="004B4862">
        <w:rPr>
          <w:rFonts w:ascii="Times New Roman" w:hAnsi="Times New Roman" w:cs="Times New Roman"/>
          <w:sz w:val="24"/>
          <w:szCs w:val="24"/>
        </w:rPr>
        <w:t>4.16. Для вертикальных консольных вывесок рекомендуется светлый нейтральный фон.</w:t>
      </w:r>
    </w:p>
    <w:p w14:paraId="20240F0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10417"/>
      <w:bookmarkEnd w:id="36"/>
      <w:r w:rsidRPr="004B4862">
        <w:rPr>
          <w:rFonts w:ascii="Times New Roman" w:hAnsi="Times New Roman" w:cs="Times New Roman"/>
          <w:sz w:val="24"/>
          <w:szCs w:val="24"/>
        </w:rPr>
        <w:t xml:space="preserve">4.17. Настенное размещение световых коробов в районах исторической застройки ограничено. Условием является включение в композицию фасада сдержанного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свето-цветового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решения, не диссонирующего с архитектурным фоном.</w:t>
      </w:r>
    </w:p>
    <w:p w14:paraId="22602FD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10418"/>
      <w:bookmarkEnd w:id="37"/>
      <w:r w:rsidRPr="004B4862">
        <w:rPr>
          <w:rFonts w:ascii="Times New Roman" w:hAnsi="Times New Roman" w:cs="Times New Roman"/>
          <w:sz w:val="24"/>
          <w:szCs w:val="24"/>
        </w:rPr>
        <w:t xml:space="preserve">4.18. Вывески на крыше должны быть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бесфоновыми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>. Использование фона допускается лишь при размещении вывески на глухом парапете ограждения, без ущерба архитектурному силуэту здания.</w:t>
      </w:r>
    </w:p>
    <w:p w14:paraId="5F1837D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10419"/>
      <w:bookmarkEnd w:id="38"/>
      <w:r w:rsidRPr="004B4862">
        <w:rPr>
          <w:rFonts w:ascii="Times New Roman" w:hAnsi="Times New Roman" w:cs="Times New Roman"/>
          <w:sz w:val="24"/>
          <w:szCs w:val="24"/>
        </w:rPr>
        <w:t>4.19. Запрещается:</w:t>
      </w:r>
    </w:p>
    <w:bookmarkEnd w:id="39"/>
    <w:p w14:paraId="3F2288FF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окраска поверхности остекления витрин;</w:t>
      </w:r>
    </w:p>
    <w:p w14:paraId="2AEE755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использование некачественных наклеек;</w:t>
      </w:r>
    </w:p>
    <w:p w14:paraId="1917F76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неупорядоченное размещение наклеек, "засорение" поверхности остекления.</w:t>
      </w:r>
    </w:p>
    <w:p w14:paraId="477BD74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10420"/>
      <w:r w:rsidRPr="004B4862">
        <w:rPr>
          <w:rFonts w:ascii="Times New Roman" w:hAnsi="Times New Roman" w:cs="Times New Roman"/>
          <w:sz w:val="24"/>
          <w:szCs w:val="24"/>
        </w:rPr>
        <w:t xml:space="preserve">4.20.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Колористика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вывесок должна отвечать следующим требованиям:</w:t>
      </w:r>
    </w:p>
    <w:bookmarkEnd w:id="40"/>
    <w:p w14:paraId="74FDBD7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гармония с цветовой гаммой фасада;</w:t>
      </w:r>
    </w:p>
    <w:p w14:paraId="455A6AC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ограниченное использование ярких насыщенных цветов;</w:t>
      </w:r>
    </w:p>
    <w:p w14:paraId="38C01BF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ограниченное использование фирменных цветов и цветосочетаний;</w:t>
      </w:r>
    </w:p>
    <w:p w14:paraId="3CFD458B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согласованность в пределах фасада.</w:t>
      </w:r>
    </w:p>
    <w:p w14:paraId="5B61C08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10421"/>
      <w:r w:rsidRPr="004B4862">
        <w:rPr>
          <w:rFonts w:ascii="Times New Roman" w:hAnsi="Times New Roman" w:cs="Times New Roman"/>
          <w:sz w:val="24"/>
          <w:szCs w:val="24"/>
        </w:rPr>
        <w:t>4.21. Использование яркого, насыщенного фона настенных вывесок допустимо преимущественно за пределами центральной части района и должно быть композиционно оправдано.</w:t>
      </w:r>
    </w:p>
    <w:p w14:paraId="502415D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2" w:name="sub_10422"/>
      <w:bookmarkEnd w:id="41"/>
      <w:r w:rsidRPr="004B4862">
        <w:rPr>
          <w:rFonts w:ascii="Times New Roman" w:hAnsi="Times New Roman" w:cs="Times New Roman"/>
          <w:sz w:val="24"/>
          <w:szCs w:val="24"/>
        </w:rPr>
        <w:t>4.22. Для фона консольных вывесок рекомендуется использование светлых тонов (белого, серебристого, светло-серого, светло-бежевого), в отдельных случаях - доминирующего цвета фасада.</w:t>
      </w:r>
    </w:p>
    <w:p w14:paraId="1366E3A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10423"/>
      <w:bookmarkEnd w:id="42"/>
      <w:r w:rsidRPr="004B4862">
        <w:rPr>
          <w:rFonts w:ascii="Times New Roman" w:hAnsi="Times New Roman" w:cs="Times New Roman"/>
          <w:sz w:val="24"/>
          <w:szCs w:val="24"/>
        </w:rPr>
        <w:t>4.23. Для металлических деталей вывесок рекомендуются цвета:</w:t>
      </w:r>
    </w:p>
    <w:bookmarkEnd w:id="43"/>
    <w:p w14:paraId="6D382B8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lastRenderedPageBreak/>
        <w:t>- в центральной части города: графит, темно-коричневый, темно-зеленый, платинированная бронза, темно-серый;</w:t>
      </w:r>
    </w:p>
    <w:p w14:paraId="1EEA93D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 спальных районах города: графит, серый, светлые нейтральные.</w:t>
      </w:r>
    </w:p>
    <w:p w14:paraId="28356E3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10424"/>
      <w:r w:rsidRPr="004B4862">
        <w:rPr>
          <w:rFonts w:ascii="Times New Roman" w:hAnsi="Times New Roman" w:cs="Times New Roman"/>
          <w:sz w:val="24"/>
          <w:szCs w:val="24"/>
        </w:rPr>
        <w:t>4.24. Запрещается:</w:t>
      </w:r>
    </w:p>
    <w:bookmarkEnd w:id="44"/>
    <w:p w14:paraId="24D179F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- использование цветов, диссонирующих с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колористикой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фасада;</w:t>
      </w:r>
    </w:p>
    <w:p w14:paraId="1341A22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применение флуоресцентных составов;</w:t>
      </w:r>
    </w:p>
    <w:p w14:paraId="57F5567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цветовое решение малых консольных вывесок, близкое к цветовой символике дорожных знаков.</w:t>
      </w:r>
    </w:p>
    <w:p w14:paraId="7A0370A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10425"/>
      <w:r w:rsidRPr="004B4862">
        <w:rPr>
          <w:rFonts w:ascii="Times New Roman" w:hAnsi="Times New Roman" w:cs="Times New Roman"/>
          <w:sz w:val="24"/>
          <w:szCs w:val="24"/>
        </w:rPr>
        <w:t>4.25. В границах исторического ядра не допускается:</w:t>
      </w:r>
    </w:p>
    <w:bookmarkEnd w:id="45"/>
    <w:p w14:paraId="71053A1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доминирование крупных поверхностей ярких насыщенных цветов;</w:t>
      </w:r>
    </w:p>
    <w:p w14:paraId="70935229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броское полихромное решение вывесок;</w:t>
      </w:r>
    </w:p>
    <w:p w14:paraId="5EC3D0D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использование сильных контрастов, "разрушающих" единство архитектурного фона.</w:t>
      </w:r>
    </w:p>
    <w:p w14:paraId="192F181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10426"/>
      <w:r w:rsidRPr="004B4862">
        <w:rPr>
          <w:rFonts w:ascii="Times New Roman" w:hAnsi="Times New Roman" w:cs="Times New Roman"/>
          <w:sz w:val="24"/>
          <w:szCs w:val="24"/>
        </w:rPr>
        <w:t>4.26. Не рекомендуется:</w:t>
      </w:r>
    </w:p>
    <w:bookmarkEnd w:id="46"/>
    <w:p w14:paraId="3EBB808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использование темных насыщенных цветов в качестве фона вертикальных консольных вывесок;</w:t>
      </w:r>
    </w:p>
    <w:p w14:paraId="3A3F471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доминирование больших поверхностей белого и черного.</w:t>
      </w:r>
    </w:p>
    <w:p w14:paraId="2896003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7" w:name="sub_10257"/>
      <w:r w:rsidRPr="004B4862">
        <w:rPr>
          <w:rFonts w:ascii="Times New Roman" w:hAnsi="Times New Roman" w:cs="Times New Roman"/>
          <w:sz w:val="24"/>
          <w:szCs w:val="24"/>
        </w:rPr>
        <w:t>4.27. Декоративная подсветка является эстетически и утилитарно значимым элементом дизайна вывесок. К основным видам подсветки относятся:</w:t>
      </w:r>
    </w:p>
    <w:bookmarkEnd w:id="47"/>
    <w:p w14:paraId="1D93EC5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наружная подсветка;</w:t>
      </w:r>
    </w:p>
    <w:p w14:paraId="4EDDB63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внутренняя подсветка знаков;</w:t>
      </w:r>
    </w:p>
    <w:p w14:paraId="2AA35CA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внутренняя подсветка коробов;</w:t>
      </w:r>
    </w:p>
    <w:p w14:paraId="582741BF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эффект контражура (подсветка фона, обеспечивающая силуэтную читаемость знаков);</w:t>
      </w:r>
    </w:p>
    <w:p w14:paraId="7512219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газосветные устройства (контурная и линейная подсветка, открытый неон).</w:t>
      </w:r>
    </w:p>
    <w:p w14:paraId="53A06D1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8" w:name="sub_10428"/>
      <w:r w:rsidRPr="004B4862">
        <w:rPr>
          <w:rFonts w:ascii="Times New Roman" w:hAnsi="Times New Roman" w:cs="Times New Roman"/>
          <w:sz w:val="24"/>
          <w:szCs w:val="24"/>
        </w:rPr>
        <w:t>4.28. Светильники наружной подсветки должны иметь малый размер, компактную форму, окраску, близкую к цвету фасада. Их размещение не должно мешать восприятию фасада и вывески.</w:t>
      </w:r>
    </w:p>
    <w:p w14:paraId="4C85B1F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10429"/>
      <w:bookmarkEnd w:id="48"/>
      <w:r w:rsidRPr="004B4862">
        <w:rPr>
          <w:rFonts w:ascii="Times New Roman" w:hAnsi="Times New Roman" w:cs="Times New Roman"/>
          <w:sz w:val="24"/>
          <w:szCs w:val="24"/>
        </w:rPr>
        <w:t>4.29. Подсветка должна быть равномерной, обеспечивать ясную читаемость информации, композиционное единство вывески и фасада.</w:t>
      </w:r>
    </w:p>
    <w:p w14:paraId="4008594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10430"/>
      <w:bookmarkEnd w:id="49"/>
      <w:r w:rsidRPr="004B4862">
        <w:rPr>
          <w:rFonts w:ascii="Times New Roman" w:hAnsi="Times New Roman" w:cs="Times New Roman"/>
          <w:sz w:val="24"/>
          <w:szCs w:val="24"/>
        </w:rPr>
        <w:t xml:space="preserve">4.30. Световые акценты должны быть скоординированы с архитектурным ритмом и общей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свето-цветовой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композицией фасада.</w:t>
      </w:r>
    </w:p>
    <w:p w14:paraId="1B567DE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10431"/>
      <w:bookmarkEnd w:id="50"/>
      <w:r w:rsidRPr="004B4862">
        <w:rPr>
          <w:rFonts w:ascii="Times New Roman" w:hAnsi="Times New Roman" w:cs="Times New Roman"/>
          <w:sz w:val="24"/>
          <w:szCs w:val="24"/>
        </w:rPr>
        <w:t xml:space="preserve">4.31.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 xml:space="preserve">Использование свето-динамических эффектов (мигания, бегущей строки) разрешается только для зрелищно-развлекательных объектов (по специальному согласованию с администрацией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Болотниковского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 Республики Мордовия.</w:t>
      </w:r>
      <w:proofErr w:type="gramEnd"/>
    </w:p>
    <w:p w14:paraId="60297AE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10432"/>
      <w:bookmarkEnd w:id="51"/>
      <w:r w:rsidRPr="004B4862">
        <w:rPr>
          <w:rFonts w:ascii="Times New Roman" w:hAnsi="Times New Roman" w:cs="Times New Roman"/>
          <w:sz w:val="24"/>
          <w:szCs w:val="24"/>
        </w:rPr>
        <w:t>4.32. В дневное время в объемном решении вывески целесообразно использование эффекта светотени.</w:t>
      </w:r>
    </w:p>
    <w:p w14:paraId="1263184B" w14:textId="77777777" w:rsidR="004B4862" w:rsidRPr="004B4862" w:rsidRDefault="004B4862" w:rsidP="004B4862">
      <w:pPr>
        <w:pStyle w:val="1"/>
        <w:tabs>
          <w:tab w:val="clear" w:pos="0"/>
        </w:tabs>
        <w:jc w:val="center"/>
        <w:rPr>
          <w:sz w:val="24"/>
          <w:szCs w:val="24"/>
        </w:rPr>
      </w:pPr>
      <w:bookmarkStart w:id="53" w:name="sub_500"/>
      <w:bookmarkEnd w:id="52"/>
      <w:r w:rsidRPr="004B4862">
        <w:rPr>
          <w:sz w:val="24"/>
          <w:szCs w:val="24"/>
        </w:rPr>
        <w:t>5. Порядок размещения и содержания вывески</w:t>
      </w:r>
    </w:p>
    <w:p w14:paraId="7FC4611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4" w:name="sub_1051"/>
      <w:bookmarkEnd w:id="53"/>
      <w:r w:rsidRPr="004B4862">
        <w:rPr>
          <w:rFonts w:ascii="Times New Roman" w:hAnsi="Times New Roman" w:cs="Times New Roman"/>
          <w:sz w:val="24"/>
          <w:szCs w:val="24"/>
        </w:rPr>
        <w:t xml:space="preserve">5.1. Размещение вывесок производится на основании согласования эскиза и места размещения вывески с администрацией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Болотниковского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 Республики Мордовия.</w:t>
      </w:r>
    </w:p>
    <w:p w14:paraId="2BCE1B2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5" w:name="sub_1052"/>
      <w:bookmarkEnd w:id="54"/>
      <w:r w:rsidRPr="004B4862">
        <w:rPr>
          <w:rFonts w:ascii="Times New Roman" w:hAnsi="Times New Roman" w:cs="Times New Roman"/>
          <w:sz w:val="24"/>
          <w:szCs w:val="24"/>
        </w:rPr>
        <w:t>5.2. К заявлению на согласование вывески прилагаются:</w:t>
      </w:r>
    </w:p>
    <w:bookmarkEnd w:id="55"/>
    <w:p w14:paraId="1CF498F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дизайн-проект вывески с привязкой к месту ее размещения с отражением окружающего пространства с точки зрения его архитектурных особенностей, рекламно - информационного оформления;</w:t>
      </w:r>
    </w:p>
    <w:p w14:paraId="6E9DD20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копии документов, подтверждающих государственную регистрацию заявителя;</w:t>
      </w:r>
    </w:p>
    <w:p w14:paraId="378EAE7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копии документов, подтверждающих право на здание (строение);</w:t>
      </w:r>
    </w:p>
    <w:p w14:paraId="77C79199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согласие собственника имущества или иного уполномоченного собственником лица, на размещение вывески на указанном имуществе (при необходимости);</w:t>
      </w:r>
    </w:p>
    <w:p w14:paraId="3E29854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копии документов, подтверждающие право собственности (пользования) торговой маркой, знаком обслуживания.</w:t>
      </w:r>
    </w:p>
    <w:p w14:paraId="59EAE7C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6" w:name="sub_1053"/>
      <w:r w:rsidRPr="004B4862">
        <w:rPr>
          <w:rFonts w:ascii="Times New Roman" w:hAnsi="Times New Roman" w:cs="Times New Roman"/>
          <w:sz w:val="24"/>
          <w:szCs w:val="24"/>
        </w:rPr>
        <w:t>5.3. Если вывеска предприятия/организации располагается за пределами занимаемого ими помещения, то ее размещение допускается при условии согласования места размещения с собственниками или иными законными владельцами тех помещений, в пределах которых размещается вывеска.</w:t>
      </w:r>
    </w:p>
    <w:p w14:paraId="23CBC312" w14:textId="73EEAC42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7" w:name="sub_1054"/>
      <w:bookmarkEnd w:id="56"/>
      <w:r w:rsidRPr="004B4862">
        <w:rPr>
          <w:rFonts w:ascii="Times New Roman" w:hAnsi="Times New Roman" w:cs="Times New Roman"/>
          <w:sz w:val="24"/>
          <w:szCs w:val="24"/>
        </w:rPr>
        <w:lastRenderedPageBreak/>
        <w:t>5.4. Если место размещения вывески является частью имущества, находящегося в собственности или в ведении Администрации Б</w:t>
      </w:r>
      <w:r w:rsidR="0041708D">
        <w:rPr>
          <w:rFonts w:ascii="Times New Roman" w:hAnsi="Times New Roman" w:cs="Times New Roman"/>
          <w:sz w:val="24"/>
          <w:szCs w:val="24"/>
        </w:rPr>
        <w:t>е</w:t>
      </w:r>
      <w:bookmarkStart w:id="58" w:name="_GoBack"/>
      <w:bookmarkEnd w:id="58"/>
      <w:r w:rsidR="00FB342F">
        <w:rPr>
          <w:rFonts w:ascii="Times New Roman" w:hAnsi="Times New Roman" w:cs="Times New Roman"/>
          <w:sz w:val="24"/>
          <w:szCs w:val="24"/>
        </w:rPr>
        <w:t>рсеневского</w:t>
      </w:r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или Администрации Лямбирского муниципального района Республики Мордовия, согласие на ее размещение дается лицом, уполномоченным собственником на предоставление в пользование или ограниченное пользование частью общего имущества.</w:t>
      </w:r>
    </w:p>
    <w:p w14:paraId="5B075F5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1055"/>
      <w:bookmarkEnd w:id="57"/>
      <w:r w:rsidRPr="004B4862">
        <w:rPr>
          <w:rFonts w:ascii="Times New Roman" w:hAnsi="Times New Roman" w:cs="Times New Roman"/>
          <w:sz w:val="24"/>
          <w:szCs w:val="24"/>
        </w:rPr>
        <w:t>5.5. Собственник вывески обязан:</w:t>
      </w:r>
    </w:p>
    <w:bookmarkEnd w:id="59"/>
    <w:p w14:paraId="44E118E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содержать вывеску в полной исправности, надлежащем эстетическом, техническом и санитарном состоянии. Вывеска не должна содержать ржавчины, поврежденных изображений, остекления и прочее;</w:t>
      </w:r>
    </w:p>
    <w:p w14:paraId="0A84DAF1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своевременно производить текущий ремонт вывески;</w:t>
      </w:r>
    </w:p>
    <w:p w14:paraId="25D0098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содержать в надлежащем состоянии прилегающую к отдельно стоящей вывеске территорию в радиусе 5 м от опоры (опор), не допускать наличия мусора, регулярно производить покос травы - если конструкция располагается на газоне, и уборку снега - если конструкция располагается в местах уборки снега;</w:t>
      </w:r>
    </w:p>
    <w:p w14:paraId="390B09F7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устранять нарушения, указанные в предписаниях контролирующих органов. Если техническое состояние вывески ставит под сомнение безопасность ее эксплуатации, владельцу вывески органом местного самоуправления направляется предписание об устранении повреждения или демонтаже конструкции, которое должно быть выполнено в течение срока, указанного в предписании.</w:t>
      </w:r>
    </w:p>
    <w:p w14:paraId="074F0462" w14:textId="77777777" w:rsidR="004B4862" w:rsidRPr="004B4862" w:rsidRDefault="004B4862" w:rsidP="004B4862">
      <w:pPr>
        <w:pStyle w:val="1"/>
        <w:tabs>
          <w:tab w:val="clear" w:pos="0"/>
        </w:tabs>
        <w:jc w:val="center"/>
        <w:rPr>
          <w:sz w:val="24"/>
          <w:szCs w:val="24"/>
        </w:rPr>
      </w:pPr>
      <w:bookmarkStart w:id="60" w:name="sub_600"/>
      <w:r w:rsidRPr="004B4862">
        <w:rPr>
          <w:sz w:val="24"/>
          <w:szCs w:val="24"/>
        </w:rPr>
        <w:t>6. Основные требования к оформлению и содержанию витрин</w:t>
      </w:r>
    </w:p>
    <w:p w14:paraId="11AD833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1" w:name="sub_1061"/>
      <w:bookmarkEnd w:id="60"/>
      <w:r w:rsidRPr="004B4862">
        <w:rPr>
          <w:rFonts w:ascii="Times New Roman" w:hAnsi="Times New Roman" w:cs="Times New Roman"/>
          <w:sz w:val="24"/>
          <w:szCs w:val="24"/>
        </w:rPr>
        <w:t>6.1. Витрины - остекленная часть фасадов зданий, предназначенная для размещения информации о товарах и услугах, реализуемых в данном предприятии.</w:t>
      </w:r>
    </w:p>
    <w:bookmarkEnd w:id="61"/>
    <w:p w14:paraId="488FBB68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Витрины делятся на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три основные типа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>:</w:t>
      </w:r>
    </w:p>
    <w:p w14:paraId="4D156A3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ленточного типа по периметру фасада предприятия;</w:t>
      </w:r>
    </w:p>
    <w:p w14:paraId="4999576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изолированные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друг от друга простенками зданий;</w:t>
      </w:r>
    </w:p>
    <w:p w14:paraId="1ABA57C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полностью сливающиеся с интерьером помещения.</w:t>
      </w:r>
    </w:p>
    <w:p w14:paraId="79C5DC2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2" w:name="sub_1062"/>
      <w:r w:rsidRPr="004B4862">
        <w:rPr>
          <w:rFonts w:ascii="Times New Roman" w:hAnsi="Times New Roman" w:cs="Times New Roman"/>
          <w:sz w:val="24"/>
          <w:szCs w:val="24"/>
        </w:rPr>
        <w:t>6.2. Витрины предприятий потребительского рынка и услуг должны быть оформлены образцами товарной продукции, товарно-декоративными, декоративными элементами, при необходимости с использованием текстов, раскрывающих потребительские свойства товаров или услуг, в соответствии с профилем предприятия и предложенными рекомендациями.</w:t>
      </w:r>
    </w:p>
    <w:p w14:paraId="369AEDB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3" w:name="sub_1063"/>
      <w:bookmarkEnd w:id="62"/>
      <w:r w:rsidRPr="004B4862">
        <w:rPr>
          <w:rFonts w:ascii="Times New Roman" w:hAnsi="Times New Roman" w:cs="Times New Roman"/>
          <w:sz w:val="24"/>
          <w:szCs w:val="24"/>
        </w:rPr>
        <w:t>6.3. Витрины предприятий должны быть оформлены по праздничной тематике в соответствии с перечнем государственных праздников, памятных и значимых дат, других мероприятий, определяемых нормативными актами, обеспечены декоративными и световыми установками.</w:t>
      </w:r>
    </w:p>
    <w:p w14:paraId="709DD4D9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4" w:name="sub_1064"/>
      <w:bookmarkEnd w:id="63"/>
      <w:r w:rsidRPr="004B4862">
        <w:rPr>
          <w:rFonts w:ascii="Times New Roman" w:hAnsi="Times New Roman" w:cs="Times New Roman"/>
          <w:sz w:val="24"/>
          <w:szCs w:val="24"/>
        </w:rPr>
        <w:t>6.4. Праздничное оформление витрин должно быть достаточным, то есть иметь элементы декоративно-художественного и светового оформления. Предприятия с закрытыми витринными пространствами (или не имеющие их) должны оформлять по праздничной тематике вход в предприятие или фасад здания по требованию органа местного самоуправления.</w:t>
      </w:r>
    </w:p>
    <w:p w14:paraId="71FB8D74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5" w:name="sub_1065"/>
      <w:bookmarkEnd w:id="64"/>
      <w:r w:rsidRPr="004B4862">
        <w:rPr>
          <w:rFonts w:ascii="Times New Roman" w:hAnsi="Times New Roman" w:cs="Times New Roman"/>
          <w:sz w:val="24"/>
          <w:szCs w:val="24"/>
        </w:rPr>
        <w:t xml:space="preserve">6.5. При новогоднем оформлении витрин необходимо использовать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светодинамические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и декоративные элементы, елки, надувные фигуры, объемно-пространственные конструкции. При оформлении крупных торговых центров, рынков задействовать прилегающие территории и фасады, используя при этом все виды декоративно-художественной и световой продукции. При большом количестве деревьев на территории, прилегающей к предприятию потребительского рынка и услуг, необходимо использование светового шнура и прожекторов для подсвечивания деревьев. При подсветке деревьев необходимо использовать шнуры холодного света для того, чтобы не травмировать деревья и не нарушать природный баланс температуры.</w:t>
      </w:r>
    </w:p>
    <w:p w14:paraId="5A6E887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6" w:name="sub_1066"/>
      <w:bookmarkEnd w:id="65"/>
      <w:r w:rsidRPr="004B4862">
        <w:rPr>
          <w:rFonts w:ascii="Times New Roman" w:hAnsi="Times New Roman" w:cs="Times New Roman"/>
          <w:sz w:val="24"/>
          <w:szCs w:val="24"/>
        </w:rPr>
        <w:t>6.6. Витрины предприятий должны быть оформлены с учетом фактора сезонности, при этом необходимо систематически обновлять экспозиции в витрине.</w:t>
      </w:r>
    </w:p>
    <w:p w14:paraId="5D75F14E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7" w:name="sub_1067"/>
      <w:bookmarkEnd w:id="66"/>
      <w:r w:rsidRPr="004B4862">
        <w:rPr>
          <w:rFonts w:ascii="Times New Roman" w:hAnsi="Times New Roman" w:cs="Times New Roman"/>
          <w:sz w:val="24"/>
          <w:szCs w:val="24"/>
        </w:rPr>
        <w:t xml:space="preserve">6.7. Витрины и </w:t>
      </w:r>
      <w:proofErr w:type="spellStart"/>
      <w:r w:rsidRPr="004B4862">
        <w:rPr>
          <w:rFonts w:ascii="Times New Roman" w:hAnsi="Times New Roman" w:cs="Times New Roman"/>
          <w:sz w:val="24"/>
          <w:szCs w:val="24"/>
        </w:rPr>
        <w:t>межвитринное</w:t>
      </w:r>
      <w:proofErr w:type="spellEnd"/>
      <w:r w:rsidRPr="004B4862">
        <w:rPr>
          <w:rFonts w:ascii="Times New Roman" w:hAnsi="Times New Roman" w:cs="Times New Roman"/>
          <w:sz w:val="24"/>
          <w:szCs w:val="24"/>
        </w:rPr>
        <w:t xml:space="preserve"> пространство должны своевременно очищаться от грязи и пыли, а в зимнее время - от запотевания и замерзания.</w:t>
      </w:r>
    </w:p>
    <w:p w14:paraId="10B7206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8" w:name="sub_1068"/>
      <w:bookmarkEnd w:id="67"/>
      <w:r w:rsidRPr="004B4862">
        <w:rPr>
          <w:rFonts w:ascii="Times New Roman" w:hAnsi="Times New Roman" w:cs="Times New Roman"/>
          <w:sz w:val="24"/>
          <w:szCs w:val="24"/>
        </w:rPr>
        <w:lastRenderedPageBreak/>
        <w:t>6.8. При смене экспозиций или ремонте витрин витринные стекла фасада здания должны быть закрыты драпировочными материалами, щитами в едином стиле, иметь чистый внешний вид.</w:t>
      </w:r>
    </w:p>
    <w:p w14:paraId="5C627B1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9" w:name="sub_1069"/>
      <w:bookmarkEnd w:id="68"/>
      <w:r w:rsidRPr="004B4862">
        <w:rPr>
          <w:rFonts w:ascii="Times New Roman" w:hAnsi="Times New Roman" w:cs="Times New Roman"/>
          <w:sz w:val="24"/>
          <w:szCs w:val="24"/>
        </w:rPr>
        <w:t>6.9. Витрины должны иметь подсветку в темное время суток. Включение подсветки витрин, вывесок, световых и газосветных установок должно осуществляться в соответствии с графиком включения уличного освещения.</w:t>
      </w:r>
    </w:p>
    <w:p w14:paraId="4919D8C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0" w:name="sub_10610"/>
      <w:bookmarkEnd w:id="69"/>
      <w:r w:rsidRPr="004B4862">
        <w:rPr>
          <w:rFonts w:ascii="Times New Roman" w:hAnsi="Times New Roman" w:cs="Times New Roman"/>
          <w:sz w:val="24"/>
          <w:szCs w:val="24"/>
        </w:rPr>
        <w:t>6.10. Не допускается:</w:t>
      </w:r>
    </w:p>
    <w:bookmarkEnd w:id="70"/>
    <w:p w14:paraId="7F9D606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сплошное заклеивание внешнего остекления витрин;</w:t>
      </w:r>
    </w:p>
    <w:p w14:paraId="5388CFD2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доминирование текстов в оформлении витрин;</w:t>
      </w:r>
    </w:p>
    <w:p w14:paraId="42999B4F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неопрятный вид оформления витрины и остекления.</w:t>
      </w:r>
    </w:p>
    <w:p w14:paraId="71B0E06B" w14:textId="77777777" w:rsidR="004B4862" w:rsidRPr="004B4862" w:rsidRDefault="004B4862" w:rsidP="004B4862">
      <w:pPr>
        <w:pStyle w:val="1"/>
        <w:tabs>
          <w:tab w:val="clear" w:pos="0"/>
        </w:tabs>
        <w:jc w:val="center"/>
        <w:rPr>
          <w:sz w:val="24"/>
          <w:szCs w:val="24"/>
        </w:rPr>
      </w:pPr>
      <w:bookmarkStart w:id="71" w:name="sub_700"/>
      <w:r w:rsidRPr="004B4862">
        <w:rPr>
          <w:sz w:val="24"/>
          <w:szCs w:val="24"/>
        </w:rPr>
        <w:t>7. Ответственность за нарушение требований порядка изготовления, оформления и содержания вывесок и витрин</w:t>
      </w:r>
    </w:p>
    <w:p w14:paraId="3AD34ADD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2" w:name="sub_1071"/>
      <w:bookmarkEnd w:id="71"/>
      <w:r w:rsidRPr="004B4862">
        <w:rPr>
          <w:rFonts w:ascii="Times New Roman" w:hAnsi="Times New Roman" w:cs="Times New Roman"/>
          <w:sz w:val="24"/>
          <w:szCs w:val="24"/>
        </w:rPr>
        <w:t>7.1. Физическое или юридическое лицо, являющееся собственником (владельцем) вывески (витрины), обеспечивает:</w:t>
      </w:r>
    </w:p>
    <w:bookmarkEnd w:id="72"/>
    <w:p w14:paraId="56EBCCDC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выполнение работы по монтажу и демонтажу вывески (витрины) без повреждения архитектурных деталей, конструктивных элементов домов (сооружений), подземных и наземных коммуникаций, объектов благоустройства.</w:t>
      </w:r>
    </w:p>
    <w:p w14:paraId="2F1F063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Если при проведении работ по монтажу и демонтажу вывески (витрины) был поврежден фасад (окраска, элементы), собственник (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 xml:space="preserve">владелец) 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>вывески (витрины) обязан устранить все повреждения в течение 10-ти дней за собственный счет;</w:t>
      </w:r>
    </w:p>
    <w:p w14:paraId="543D395A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соответствие вывески (витрины) стандартам, нормам и правилам конструктивной прочности, электротехнической и эксплуатационной безопасности;</w:t>
      </w:r>
    </w:p>
    <w:p w14:paraId="4BCE0A5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>- безопасность при проведении работ по монтажу и демонтажу вывески (витрины), эксплуатацию и содержание их в надлежащем санитарно-техническом и эстетическом состоянии.</w:t>
      </w:r>
    </w:p>
    <w:p w14:paraId="3A6F5A83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3" w:name="sub_1072"/>
      <w:r w:rsidRPr="004B4862">
        <w:rPr>
          <w:rFonts w:ascii="Times New Roman" w:hAnsi="Times New Roman" w:cs="Times New Roman"/>
          <w:sz w:val="24"/>
          <w:szCs w:val="24"/>
        </w:rPr>
        <w:t xml:space="preserve">7.2. В случае прекращения надобности в вывеске (витрине), а также нарушения в ходе размещения и эксплуатации надлежащего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эстетического вида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и технического состояния, собственник (владелец) вывески обязан произвести их демонтаж за собственный счет.</w:t>
      </w:r>
    </w:p>
    <w:bookmarkEnd w:id="73"/>
    <w:p w14:paraId="5CF02230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4862">
        <w:rPr>
          <w:rFonts w:ascii="Times New Roman" w:hAnsi="Times New Roman" w:cs="Times New Roman"/>
          <w:sz w:val="24"/>
          <w:szCs w:val="24"/>
        </w:rPr>
        <w:t xml:space="preserve">В случае размещения вывески или оформления витрины без согласований, предусмотренных </w:t>
      </w:r>
      <w:hyperlink r:id="rId6" w:anchor="sub_1051" w:history="1">
        <w:r w:rsidRPr="004B4862">
          <w:rPr>
            <w:rStyle w:val="a9"/>
            <w:sz w:val="24"/>
            <w:szCs w:val="24"/>
          </w:rPr>
          <w:t>пунктом 5.1</w:t>
        </w:r>
      </w:hyperlink>
      <w:r w:rsidRPr="004B4862">
        <w:rPr>
          <w:rFonts w:ascii="Times New Roman" w:hAnsi="Times New Roman" w:cs="Times New Roman"/>
          <w:sz w:val="24"/>
          <w:szCs w:val="24"/>
        </w:rPr>
        <w:t xml:space="preserve"> настоящего Положения, собственник (владелец) вывески (витрины) обязан осуществить их демонтаж в течение 10-ти дней со дня получения предписания.</w:t>
      </w:r>
    </w:p>
    <w:p w14:paraId="035C7A09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4" w:name="sub_1073"/>
      <w:r w:rsidRPr="004B4862">
        <w:rPr>
          <w:rFonts w:ascii="Times New Roman" w:hAnsi="Times New Roman" w:cs="Times New Roman"/>
          <w:sz w:val="24"/>
          <w:szCs w:val="24"/>
        </w:rPr>
        <w:t>7.3. В случае нарушения требований настоящего порядка собственники (владельцы) вывесок (витрин), а также их изготовители несут ответственность в соответствии с действующим законодательством.</w:t>
      </w:r>
    </w:p>
    <w:p w14:paraId="0DC262A5" w14:textId="691C8B4B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5" w:name="sub_1074"/>
      <w:bookmarkEnd w:id="74"/>
      <w:r w:rsidRPr="004B4862">
        <w:rPr>
          <w:rFonts w:ascii="Times New Roman" w:hAnsi="Times New Roman" w:cs="Times New Roman"/>
          <w:sz w:val="24"/>
          <w:szCs w:val="24"/>
        </w:rPr>
        <w:t xml:space="preserve">7.4. </w:t>
      </w:r>
      <w:proofErr w:type="gramStart"/>
      <w:r w:rsidRPr="004B486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B4862">
        <w:rPr>
          <w:rFonts w:ascii="Times New Roman" w:hAnsi="Times New Roman" w:cs="Times New Roman"/>
          <w:sz w:val="24"/>
          <w:szCs w:val="24"/>
        </w:rPr>
        <w:t xml:space="preserve"> соблюдением требований настоящего порядка осуществляет администрация Б</w:t>
      </w:r>
      <w:r w:rsidR="00FB342F">
        <w:rPr>
          <w:rFonts w:ascii="Times New Roman" w:hAnsi="Times New Roman" w:cs="Times New Roman"/>
          <w:sz w:val="24"/>
          <w:szCs w:val="24"/>
        </w:rPr>
        <w:t>ерсеневского</w:t>
      </w:r>
      <w:r w:rsidRPr="004B4862">
        <w:rPr>
          <w:rFonts w:ascii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 Республики Мордовия.</w:t>
      </w:r>
    </w:p>
    <w:bookmarkEnd w:id="75"/>
    <w:p w14:paraId="754F1055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327626" w14:textId="77777777" w:rsidR="004B4862" w:rsidRPr="004B4862" w:rsidRDefault="004B4862" w:rsidP="004B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A8CA12" w14:textId="77777777" w:rsidR="00D1783E" w:rsidRPr="004B4862" w:rsidRDefault="00D1783E" w:rsidP="004B48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1783E" w:rsidRPr="004B4862" w:rsidSect="004B486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0117A90"/>
    <w:multiLevelType w:val="hybridMultilevel"/>
    <w:tmpl w:val="E334C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806B48"/>
    <w:multiLevelType w:val="multilevel"/>
    <w:tmpl w:val="EC260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675"/>
    <w:rsid w:val="00050D8B"/>
    <w:rsid w:val="0006313E"/>
    <w:rsid w:val="0041708D"/>
    <w:rsid w:val="004B4862"/>
    <w:rsid w:val="00695318"/>
    <w:rsid w:val="00761C88"/>
    <w:rsid w:val="00766B54"/>
    <w:rsid w:val="00767675"/>
    <w:rsid w:val="00773CCC"/>
    <w:rsid w:val="007C4DC7"/>
    <w:rsid w:val="00916134"/>
    <w:rsid w:val="00924273"/>
    <w:rsid w:val="00A3051C"/>
    <w:rsid w:val="00D02E6D"/>
    <w:rsid w:val="00D10337"/>
    <w:rsid w:val="00D1783E"/>
    <w:rsid w:val="00D80533"/>
    <w:rsid w:val="00E36045"/>
    <w:rsid w:val="00F45EF0"/>
    <w:rsid w:val="00FB0886"/>
    <w:rsid w:val="00FB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572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73"/>
  </w:style>
  <w:style w:type="paragraph" w:styleId="1">
    <w:name w:val="heading 1"/>
    <w:basedOn w:val="a"/>
    <w:next w:val="a"/>
    <w:link w:val="10"/>
    <w:qFormat/>
    <w:rsid w:val="004B4862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4B4862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7">
    <w:name w:val="Title"/>
    <w:basedOn w:val="a"/>
    <w:next w:val="a"/>
    <w:link w:val="a8"/>
    <w:uiPriority w:val="10"/>
    <w:qFormat/>
    <w:rsid w:val="004B4862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8">
    <w:name w:val="Название Знак"/>
    <w:basedOn w:val="a0"/>
    <w:link w:val="a7"/>
    <w:uiPriority w:val="10"/>
    <w:rsid w:val="004B4862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9">
    <w:name w:val="Гипертекстовая ссылка"/>
    <w:uiPriority w:val="99"/>
    <w:rsid w:val="004B4862"/>
    <w:rPr>
      <w:rFonts w:ascii="Times New Roman" w:hAnsi="Times New Roman" w:cs="Times New Roman" w:hint="default"/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73"/>
  </w:style>
  <w:style w:type="paragraph" w:styleId="1">
    <w:name w:val="heading 1"/>
    <w:basedOn w:val="a"/>
    <w:next w:val="a"/>
    <w:link w:val="10"/>
    <w:qFormat/>
    <w:rsid w:val="004B4862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4B4862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7">
    <w:name w:val="Title"/>
    <w:basedOn w:val="a"/>
    <w:next w:val="a"/>
    <w:link w:val="a8"/>
    <w:uiPriority w:val="10"/>
    <w:qFormat/>
    <w:rsid w:val="004B4862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8">
    <w:name w:val="Название Знак"/>
    <w:basedOn w:val="a0"/>
    <w:link w:val="a7"/>
    <w:uiPriority w:val="10"/>
    <w:rsid w:val="004B4862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9">
    <w:name w:val="Гипертекстовая ссылка"/>
    <w:uiPriority w:val="99"/>
    <w:rsid w:val="004B4862"/>
    <w:rPr>
      <w:rFonts w:ascii="Times New Roman" w:hAnsi="Times New Roman" w:cs="Times New Roman" w:hint="default"/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4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&#1041;&#1086;&#1083;&#1072;&#1076;&#1084;\Desktop\&#1087;&#1086;&#1089;&#1077;&#1083;&#1077;&#1085;&#1080;&#1103;%20&#1087;&#1086;%20&#1087;&#1086;&#1083;&#1086;&#1078;&#1077;&#1085;&#1080;&#1102;%20&#1086;%20&#1074;&#1099;&#1074;&#1077;&#1089;&#1082;&#1072;&#1093;%20-%20&#1082;&#1086;&#1087;&#1080;&#1103;-1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3857</Words>
  <Characters>21986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3</cp:revision>
  <cp:lastPrinted>2023-06-16T05:27:00Z</cp:lastPrinted>
  <dcterms:created xsi:type="dcterms:W3CDTF">2023-06-24T13:02:00Z</dcterms:created>
  <dcterms:modified xsi:type="dcterms:W3CDTF">2023-06-24T13:05:00Z</dcterms:modified>
</cp:coreProperties>
</file>