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D04897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17</w:t>
      </w:r>
      <w:r w:rsidR="00C5507E">
        <w:rPr>
          <w:b/>
          <w:sz w:val="32"/>
          <w:szCs w:val="32"/>
        </w:rPr>
        <w:t xml:space="preserve"> </w:t>
      </w:r>
      <w:r w:rsidR="00F770C5">
        <w:rPr>
          <w:b/>
          <w:sz w:val="32"/>
          <w:szCs w:val="32"/>
        </w:rPr>
        <w:t>ию</w:t>
      </w:r>
      <w:r>
        <w:rPr>
          <w:b/>
          <w:sz w:val="32"/>
          <w:szCs w:val="32"/>
        </w:rPr>
        <w:t>л</w:t>
      </w:r>
      <w:r w:rsidR="00F770C5">
        <w:rPr>
          <w:b/>
          <w:sz w:val="32"/>
          <w:szCs w:val="32"/>
        </w:rPr>
        <w:t>я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>
        <w:rPr>
          <w:b/>
          <w:sz w:val="32"/>
          <w:szCs w:val="32"/>
        </w:rPr>
        <w:t>21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proofErr w:type="gramStart"/>
      <w:r w:rsidRPr="00D04897">
        <w:rPr>
          <w:b/>
          <w:bCs/>
          <w:sz w:val="28"/>
          <w:szCs w:val="28"/>
        </w:rPr>
        <w:t>Приказом Минтруда России от 26.06.2023 № 547 разработаны методические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  <w:proofErr w:type="gramEnd"/>
    </w:p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04897">
        <w:rPr>
          <w:bCs/>
          <w:sz w:val="28"/>
          <w:szCs w:val="28"/>
        </w:rPr>
        <w:t>Закреплено, что личное дело ребенка может быть сформировано как на основе личного дела, переданного из органа опеки и попечительства, так и на основании документов, предъявленных родителями (законными представителями) ребенка при его приеме в организацию.</w:t>
      </w:r>
    </w:p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04897">
        <w:rPr>
          <w:bCs/>
          <w:sz w:val="28"/>
          <w:szCs w:val="28"/>
        </w:rPr>
        <w:t>Приводятся, в частности, рекомендуемый перечень документов, приобщаемых к личному делу, и рекомендуемый образец представления на ребенка, заполняемого при его зачислении в организацию социального обслуживания.</w:t>
      </w:r>
    </w:p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bCs/>
          <w:sz w:val="22"/>
          <w:szCs w:val="22"/>
        </w:rPr>
      </w:pPr>
    </w:p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D04897">
        <w:rPr>
          <w:b/>
          <w:bCs/>
          <w:sz w:val="28"/>
          <w:szCs w:val="28"/>
        </w:rPr>
        <w:t>В Федеральный закон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 внесены изменения, в соответствии с которыми с 01.09.2024 уточнены требования к игровым автоматам.</w:t>
      </w:r>
    </w:p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D04897">
        <w:rPr>
          <w:bCs/>
          <w:sz w:val="28"/>
          <w:szCs w:val="28"/>
        </w:rPr>
        <w:t>В частности, предусматривается, что в букмекерских конторах, тотализаторах, их пунктах приема ставок, расположенных вне игорных зон, не может осуществляться деятельность по организации и проведению азартных игр с использованием игровых автоматов и игровых столов, а также программ для ЭВМ, механического, электрического, электронного или иного технического оборудования, полностью или частично копирующих работу игрового оборудования, включая использование визуальных образов, рисунков и символов, в</w:t>
      </w:r>
      <w:proofErr w:type="gramEnd"/>
      <w:r w:rsidRPr="00D04897">
        <w:rPr>
          <w:bCs/>
          <w:sz w:val="28"/>
          <w:szCs w:val="28"/>
        </w:rPr>
        <w:t xml:space="preserve"> том числе тождественных или сходных до степени смешения с визуальными образами, рисунками и символами, которые используются при проведении азартных игр в казино и залах игровых автоматов.</w:t>
      </w:r>
    </w:p>
    <w:p w:rsidR="00D04897" w:rsidRPr="00D04897" w:rsidRDefault="00D04897" w:rsidP="00D0489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04897">
        <w:rPr>
          <w:bCs/>
          <w:sz w:val="28"/>
          <w:szCs w:val="28"/>
        </w:rPr>
        <w:t>Кроме того, не допускаются организация и проведение азартных игр с материальным выигрышем, который определяется случайным образом с использованием программ для ЭВМ, механического, электрического, электронного или иного технического оборудования, доступ к которым осуществляется посредством информационно-телекоммуникационных сетей, в том числе сети «Интернет», а также сре</w:t>
      </w:r>
      <w:proofErr w:type="gramStart"/>
      <w:r w:rsidRPr="00D04897">
        <w:rPr>
          <w:bCs/>
          <w:sz w:val="28"/>
          <w:szCs w:val="28"/>
        </w:rPr>
        <w:t>дств св</w:t>
      </w:r>
      <w:proofErr w:type="gramEnd"/>
      <w:r w:rsidRPr="00D04897">
        <w:rPr>
          <w:bCs/>
          <w:sz w:val="28"/>
          <w:szCs w:val="28"/>
        </w:rPr>
        <w:t>язи, включая средства подвижной связи.</w:t>
      </w:r>
    </w:p>
    <w:p w:rsidR="001A26BF" w:rsidRPr="001A26BF" w:rsidRDefault="001A26BF" w:rsidP="001A26B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A26BF" w:rsidRPr="001A26BF" w:rsidRDefault="001A26BF" w:rsidP="001A26BF">
      <w:pPr>
        <w:spacing w:line="240" w:lineRule="exact"/>
        <w:rPr>
          <w:sz w:val="28"/>
          <w:szCs w:val="28"/>
        </w:rPr>
      </w:pPr>
    </w:p>
    <w:p w:rsidR="00C5507E" w:rsidRDefault="00C5507E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F770C5" w:rsidRDefault="00F770C5">
      <w:bookmarkStart w:id="0" w:name="_GoBack"/>
      <w:bookmarkEnd w:id="0"/>
    </w:p>
    <w:p w:rsidR="00C5507E" w:rsidRPr="00C225F5" w:rsidRDefault="00C5507E" w:rsidP="00C5507E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C5507E" w:rsidRDefault="00C5507E" w:rsidP="00C5507E">
      <w:pPr>
        <w:jc w:val="center"/>
        <w:rPr>
          <w:sz w:val="32"/>
          <w:szCs w:val="32"/>
          <w:u w:val="single"/>
        </w:rPr>
      </w:pPr>
    </w:p>
    <w:p w:rsidR="00C5507E" w:rsidRDefault="00C5507E" w:rsidP="00C5507E">
      <w:pPr>
        <w:jc w:val="center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>3.</w:t>
      </w:r>
      <w:r w:rsidR="00C0679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Прокуратура-1 </w:t>
      </w:r>
      <w:proofErr w:type="spellStart"/>
      <w:r>
        <w:rPr>
          <w:sz w:val="32"/>
          <w:szCs w:val="32"/>
        </w:rPr>
        <w:t>экз</w:t>
      </w:r>
      <w:proofErr w:type="spellEnd"/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1A26BF"/>
    <w:rsid w:val="00330E59"/>
    <w:rsid w:val="00373F96"/>
    <w:rsid w:val="00474C4C"/>
    <w:rsid w:val="006E0069"/>
    <w:rsid w:val="007D17EA"/>
    <w:rsid w:val="007D6A25"/>
    <w:rsid w:val="009415AF"/>
    <w:rsid w:val="00B93459"/>
    <w:rsid w:val="00C06796"/>
    <w:rsid w:val="00C5507E"/>
    <w:rsid w:val="00D04897"/>
    <w:rsid w:val="00D73794"/>
    <w:rsid w:val="00F15C2A"/>
    <w:rsid w:val="00F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2022-02-14T11:28:00Z</cp:lastPrinted>
  <dcterms:created xsi:type="dcterms:W3CDTF">2023-07-17T09:43:00Z</dcterms:created>
  <dcterms:modified xsi:type="dcterms:W3CDTF">2023-07-17T09:44:00Z</dcterms:modified>
</cp:coreProperties>
</file>