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5"/>
    <w:p w14:paraId="00000006">
      <w:pPr>
        <w:pStyle w:val="Title"/>
        <w:spacing w:line="360" w:lineRule="auto"/>
        <w:jc w:val="center"/>
        <w:rPr>
          <w:rFonts w:ascii="Times New Roman" w:cs="Times New Roman" w:hAnsi="Times New Roman"/>
          <w:caps/>
          <w:sz w:val="28"/>
          <w:szCs w:val="28"/>
        </w:rPr>
      </w:pPr>
      <w:r>
        <w:rPr>
          <w:rFonts w:ascii="Times New Roman" w:cs="Times New Roman" w:hAnsi="Times New Roman"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14:paraId="00000007">
      <w:pPr>
        <w:pStyle w:val="Title"/>
        <w:spacing w:line="360" w:lineRule="auto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РЕСПУБЛИКИ МОРДОВИЯ</w:t>
      </w:r>
    </w:p>
    <w:p w14:paraId="00000008">
      <w:pPr>
        <w:pStyle w:val="Title"/>
        <w:spacing w:line="360" w:lineRule="auto"/>
        <w:jc w:val="center"/>
        <w:rPr>
          <w:rFonts w:ascii="Times New Roman" w:cs="Times New Roman" w:hAnsi="Times New Roman"/>
          <w:sz w:val="16"/>
          <w:szCs w:val="16"/>
        </w:rPr>
      </w:pPr>
    </w:p>
    <w:p w14:paraId="00000009">
      <w:pPr>
        <w:pStyle w:val="Title"/>
        <w:spacing w:line="360" w:lineRule="auto"/>
        <w:jc w:val="center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РЕШЕНИЕ</w:t>
      </w:r>
    </w:p>
    <w:p w14:paraId="0000000A">
      <w:pPr>
        <w:pStyle w:val="Title"/>
        <w:spacing w:line="360" w:lineRule="auto"/>
        <w:jc w:val="both"/>
        <w:rPr>
          <w:sz w:val="28"/>
        </w:rPr>
      </w:pPr>
      <w:r>
        <w:rPr>
          <w:sz w:val="28"/>
        </w:rPr>
        <w:t>«</w:t>
      </w:r>
      <w:r>
        <w:rPr>
          <w:sz w:val="28"/>
        </w:rPr>
        <w:t xml:space="preserve"> 14  </w:t>
      </w:r>
      <w:r>
        <w:rPr>
          <w:sz w:val="28"/>
        </w:rPr>
        <w:t>»</w:t>
      </w:r>
      <w:r>
        <w:rPr>
          <w:sz w:val="28"/>
        </w:rPr>
        <w:t xml:space="preserve"> февраля</w:t>
      </w:r>
      <w:r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</w:rPr>
        <w:t>202</w:t>
      </w:r>
      <w:r>
        <w:rPr>
          <w:sz w:val="28"/>
        </w:rPr>
        <w:t>4</w:t>
      </w:r>
      <w:r>
        <w:rPr>
          <w:sz w:val="28"/>
        </w:rPr>
        <w:t xml:space="preserve"> г.                                                                                № </w:t>
      </w:r>
      <w:r>
        <w:rPr>
          <w:sz w:val="28"/>
        </w:rPr>
        <w:t>88</w:t>
      </w:r>
    </w:p>
    <w:p w14:paraId="0000000B">
      <w:pPr>
        <w:pStyle w:val="Title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с. Берсеневка</w:t>
      </w:r>
    </w:p>
    <w:p w14:paraId="0000000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cs="Times New Roman" w:hAnsi="Times New Roman"/>
          <w:b/>
          <w:sz w:val="28"/>
          <w:szCs w:val="28"/>
        </w:rPr>
        <w:t xml:space="preserve">О внесении изменений </w:t>
      </w:r>
      <w:r>
        <w:rPr>
          <w:rFonts w:ascii="Times New Roman" w:cs="Times New Roman" w:hAnsi="Times New Roman"/>
          <w:b/>
          <w:sz w:val="28"/>
          <w:szCs w:val="28"/>
        </w:rPr>
        <w:t>в решение Совета депутатов от 24.06.2019№119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Об установлении срока рассрочки оплаты приобретаемого имущества </w:t>
      </w:r>
      <w:bookmarkEnd w:id="0"/>
      <w:r>
        <w:rPr>
          <w:rFonts w:ascii="Times New Roman" w:hAnsi="Times New Roman"/>
          <w:b/>
          <w:sz w:val="28"/>
          <w:szCs w:val="28"/>
        </w:rPr>
        <w:t>при реализации преимущественного права субъектов малого и среднего предпринимательства на приобретение арендуемого недвижимого имущества, находящегося в муниципальной собственности</w:t>
      </w:r>
      <w:r>
        <w:rPr>
          <w:rFonts w:ascii="Times New Roman" w:hAnsi="Times New Roman"/>
          <w:b/>
          <w:sz w:val="28"/>
          <w:szCs w:val="28"/>
        </w:rPr>
        <w:t>»</w:t>
      </w:r>
    </w:p>
    <w:p w14:paraId="0000000D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0000000E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соответствии  Федеральными законами  от 06.10.2003 № 131-ФЗ «Об общих принципах организации местного самоуправления в Российской Федерации», от 22.07.2008 № 159-ФЗ «Об особенностях отчуждения недвижимого имущества, нах</w:t>
      </w:r>
      <w:r>
        <w:rPr>
          <w:rFonts w:ascii="Times New Roman" w:cs="Times New Roman" w:hAnsi="Times New Roman"/>
          <w:sz w:val="28"/>
          <w:szCs w:val="28"/>
        </w:rPr>
        <w:t>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Уставом Берсеневского сельского поселения Лямбирско</w:t>
      </w:r>
      <w:r>
        <w:rPr>
          <w:rFonts w:ascii="Times New Roman" w:cs="Times New Roman" w:hAnsi="Times New Roman"/>
          <w:sz w:val="28"/>
          <w:szCs w:val="28"/>
        </w:rPr>
        <w:t>го муниципального района Республики Мордовия, Совет депутатов Берсеневского</w:t>
      </w:r>
      <w:r>
        <w:rPr>
          <w:rFonts w:ascii="Times New Roman" w:cs="Times New Roman" w:hAnsi="Times New Roman"/>
          <w:sz w:val="28"/>
          <w:szCs w:val="28"/>
        </w:rPr>
        <w:t xml:space="preserve"> сельского поселения Лямбирского муниципального района Республики Мордовия 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 xml:space="preserve"> е ш и л:</w:t>
      </w:r>
    </w:p>
    <w:p w14:paraId="0000000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В решение совета депутатов Берсеневского сельского поселения от 24.06.2019№119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Об установлении срока рассрочки оплаты приобретаемого имущества при реализации преимущественного права субъектов малого и среднего предпринимательства на приобретение арендуемого недвижимого имущества, находящегося в муниципальной собственности</w:t>
      </w:r>
      <w:r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внести следующие измене</w:t>
      </w:r>
      <w:r>
        <w:rPr>
          <w:rFonts w:ascii="Times New Roman" w:cs="Times New Roman" w:hAnsi="Times New Roman"/>
          <w:sz w:val="28"/>
          <w:szCs w:val="28"/>
        </w:rPr>
        <w:t>ния:</w:t>
      </w:r>
    </w:p>
    <w:p w14:paraId="00000010"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after="0" w:line="240" w:lineRule="auto"/>
        <w:jc w:val="both"/>
        <w:rPr>
          <w:rFonts w:ascii="Times New Roman" w:cs="Times New Roman" w:hAnsi="Times New Roman"/>
          <w:color w:val="000000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</w:t>
      </w:r>
      <w:r>
        <w:rPr>
          <w:rFonts w:ascii="Times New Roman" w:cs="Times New Roman" w:hAnsi="Times New Roman"/>
          <w:sz w:val="28"/>
          <w:szCs w:val="28"/>
        </w:rPr>
        <w:t>1)</w:t>
      </w:r>
      <w:r>
        <w:rPr>
          <w:rFonts w:ascii="Times New Roman" w:cs="Times New Roman" w:hAnsi="Times New Roman"/>
          <w:color w:val="000000"/>
          <w:sz w:val="28"/>
          <w:szCs w:val="28"/>
        </w:rPr>
        <w:t>п.1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утвердить в новой редакции, следующего содержания:</w:t>
      </w:r>
    </w:p>
    <w:p w14:paraId="00000011"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 w:line="240" w:lineRule="auto"/>
        <w:jc w:val="both"/>
        <w:rPr>
          <w:rFonts w:ascii="Times New Roman" w:cs="Times New Roman" w:hAnsi="Times New Roman"/>
          <w:color w:val="000000"/>
          <w:sz w:val="28"/>
          <w:szCs w:val="28"/>
        </w:rPr>
      </w:pPr>
      <w:r>
        <w:rPr>
          <w:rFonts w:ascii="Times New Roman" w:cs="Times New Roman" w:hAnsi="Times New Roman"/>
          <w:color w:val="000000"/>
          <w:sz w:val="28"/>
          <w:szCs w:val="28"/>
        </w:rPr>
        <w:t xml:space="preserve">Установить, что оплата арендуемого имущества, находящегося в государственной или в муниципальной собственности и приобретаемого субъектами малого и среднего предпринимательства при реализации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преимущественного права на приобретение такого имущества, </w:t>
      </w:r>
      <w:r>
        <w:rPr>
          <w:rFonts w:ascii="Times New Roman" w:cs="Times New Roman" w:hAnsi="Times New Roman"/>
          <w:color w:val="000000"/>
          <w:sz w:val="28"/>
          <w:szCs w:val="28"/>
        </w:rPr>
        <w:t>осуществляется единовременно или в рассрочку посредством ежемесячных или ежеквартальных выплат в равных долях. Срок рассрочки оплаты такого имущества при реализации преимущественного права на его пр</w:t>
      </w:r>
      <w:r>
        <w:rPr>
          <w:rFonts w:ascii="Times New Roman" w:cs="Times New Roman" w:hAnsi="Times New Roman"/>
          <w:color w:val="000000"/>
          <w:sz w:val="28"/>
          <w:szCs w:val="28"/>
        </w:rPr>
        <w:t>иобретение устанавливается соответственно муниципальным правовым актом, но не должен составлять менее пяти лет для недвижимого имущества и менее трех лет для движимого имущества.</w:t>
      </w:r>
    </w:p>
    <w:p w14:paraId="00000012"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 w:line="240" w:lineRule="auto"/>
        <w:jc w:val="both"/>
        <w:rPr>
          <w:rFonts w:ascii="Times New Roman" w:cs="Times New Roman" w:hAnsi="Times New Roman"/>
          <w:color w:val="000000"/>
          <w:sz w:val="28"/>
          <w:szCs w:val="28"/>
        </w:rPr>
      </w:pPr>
    </w:p>
    <w:p w14:paraId="00000013"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 w:line="240" w:lineRule="auto"/>
        <w:jc w:val="both"/>
        <w:rPr>
          <w:rFonts w:ascii="Times New Roman" w:cs="Times New Roman" w:hAnsi="Times New Roman"/>
          <w:color w:val="000000"/>
          <w:sz w:val="28"/>
          <w:szCs w:val="28"/>
        </w:rPr>
      </w:pPr>
      <w:r>
        <w:rPr>
          <w:rFonts w:ascii="Times New Roman" w:cs="Times New Roman" w:hAnsi="Times New Roman"/>
          <w:color w:val="000000"/>
          <w:sz w:val="28"/>
          <w:szCs w:val="28"/>
        </w:rPr>
        <w:t>2)</w:t>
      </w:r>
      <w:r>
        <w:rPr>
          <w:rFonts w:ascii="Times New Roman" w:cs="Times New Roman" w:hAnsi="Times New Roman"/>
          <w:color w:val="000000"/>
          <w:sz w:val="28"/>
          <w:szCs w:val="28"/>
        </w:rPr>
        <w:t>в пункте 2 решения поставить точку в конце предложения.</w:t>
      </w:r>
    </w:p>
    <w:p w14:paraId="00000014"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 w:line="240" w:lineRule="auto"/>
        <w:jc w:val="both"/>
        <w:rPr>
          <w:rFonts w:ascii="Times New Roman" w:cs="Times New Roman" w:hAnsi="Times New Roman"/>
          <w:color w:val="000000"/>
          <w:sz w:val="28"/>
          <w:szCs w:val="28"/>
        </w:rPr>
      </w:pPr>
      <w:r>
        <w:rPr>
          <w:rFonts w:ascii="Times New Roman" w:cs="Times New Roman" w:hAnsi="Times New Roman"/>
          <w:color w:val="000000"/>
          <w:sz w:val="28"/>
          <w:szCs w:val="28"/>
        </w:rPr>
        <w:t xml:space="preserve">3) </w:t>
      </w:r>
      <w:r>
        <w:rPr>
          <w:rFonts w:ascii="Times New Roman" w:cs="Times New Roman" w:hAnsi="Times New Roman"/>
          <w:color w:val="000000"/>
          <w:sz w:val="28"/>
          <w:szCs w:val="28"/>
        </w:rPr>
        <w:t>в пункте 4 решен</w:t>
      </w:r>
      <w:r>
        <w:rPr>
          <w:rFonts w:ascii="Times New Roman" w:cs="Times New Roman" w:hAnsi="Times New Roman"/>
          <w:color w:val="000000"/>
          <w:sz w:val="28"/>
          <w:szCs w:val="28"/>
        </w:rPr>
        <w:t>ия изменить  слово «возлагаю» на «возлагаем»</w:t>
      </w:r>
      <w:r>
        <w:rPr>
          <w:rFonts w:ascii="Times New Roman" w:cs="Times New Roman" w:hAnsi="Times New Roman"/>
          <w:color w:val="000000"/>
          <w:sz w:val="28"/>
          <w:szCs w:val="28"/>
        </w:rPr>
        <w:t>.</w:t>
      </w:r>
    </w:p>
    <w:p w14:paraId="00000015"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 w:line="240" w:lineRule="auto"/>
        <w:jc w:val="both"/>
        <w:rPr>
          <w:rFonts w:ascii="Times New Roman" w:cs="Times New Roman" w:hAnsi="Times New Roman"/>
          <w:color w:val="000000"/>
          <w:sz w:val="28"/>
          <w:szCs w:val="28"/>
        </w:rPr>
      </w:pPr>
    </w:p>
    <w:p w14:paraId="00000016"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 w:line="240" w:lineRule="auto"/>
        <w:jc w:val="both"/>
        <w:rPr>
          <w:rFonts w:ascii="Times New Roman" w:cs="Times New Roman" w:hAnsi="Times New Roman"/>
          <w:color w:val="000000"/>
          <w:sz w:val="28"/>
          <w:szCs w:val="28"/>
        </w:rPr>
      </w:pPr>
      <w:r>
        <w:rPr>
          <w:rFonts w:ascii="Times New Roman" w:cs="Times New Roman" w:hAnsi="Times New Roman"/>
          <w:color w:val="000000"/>
          <w:sz w:val="28"/>
          <w:szCs w:val="28"/>
        </w:rPr>
        <w:t xml:space="preserve">2. Настоящее Решение опубликовать (обнародовать) в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информационном бюллетене Берсеневского сельского поселения и на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официальном сайте Администрации </w:t>
      </w:r>
      <w:r>
        <w:rPr>
          <w:rFonts w:ascii="Times New Roman" w:cs="Times New Roman" w:hAnsi="Times New Roman"/>
          <w:color w:val="000000"/>
          <w:sz w:val="28"/>
          <w:szCs w:val="28"/>
        </w:rPr>
        <w:t>Берсеневского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Лямбирского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муниципального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района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cs="Times New Roman" w:hAnsi="Times New Roman"/>
          <w:color w:val="000000"/>
          <w:sz w:val="28"/>
          <w:szCs w:val="28"/>
        </w:rPr>
        <w:t>по адресу:</w:t>
      </w:r>
    </w:p>
    <w:p w14:paraId="00000017"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 w:line="240" w:lineRule="auto"/>
        <w:jc w:val="both"/>
        <w:rPr>
          <w:rFonts w:ascii="Times New Roman" w:cs="Times New Roman" w:hAnsi="Times New Roman"/>
          <w:color w:val="000000"/>
          <w:sz w:val="28"/>
          <w:szCs w:val="28"/>
        </w:rPr>
      </w:pPr>
    </w:p>
    <w:p w14:paraId="00000018"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 w:line="240" w:lineRule="auto"/>
        <w:jc w:val="both"/>
        <w:rPr>
          <w:rFonts w:ascii="Times New Roman" w:cs="Times New Roman" w:hAnsi="Times New Roman"/>
          <w:color w:val="000000"/>
          <w:sz w:val="28"/>
          <w:szCs w:val="28"/>
        </w:rPr>
      </w:pPr>
      <w:r>
        <w:rPr>
          <w:rFonts w:ascii="Times New Roman" w:cs="Times New Roman" w:hAnsi="Times New Roman"/>
          <w:color w:val="000000"/>
          <w:sz w:val="28"/>
          <w:szCs w:val="28"/>
        </w:rPr>
        <w:t>3. Решение вступает в силу со дня его официального опубликования.</w:t>
      </w:r>
    </w:p>
    <w:p w14:paraId="00000019"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 w:line="240" w:lineRule="auto"/>
        <w:jc w:val="both"/>
        <w:rPr>
          <w:rFonts w:ascii="Times New Roman" w:cs="Times New Roman" w:hAnsi="Times New Roman"/>
          <w:color w:val="000000"/>
          <w:sz w:val="28"/>
          <w:szCs w:val="28"/>
        </w:rPr>
      </w:pPr>
    </w:p>
    <w:p w14:paraId="0000001A"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color w:val="000000"/>
          <w:sz w:val="28"/>
          <w:szCs w:val="28"/>
        </w:rPr>
        <w:t xml:space="preserve">4. </w:t>
      </w:r>
      <w:r>
        <w:rPr>
          <w:rFonts w:ascii="Times New Roman" w:cs="Times New Roman" w:hAnsi="Times New Roman"/>
          <w:color w:val="000000"/>
          <w:sz w:val="28"/>
          <w:szCs w:val="28"/>
        </w:rPr>
        <w:t>Контроль за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исполнением настоящего решения возл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агаем на главу администрации Берсеневского сельского поселения </w:t>
      </w:r>
      <w:r>
        <w:rPr>
          <w:rFonts w:ascii="Times New Roman" w:cs="Times New Roman" w:hAnsi="Times New Roman"/>
          <w:color w:val="000000"/>
          <w:sz w:val="28"/>
          <w:szCs w:val="28"/>
        </w:rPr>
        <w:t>Логвинова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Виктора Александровича.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1B">
      <w:pPr>
        <w:rPr>
          <w:rFonts w:ascii="Times New Roman" w:cs="Times New Roman" w:hAnsi="Times New Roman"/>
          <w:sz w:val="28"/>
          <w:szCs w:val="28"/>
        </w:rPr>
      </w:pPr>
    </w:p>
    <w:p w14:paraId="0000001C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1D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Глава </w:t>
      </w:r>
    </w:p>
    <w:p w14:paraId="0000001E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Берсеневского сельского поселения                  </w:t>
      </w:r>
      <w:r>
        <w:rPr>
          <w:rFonts w:ascii="Times New Roman" w:cs="Times New Roman" w:hAnsi="Times New Roman"/>
          <w:sz w:val="28"/>
          <w:szCs w:val="28"/>
        </w:rPr>
        <w:t xml:space="preserve">                       </w:t>
      </w:r>
      <w:r>
        <w:rPr>
          <w:rFonts w:ascii="Times New Roman" w:cs="Times New Roman" w:hAnsi="Times New Roman"/>
          <w:sz w:val="28"/>
          <w:szCs w:val="28"/>
        </w:rPr>
        <w:t>Н.Н. Елисеева</w:t>
      </w:r>
    </w:p>
    <w:p w14:paraId="0000001F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20">
      <w:pPr>
        <w:rPr>
          <w:rFonts w:ascii="Times New Roman" w:cs="Times New Roman" w:hAnsi="Times New Roman"/>
          <w:sz w:val="28"/>
          <w:szCs w:val="28"/>
        </w:rPr>
      </w:pPr>
    </w:p>
    <w:p w14:paraId="00000021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sectPr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endnote w:type="separator" w:id="0">
    <w:p w14:paraId="00000003">
      <w:pPr>
        <w:spacing w:after="0" w:line="240" w:lineRule="auto"/>
        <w:rPr/>
      </w:pPr>
      <w:r>
        <w:rPr/>
        <w:separator/>
      </w:r>
    </w:p>
  </w:endnote>
  <w:endnote w:type="continuationSeparator" w:id="1">
    <w:p w14:paraId="00000004"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等线">
    <w:altName w:val="MS Gothic"/>
    <w:panose1 w:val="00000000000000000000"/>
    <w:charset w:val="80"/>
    <w:family w:val="roman"/>
    <w:notTrueType w:val="on"/>
    <w:pitch w:val="default"/>
  </w:font>
  <w:font w:name="Arial">
    <w:panose1 w:val="020b0604020202020204"/>
    <w:charset w:val="cc"/>
    <w:family w:val="swiss"/>
    <w:pitch w:val="variable"/>
    <w:sig w:usb0="00000000" w:usb1="00000000" w:usb2="00000009" w:usb3="00000000" w:csb0="000001ff" w:csb1="00000000"/>
  </w:font>
  <w:font w:name="Calibri Light">
    <w:panose1 w:val="020f0302020204030204"/>
    <w:charset w:val="cc"/>
    <w:family w:val="swiss"/>
    <w:pitch w:val="variable"/>
    <w:sig w:usb0="00000000" w:usb1="00000000" w:usb2="00000009" w:usb3="00000000" w:csb0="000001ff" w:csb1="00000000"/>
  </w:font>
  <w:font w:name="等线 Light">
    <w:panose1 w:val="00000000000000000000"/>
    <w:charset w:val="80"/>
    <w:family w:val="roman"/>
    <w:notTrueType w:val="on"/>
    <w:pitch w:val="default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p w14:paraId="00000023">
    <w:pPr>
      <w:spacing w:after="0" w:line="240" w:lineRule="auto"/>
      <w:rPr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footnote w:type="separator" w:id="0">
    <w:p w14:paraId="00000001">
      <w:pPr>
        <w:spacing w:after="0" w:line="240" w:lineRule="auto"/>
        <w:rPr/>
      </w:pPr>
      <w:r>
        <w:rPr/>
        <w:separator/>
      </w:r>
    </w:p>
  </w:footnote>
  <w:footnote w:type="continuationSeparator" w:id="1">
    <w:p w14:paraId="00000002">
      <w:pPr>
        <w:spacing w:after="0" w:line="240" w:lineRule="auto"/>
        <w:rPr/>
      </w:pPr>
      <w:r>
        <w:rPr/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p w14:paraId="00000022">
    <w:pPr>
      <w:spacing w:after="0" w:line="240" w:lineRule="auto"/>
      <w:rPr/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36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7A6296"/>
    <w:rsid w:val="007A6296"/>
    <w:rsid w:val="00947BB6"/>
    <w:rsid w:val="009D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  <w:lang w:val="ru-RU" w:bidi="ar-SA" w:eastAsia="ru-RU"/>
      </w:rPr>
    </w:rPrDefault>
    <w:pPrDefault>
      <w:pPr>
        <w:spacing w:after="200" w:line="276" w:lineRule="auto"/>
      </w:pPr>
    </w:pPrDefault>
  </w:docDefaults>
  <w:style w:type="character" w:customStyle="1" w:styleId="Heading1Char">
    <w:name w:val="Heading 1 Char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472c4" w:themeColor="accent1"/>
    </w:rPr>
  </w:style>
  <w:style w:type="character" w:customStyle="1" w:styleId="FootnoteTextChar">
    <w:name w:val="Footnote Text Char"/>
    <w:uiPriority w:val="99"/>
    <w:semiHidden w:val="on"/>
    <w:rPr>
      <w:sz w:val="20"/>
      <w:szCs w:val="20"/>
    </w:rPr>
  </w:style>
  <w:style w:type="character" w:customStyle="1" w:styleId="EndnoteTextChar">
    <w:name w:val="Endnote Text Char"/>
    <w:uiPriority w:val="99"/>
    <w:semiHidden w:val="on"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default="1" w:styleId="Normal">
    <w:name w:val="Normal"/>
    <w:uiPriority w:val="99"/>
    <w:qFormat w:val="on"/>
  </w:style>
  <w:style w:type="paragraph" w:styleId="Heading1">
    <w:name w:val="Heading 1"/>
    <w:basedOn w:val="Normal"/>
    <w:next w:val="Normal"/>
    <w:link w:val="Заголовок1Знак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Заголовок2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Заголовок3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Заголовок4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Заголовок5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Заголовок6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Заголовок7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Заголовок8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Заголовок9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Заголовок1Знак">
    <w:name w:val="Заголовок 1 Знак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Заголовок2Знак">
    <w:name w:val="Заголовок 2 Знак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Заголовок3Знак">
    <w:name w:val="Заголовок 3 Знак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Заголовок4Знак">
    <w:name w:val="Заголовок 4 Знак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Заголовок5Знак">
    <w:name w:val="Заголовок 5 Знак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Заголовок6Знак">
    <w:name w:val="Заголовок 6 Знак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Заголовок7Знак">
    <w:name w:val="Заголовок 7 Знак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Заголовок8Знак">
    <w:name w:val="Заголовок 8 Знак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Заголовок9Знак">
    <w:name w:val="Заголовок 9 Знак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НазваниеЗнак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НазваниеЗнак">
    <w:name w:val="Название Знак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ПодзаголовокЗнак"/>
    <w:uiPriority w:val="11"/>
    <w:qFormat w:val="on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ПодзаголовокЗнак">
    <w:name w:val="Подзаголовок Знак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Цитата2Знак"/>
    <w:uiPriority w:val="29"/>
    <w:qFormat w:val="on"/>
    <w:rPr>
      <w:i/>
      <w:iCs/>
      <w:color w:val="000000" w:themeColor="text1"/>
    </w:rPr>
  </w:style>
  <w:style w:type="character" w:customStyle="1" w:styleId="Цитата2Знак">
    <w:name w:val="Цитата 2 Знак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ВыделеннаяцитатаЗнак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ВыделеннаяцитатаЗнак">
    <w:name w:val="Выделенная цитата Знак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ТекстсноскиЗнак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ТекстсноскиЗнак">
    <w:name w:val="Текст сноски Знак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ТекстконцевойсноскиЗнак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ТекстконцевойсноскиЗнак">
    <w:name w:val="Текст концевой сноски Знак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ТекстЗнак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ТекстЗнак">
    <w:name w:val="Текст Знак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ВерхнийколонтитулЗнак"/>
    <w:uiPriority w:val="99"/>
    <w:unhideWhenUsed w:val="on"/>
    <w:pPr>
      <w:spacing w:after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</w:style>
  <w:style w:type="paragraph" w:styleId="Footer">
    <w:name w:val="Footer"/>
    <w:basedOn w:val="Normal"/>
    <w:link w:val="НижнийколонтитулЗнак"/>
    <w:uiPriority w:val="99"/>
    <w:unhideWhenUsed w:val="on"/>
    <w:pPr>
      <w:spacing w:after="0" w:line="240" w:lineRule="auto"/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/Relationships>
</file>

<file path=word/_rels/footer1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header1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</cp:coreProperties>
</file>