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C47" w:rsidRDefault="009C2C47" w:rsidP="00B45FB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DD3CC3" w:rsidRDefault="004C7565">
      <w:pPr>
        <w:pStyle w:val="a4"/>
        <w:rPr>
          <w:szCs w:val="28"/>
        </w:rPr>
      </w:pPr>
      <w:r>
        <w:rPr>
          <w:szCs w:val="28"/>
        </w:rPr>
        <w:t xml:space="preserve">СОВЕТ ДЕПУТАТОВ </w:t>
      </w:r>
      <w:r w:rsidR="00436FB1">
        <w:rPr>
          <w:szCs w:val="28"/>
        </w:rPr>
        <w:t>АЛЕКСАНДРОВСКОГО</w:t>
      </w:r>
      <w:r w:rsidR="0016681F">
        <w:rPr>
          <w:szCs w:val="28"/>
        </w:rPr>
        <w:t xml:space="preserve"> </w:t>
      </w:r>
      <w:r>
        <w:rPr>
          <w:szCs w:val="28"/>
        </w:rPr>
        <w:t>СЕЛЬСКОГО ПОСЕЛЕНИЯ</w:t>
      </w:r>
    </w:p>
    <w:p w:rsidR="00DD3CC3" w:rsidRDefault="004C7565">
      <w:pPr>
        <w:pStyle w:val="a4"/>
        <w:rPr>
          <w:szCs w:val="28"/>
        </w:rPr>
      </w:pPr>
      <w:r>
        <w:rPr>
          <w:szCs w:val="28"/>
        </w:rPr>
        <w:t xml:space="preserve">ЛЯМБИРСКОГО МУНИЦИПАЛЬНОГО РАЙОНА  </w:t>
      </w:r>
    </w:p>
    <w:p w:rsidR="00DD3CC3" w:rsidRDefault="004C7565">
      <w:pPr>
        <w:pStyle w:val="a4"/>
        <w:rPr>
          <w:szCs w:val="28"/>
        </w:rPr>
      </w:pPr>
      <w:r>
        <w:rPr>
          <w:szCs w:val="28"/>
        </w:rPr>
        <w:t>РЕСПУБЛИКИ МОРДОВИЯ</w:t>
      </w:r>
    </w:p>
    <w:p w:rsidR="00DD3CC3" w:rsidRDefault="00DD3CC3">
      <w:pPr>
        <w:pStyle w:val="a4"/>
        <w:spacing w:line="360" w:lineRule="auto"/>
        <w:rPr>
          <w:b w:val="0"/>
          <w:szCs w:val="28"/>
        </w:rPr>
      </w:pPr>
    </w:p>
    <w:p w:rsidR="00DD3CC3" w:rsidRDefault="004C7565">
      <w:pPr>
        <w:pStyle w:val="a4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DD3CC3" w:rsidRDefault="00BB53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 декабря</w:t>
      </w:r>
      <w:r w:rsidR="004C7565">
        <w:rPr>
          <w:rFonts w:ascii="Times New Roman" w:hAnsi="Times New Roman" w:cs="Times New Roman"/>
          <w:sz w:val="28"/>
          <w:szCs w:val="28"/>
        </w:rPr>
        <w:t xml:space="preserve"> 2024 года                                                    </w:t>
      </w:r>
      <w:r w:rsidR="00436FB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333DAB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№ </w:t>
      </w:r>
      <w:r w:rsidR="00333DAB">
        <w:rPr>
          <w:rFonts w:ascii="Times New Roman" w:hAnsi="Times New Roman" w:cs="Times New Roman"/>
          <w:sz w:val="28"/>
          <w:szCs w:val="28"/>
        </w:rPr>
        <w:t>90</w:t>
      </w:r>
    </w:p>
    <w:p w:rsidR="00DD3CC3" w:rsidRDefault="00B45FB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.А</w:t>
      </w:r>
      <w:proofErr w:type="gramEnd"/>
      <w:r>
        <w:rPr>
          <w:rFonts w:ascii="Times New Roman" w:hAnsi="Times New Roman" w:cs="Times New Roman"/>
          <w:sz w:val="24"/>
          <w:szCs w:val="24"/>
        </w:rPr>
        <w:t>лександровка</w:t>
      </w:r>
    </w:p>
    <w:p w:rsidR="00DD3CC3" w:rsidRDefault="004C7565">
      <w:pPr>
        <w:spacing w:after="0" w:line="240" w:lineRule="auto"/>
        <w:ind w:right="284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 w:rsidR="00436FB1">
        <w:rPr>
          <w:rFonts w:ascii="Times New Roman" w:eastAsia="Times New Roman" w:hAnsi="Times New Roman" w:cs="Times New Roman"/>
          <w:b/>
          <w:sz w:val="28"/>
          <w:szCs w:val="28"/>
        </w:rPr>
        <w:t>Александровского</w:t>
      </w:r>
      <w:r w:rsidR="004D579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36FB1">
        <w:rPr>
          <w:rFonts w:ascii="Times New Roman" w:eastAsia="Times New Roman" w:hAnsi="Times New Roman" w:cs="Times New Roman"/>
          <w:b/>
          <w:sz w:val="28"/>
          <w:szCs w:val="28"/>
        </w:rPr>
        <w:t>сельского поселения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Лямбирского </w:t>
      </w:r>
      <w:r w:rsidR="00436FB1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муниципального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района</w:t>
      </w:r>
      <w:r w:rsidR="00436FB1">
        <w:rPr>
          <w:rFonts w:ascii="Times New Roman" w:eastAsia="Times New Roman" w:hAnsi="Times New Roman" w:cs="Times New Roman"/>
          <w:b/>
          <w:sz w:val="28"/>
          <w:szCs w:val="28"/>
        </w:rPr>
        <w:t xml:space="preserve"> Республики Мордовия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от </w:t>
      </w:r>
      <w:r w:rsidR="00436FB1">
        <w:rPr>
          <w:rFonts w:ascii="Times New Roman" w:eastAsia="Times New Roman" w:hAnsi="Times New Roman" w:cs="Times New Roman"/>
          <w:b/>
          <w:sz w:val="28"/>
          <w:szCs w:val="28"/>
        </w:rPr>
        <w:t>26 апреля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20</w:t>
      </w:r>
      <w:r w:rsidR="004D579F">
        <w:rPr>
          <w:rFonts w:ascii="Times New Roman" w:eastAsia="Times New Roman" w:hAnsi="Times New Roman" w:cs="Times New Roman"/>
          <w:b/>
          <w:sz w:val="28"/>
          <w:szCs w:val="28"/>
        </w:rPr>
        <w:t>18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№ </w:t>
      </w:r>
      <w:r w:rsidR="00436FB1">
        <w:rPr>
          <w:rFonts w:ascii="Times New Roman" w:eastAsia="Times New Roman" w:hAnsi="Times New Roman" w:cs="Times New Roman"/>
          <w:b/>
          <w:sz w:val="28"/>
          <w:szCs w:val="28"/>
        </w:rPr>
        <w:t>65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с изменениями от </w:t>
      </w:r>
      <w:r w:rsidR="00436FB1">
        <w:rPr>
          <w:rFonts w:ascii="Times New Roman" w:eastAsia="Times New Roman" w:hAnsi="Times New Roman" w:cs="Times New Roman"/>
          <w:b/>
          <w:sz w:val="28"/>
          <w:szCs w:val="24"/>
        </w:rPr>
        <w:t>14.11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>.20</w:t>
      </w:r>
      <w:r w:rsidR="00436FB1">
        <w:rPr>
          <w:rFonts w:ascii="Times New Roman" w:eastAsia="Times New Roman" w:hAnsi="Times New Roman" w:cs="Times New Roman"/>
          <w:b/>
          <w:sz w:val="28"/>
          <w:szCs w:val="24"/>
        </w:rPr>
        <w:t>19</w:t>
      </w:r>
      <w:r w:rsidR="00B45FB4">
        <w:rPr>
          <w:rFonts w:ascii="Times New Roman" w:eastAsia="Times New Roman" w:hAnsi="Times New Roman" w:cs="Times New Roman"/>
          <w:b/>
          <w:sz w:val="28"/>
          <w:szCs w:val="24"/>
        </w:rPr>
        <w:t>г. №</w:t>
      </w:r>
      <w:r w:rsidR="00436FB1">
        <w:rPr>
          <w:rFonts w:ascii="Times New Roman" w:eastAsia="Times New Roman" w:hAnsi="Times New Roman" w:cs="Times New Roman"/>
          <w:b/>
          <w:sz w:val="28"/>
          <w:szCs w:val="24"/>
        </w:rPr>
        <w:t>111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) «Об установлении земельного налога на территории </w:t>
      </w:r>
      <w:r w:rsidR="00436FB1">
        <w:rPr>
          <w:rFonts w:ascii="Times New Roman" w:eastAsia="Times New Roman" w:hAnsi="Times New Roman" w:cs="Times New Roman"/>
          <w:b/>
          <w:sz w:val="28"/>
          <w:szCs w:val="24"/>
        </w:rPr>
        <w:t>Александровского сельского поселения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>»</w:t>
      </w:r>
    </w:p>
    <w:p w:rsidR="00DD3CC3" w:rsidRDefault="00DD3CC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DD3CC3" w:rsidRDefault="00DD3CC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DD3CC3" w:rsidRDefault="004C75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В целях приведения в соответствие с Налоговым кодексом Российской Федерации,</w:t>
      </w:r>
      <w:r w:rsidR="00D179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правовых актов</w:t>
      </w:r>
      <w:r w:rsidR="00436F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179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органов местного самоуправления </w:t>
      </w:r>
      <w:r w:rsidR="00436FB1"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Александровского</w:t>
      </w:r>
      <w:r w:rsidR="00D179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Лямбирского муниципального района Республики Мордовия,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Совет депутатов </w:t>
      </w:r>
      <w:r w:rsidR="00436FB1"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Александровского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Лямбирского муниципального района</w:t>
      </w:r>
      <w:r w:rsidR="00D179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Республики Мордовия</w:t>
      </w:r>
    </w:p>
    <w:p w:rsidR="00DD3CC3" w:rsidRDefault="00DD3C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3CC3" w:rsidRDefault="004C75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Решил:</w:t>
      </w:r>
    </w:p>
    <w:p w:rsidR="00DD3CC3" w:rsidRDefault="00DD3C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D3CC3" w:rsidRDefault="004C7565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    Внести </w:t>
      </w:r>
      <w:r>
        <w:rPr>
          <w:rFonts w:ascii="Times New Roman" w:hAnsi="Times New Roman" w:cs="Times New Roman"/>
          <w:sz w:val="28"/>
          <w:szCs w:val="28"/>
        </w:rPr>
        <w:t xml:space="preserve">в решение Совета депутатов </w:t>
      </w:r>
      <w:r w:rsidR="00436FB1">
        <w:rPr>
          <w:rFonts w:ascii="Times New Roman" w:hAnsi="Times New Roman" w:cs="Times New Roman"/>
          <w:sz w:val="28"/>
          <w:szCs w:val="28"/>
        </w:rPr>
        <w:t>Александровского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от </w:t>
      </w:r>
      <w:r w:rsidR="00436FB1">
        <w:rPr>
          <w:rFonts w:ascii="Times New Roman" w:hAnsi="Times New Roman" w:cs="Times New Roman"/>
          <w:sz w:val="28"/>
          <w:szCs w:val="28"/>
        </w:rPr>
        <w:t>26.04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4D579F">
        <w:rPr>
          <w:rFonts w:ascii="Times New Roman" w:hAnsi="Times New Roman" w:cs="Times New Roman"/>
          <w:sz w:val="28"/>
          <w:szCs w:val="28"/>
        </w:rPr>
        <w:t>18</w:t>
      </w:r>
      <w:r w:rsidR="00436FB1">
        <w:rPr>
          <w:rFonts w:ascii="Times New Roman" w:hAnsi="Times New Roman" w:cs="Times New Roman"/>
          <w:sz w:val="28"/>
          <w:szCs w:val="28"/>
        </w:rPr>
        <w:t xml:space="preserve"> №65</w:t>
      </w:r>
      <w:r>
        <w:rPr>
          <w:rFonts w:ascii="Times New Roman" w:hAnsi="Times New Roman" w:cs="Times New Roman"/>
          <w:sz w:val="28"/>
          <w:szCs w:val="28"/>
        </w:rPr>
        <w:t xml:space="preserve"> «Об установлении земельного налога на территории </w:t>
      </w:r>
      <w:r w:rsidR="00436FB1">
        <w:rPr>
          <w:rFonts w:ascii="Times New Roman" w:hAnsi="Times New Roman" w:cs="Times New Roman"/>
          <w:sz w:val="28"/>
          <w:szCs w:val="28"/>
        </w:rPr>
        <w:t>Александровского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поселения» </w:t>
      </w:r>
      <w:r w:rsidR="00D17912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B3174B">
        <w:rPr>
          <w:rFonts w:ascii="Times New Roman" w:hAnsi="Times New Roman" w:cs="Times New Roman"/>
          <w:sz w:val="28"/>
          <w:szCs w:val="28"/>
        </w:rPr>
        <w:t>2</w:t>
      </w:r>
      <w:r w:rsidR="00D17912">
        <w:rPr>
          <w:rFonts w:ascii="Times New Roman" w:hAnsi="Times New Roman" w:cs="Times New Roman"/>
          <w:sz w:val="28"/>
          <w:szCs w:val="28"/>
        </w:rPr>
        <w:t>. Изложить в новой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D3CC3" w:rsidRDefault="004C75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2.  Установить налоговые ставки земельного налога в размере: </w:t>
      </w:r>
    </w:p>
    <w:p w:rsidR="00DD3CC3" w:rsidRDefault="004C7565">
      <w:pPr>
        <w:ind w:firstLine="540"/>
        <w:jc w:val="both"/>
      </w:pPr>
      <w:r>
        <w:rPr>
          <w:rFonts w:ascii="Times New Roman" w:hAnsi="Times New Roman"/>
          <w:b/>
          <w:sz w:val="28"/>
          <w:szCs w:val="28"/>
        </w:rPr>
        <w:t>0,3 процента в отношении земельных участков:</w:t>
      </w:r>
    </w:p>
    <w:p w:rsidR="00DD3CC3" w:rsidRDefault="004C7565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отнесенных к землям сельскохозяйственного назначения или к землям в составе зон сельскохозяйственного использования в </w:t>
      </w:r>
      <w:r w:rsidR="00D428C3">
        <w:rPr>
          <w:rFonts w:ascii="Times New Roman" w:hAnsi="Times New Roman"/>
          <w:sz w:val="28"/>
          <w:szCs w:val="28"/>
        </w:rPr>
        <w:t>поселениях</w:t>
      </w:r>
      <w:r>
        <w:rPr>
          <w:rFonts w:ascii="Times New Roman" w:hAnsi="Times New Roman"/>
          <w:sz w:val="28"/>
          <w:szCs w:val="28"/>
        </w:rPr>
        <w:t xml:space="preserve"> и используемых для сельскохозяйственного производства;</w:t>
      </w:r>
    </w:p>
    <w:p w:rsidR="004D579F" w:rsidRDefault="004C756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/>
          <w:sz w:val="28"/>
          <w:szCs w:val="28"/>
        </w:rPr>
        <w:t xml:space="preserve">-  занятых </w:t>
      </w:r>
      <w:hyperlink r:id="rId4">
        <w:r>
          <w:rPr>
            <w:rFonts w:ascii="Times New Roman" w:hAnsi="Times New Roman"/>
            <w:color w:val="000000"/>
            <w:sz w:val="28"/>
            <w:szCs w:val="28"/>
          </w:rPr>
          <w:t>жилищным фондом</w:t>
        </w:r>
      </w:hyperlink>
      <w:r>
        <w:rPr>
          <w:rFonts w:ascii="Times New Roman" w:hAnsi="Times New Roman"/>
          <w:sz w:val="28"/>
          <w:szCs w:val="28"/>
        </w:rPr>
        <w:t xml:space="preserve"> и (или) объектами инженерной инфраструктуры жилищно-коммунального комплекса (за исключением </w:t>
      </w:r>
      <w:hyperlink r:id="rId5">
        <w:r>
          <w:rPr>
            <w:rFonts w:ascii="Times New Roman" w:hAnsi="Times New Roman"/>
            <w:color w:val="000000"/>
            <w:sz w:val="28"/>
            <w:szCs w:val="28"/>
          </w:rPr>
          <w:t>части</w:t>
        </w:r>
      </w:hyperlink>
      <w:r>
        <w:rPr>
          <w:rFonts w:ascii="Times New Roman" w:hAnsi="Times New Roman"/>
          <w:sz w:val="28"/>
          <w:szCs w:val="28"/>
        </w:rPr>
        <w:t xml:space="preserve">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</w:t>
      </w:r>
      <w:r>
        <w:rPr>
          <w:rFonts w:ascii="Times New Roman" w:hAnsi="Times New Roman"/>
          <w:sz w:val="28"/>
          <w:szCs w:val="28"/>
        </w:rPr>
        <w:lastRenderedPageBreak/>
        <w:t>строительства, используемых в предпринимательской деятельности, и земельных участков</w:t>
      </w:r>
      <w:proofErr w:type="gramEnd"/>
      <w:r>
        <w:rPr>
          <w:rFonts w:ascii="Times New Roman" w:hAnsi="Times New Roman"/>
          <w:sz w:val="28"/>
          <w:szCs w:val="28"/>
        </w:rPr>
        <w:t>, кадастрова</w:t>
      </w:r>
      <w:r w:rsidR="00D17912">
        <w:rPr>
          <w:rFonts w:ascii="Times New Roman" w:hAnsi="Times New Roman"/>
          <w:sz w:val="28"/>
          <w:szCs w:val="28"/>
        </w:rPr>
        <w:t xml:space="preserve">я стоимость каждого, из которых до </w:t>
      </w:r>
      <w:r>
        <w:rPr>
          <w:rFonts w:ascii="Times New Roman" w:hAnsi="Times New Roman"/>
          <w:sz w:val="28"/>
          <w:szCs w:val="28"/>
        </w:rPr>
        <w:t xml:space="preserve"> 300 миллионов рублей;</w:t>
      </w:r>
    </w:p>
    <w:p w:rsidR="004D579F" w:rsidRDefault="00D17912" w:rsidP="004D579F">
      <w:pPr>
        <w:pStyle w:val="ac"/>
        <w:tabs>
          <w:tab w:val="left" w:pos="709"/>
          <w:tab w:val="left" w:pos="851"/>
        </w:tabs>
        <w:spacing w:before="0" w:after="0" w:line="288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4D579F">
        <w:rPr>
          <w:rFonts w:ascii="Times New Roman" w:hAnsi="Times New Roman"/>
          <w:sz w:val="28"/>
          <w:szCs w:val="28"/>
        </w:rPr>
        <w:t>приобретенных</w:t>
      </w:r>
      <w:proofErr w:type="gramEnd"/>
      <w:r w:rsidR="004D579F">
        <w:rPr>
          <w:rFonts w:ascii="Times New Roman" w:hAnsi="Times New Roman"/>
          <w:sz w:val="28"/>
          <w:szCs w:val="28"/>
        </w:rPr>
        <w:t xml:space="preserve"> (предоставленных)</w:t>
      </w:r>
      <w:r>
        <w:rPr>
          <w:rFonts w:ascii="Times New Roman" w:hAnsi="Times New Roman"/>
          <w:sz w:val="28"/>
          <w:szCs w:val="28"/>
        </w:rPr>
        <w:t xml:space="preserve"> для личного подсобного хозяйства, садоводства, огородничества или </w:t>
      </w:r>
      <w:r w:rsidR="004D579F">
        <w:rPr>
          <w:rFonts w:ascii="Times New Roman" w:hAnsi="Times New Roman"/>
          <w:sz w:val="28"/>
          <w:szCs w:val="28"/>
        </w:rPr>
        <w:t xml:space="preserve">животноводства, а также дачного хозяйства; </w:t>
      </w:r>
    </w:p>
    <w:p w:rsidR="00F07995" w:rsidRDefault="00F07995" w:rsidP="004D579F">
      <w:pPr>
        <w:pStyle w:val="ac"/>
        <w:tabs>
          <w:tab w:val="left" w:pos="709"/>
          <w:tab w:val="left" w:pos="851"/>
        </w:tabs>
        <w:spacing w:before="0" w:after="0" w:line="288" w:lineRule="atLeast"/>
        <w:jc w:val="both"/>
        <w:rPr>
          <w:rFonts w:ascii="Times New Roman" w:hAnsi="Times New Roman"/>
          <w:sz w:val="28"/>
          <w:szCs w:val="28"/>
        </w:rPr>
      </w:pPr>
    </w:p>
    <w:p w:rsidR="004D579F" w:rsidRDefault="004D579F" w:rsidP="004D579F">
      <w:pPr>
        <w:pStyle w:val="ac"/>
        <w:tabs>
          <w:tab w:val="left" w:pos="709"/>
          <w:tab w:val="left" w:pos="851"/>
        </w:tabs>
        <w:spacing w:before="0" w:after="0" w:line="288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6">
        <w:r>
          <w:rPr>
            <w:rFonts w:ascii="Times New Roman" w:hAnsi="Times New Roman"/>
            <w:color w:val="000000"/>
            <w:sz w:val="28"/>
            <w:szCs w:val="28"/>
          </w:rPr>
          <w:t>личного подсобного хозяйства</w:t>
        </w:r>
      </w:hyperlink>
      <w:r>
        <w:rPr>
          <w:rFonts w:ascii="Times New Roman" w:hAnsi="Times New Roman"/>
          <w:sz w:val="28"/>
          <w:szCs w:val="28"/>
        </w:rPr>
        <w:t xml:space="preserve">, садоводства или огородничества, а также земельных </w:t>
      </w:r>
      <w:hyperlink r:id="rId7">
        <w:r>
          <w:rPr>
            <w:rFonts w:ascii="Times New Roman" w:hAnsi="Times New Roman"/>
            <w:color w:val="000000"/>
            <w:sz w:val="28"/>
            <w:szCs w:val="28"/>
          </w:rPr>
          <w:t>участков общего назначения</w:t>
        </w:r>
      </w:hyperlink>
      <w:r>
        <w:rPr>
          <w:rFonts w:ascii="Times New Roman" w:hAnsi="Times New Roman"/>
          <w:sz w:val="28"/>
          <w:szCs w:val="28"/>
        </w:rPr>
        <w:t xml:space="preserve">, предусмотренных Федеральным </w:t>
      </w:r>
      <w:hyperlink r:id="rId8">
        <w:r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="00436FB1">
        <w:rPr>
          <w:rFonts w:ascii="Times New Roman" w:hAnsi="Times New Roman"/>
          <w:sz w:val="28"/>
          <w:szCs w:val="28"/>
        </w:rPr>
        <w:t xml:space="preserve"> от 29 июля 2017 года N 217-ФЗ «</w:t>
      </w:r>
      <w:r>
        <w:rPr>
          <w:rFonts w:ascii="Times New Roman" w:hAnsi="Times New Roman"/>
          <w:sz w:val="28"/>
          <w:szCs w:val="28"/>
        </w:rPr>
        <w:t>О ведении гражданами садоводства и огородничества для собственных нужд и о внесении изменений в отдельные законодате</w:t>
      </w:r>
      <w:r w:rsidR="00436FB1">
        <w:rPr>
          <w:rFonts w:ascii="Times New Roman" w:hAnsi="Times New Roman"/>
          <w:sz w:val="28"/>
          <w:szCs w:val="28"/>
        </w:rPr>
        <w:t>льные акты Российской Федерации»</w:t>
      </w:r>
      <w:r>
        <w:rPr>
          <w:rFonts w:ascii="Times New Roman" w:hAnsi="Times New Roman"/>
          <w:sz w:val="28"/>
          <w:szCs w:val="28"/>
        </w:rPr>
        <w:t>, за исключением указанных в настоящем абзаце земельных участков, кадастровая стоимость</w:t>
      </w:r>
      <w:proofErr w:type="gramEnd"/>
      <w:r>
        <w:rPr>
          <w:rFonts w:ascii="Times New Roman" w:hAnsi="Times New Roman"/>
          <w:sz w:val="28"/>
          <w:szCs w:val="28"/>
        </w:rPr>
        <w:t xml:space="preserve"> каждого, из которых до 300 миллионов рублей; </w:t>
      </w:r>
    </w:p>
    <w:p w:rsidR="00F07995" w:rsidRDefault="00F07995" w:rsidP="004D579F">
      <w:pPr>
        <w:pStyle w:val="ac"/>
        <w:tabs>
          <w:tab w:val="left" w:pos="709"/>
          <w:tab w:val="left" w:pos="851"/>
        </w:tabs>
        <w:spacing w:before="0" w:after="0" w:line="288" w:lineRule="atLeast"/>
        <w:jc w:val="both"/>
      </w:pPr>
    </w:p>
    <w:p w:rsidR="00D17912" w:rsidRDefault="00F0799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D17912" w:rsidRDefault="00D17912" w:rsidP="00D17912">
      <w:pPr>
        <w:ind w:firstLine="540"/>
        <w:jc w:val="both"/>
      </w:pPr>
      <w:r>
        <w:rPr>
          <w:rFonts w:ascii="Times New Roman" w:hAnsi="Times New Roman"/>
          <w:b/>
          <w:sz w:val="28"/>
          <w:szCs w:val="28"/>
        </w:rPr>
        <w:t>1,5 процента в отношении земельных участков:</w:t>
      </w:r>
    </w:p>
    <w:p w:rsidR="00D17912" w:rsidRDefault="00EB48BB">
      <w:pPr>
        <w:jc w:val="both"/>
      </w:pPr>
      <w:proofErr w:type="gramStart"/>
      <w:r>
        <w:rPr>
          <w:rFonts w:ascii="Times New Roman" w:hAnsi="Times New Roman"/>
          <w:sz w:val="28"/>
          <w:szCs w:val="28"/>
        </w:rPr>
        <w:t xml:space="preserve">-  занятых </w:t>
      </w:r>
      <w:hyperlink r:id="rId9">
        <w:r>
          <w:rPr>
            <w:rFonts w:ascii="Times New Roman" w:hAnsi="Times New Roman"/>
            <w:color w:val="000000"/>
            <w:sz w:val="28"/>
            <w:szCs w:val="28"/>
          </w:rPr>
          <w:t>жилищным фондом</w:t>
        </w:r>
      </w:hyperlink>
      <w:r>
        <w:rPr>
          <w:rFonts w:ascii="Times New Roman" w:hAnsi="Times New Roman"/>
          <w:sz w:val="28"/>
          <w:szCs w:val="28"/>
        </w:rPr>
        <w:t xml:space="preserve"> и (или) объектами инженерной инфраструктуры жилищно-коммунального комплекса (за исключением </w:t>
      </w:r>
      <w:hyperlink r:id="rId10">
        <w:r>
          <w:rPr>
            <w:rFonts w:ascii="Times New Roman" w:hAnsi="Times New Roman"/>
            <w:color w:val="000000"/>
            <w:sz w:val="28"/>
            <w:szCs w:val="28"/>
          </w:rPr>
          <w:t>части</w:t>
        </w:r>
      </w:hyperlink>
      <w:r>
        <w:rPr>
          <w:rFonts w:ascii="Times New Roman" w:hAnsi="Times New Roman"/>
          <w:sz w:val="28"/>
          <w:szCs w:val="28"/>
        </w:rPr>
        <w:t xml:space="preserve">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>
        <w:rPr>
          <w:rFonts w:ascii="Times New Roman" w:hAnsi="Times New Roman"/>
          <w:sz w:val="28"/>
          <w:szCs w:val="28"/>
        </w:rPr>
        <w:t>, кадастровая стоимость каждого, из которых превышает  300 миллионов рублей;</w:t>
      </w:r>
    </w:p>
    <w:p w:rsidR="00DD3CC3" w:rsidRDefault="004C7565">
      <w:pPr>
        <w:pStyle w:val="ac"/>
        <w:tabs>
          <w:tab w:val="left" w:pos="709"/>
          <w:tab w:val="left" w:pos="851"/>
        </w:tabs>
        <w:spacing w:before="0" w:after="0" w:line="288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не используемых в предпринимательской деятельности, приобретенных (предоставленных) для ведения </w:t>
      </w:r>
      <w:hyperlink r:id="rId11">
        <w:r>
          <w:rPr>
            <w:rFonts w:ascii="Times New Roman" w:hAnsi="Times New Roman"/>
            <w:color w:val="000000"/>
            <w:sz w:val="28"/>
            <w:szCs w:val="28"/>
          </w:rPr>
          <w:t>личного подсобного хозяйства</w:t>
        </w:r>
      </w:hyperlink>
      <w:r>
        <w:rPr>
          <w:rFonts w:ascii="Times New Roman" w:hAnsi="Times New Roman"/>
          <w:sz w:val="28"/>
          <w:szCs w:val="28"/>
        </w:rPr>
        <w:t xml:space="preserve">, садоводства или огородничества, а также земельных </w:t>
      </w:r>
      <w:hyperlink r:id="rId12">
        <w:r>
          <w:rPr>
            <w:rFonts w:ascii="Times New Roman" w:hAnsi="Times New Roman"/>
            <w:color w:val="000000"/>
            <w:sz w:val="28"/>
            <w:szCs w:val="28"/>
          </w:rPr>
          <w:t>участков общего назначения</w:t>
        </w:r>
      </w:hyperlink>
      <w:r>
        <w:rPr>
          <w:rFonts w:ascii="Times New Roman" w:hAnsi="Times New Roman"/>
          <w:sz w:val="28"/>
          <w:szCs w:val="28"/>
        </w:rPr>
        <w:t xml:space="preserve">, предусмотренных Федеральным </w:t>
      </w:r>
      <w:hyperlink r:id="rId13">
        <w:r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="00436FB1">
        <w:rPr>
          <w:rFonts w:ascii="Times New Roman" w:hAnsi="Times New Roman"/>
          <w:sz w:val="28"/>
          <w:szCs w:val="28"/>
        </w:rPr>
        <w:t xml:space="preserve"> от 29 июля 2017 года № 217-ФЗ «</w:t>
      </w:r>
      <w:r>
        <w:rPr>
          <w:rFonts w:ascii="Times New Roman" w:hAnsi="Times New Roman"/>
          <w:sz w:val="28"/>
          <w:szCs w:val="28"/>
        </w:rPr>
        <w:t>О ведении гражданами садоводства и огородничества для собственных нужд и о внесении изменений в отдельные законодате</w:t>
      </w:r>
      <w:r w:rsidR="00436FB1">
        <w:rPr>
          <w:rFonts w:ascii="Times New Roman" w:hAnsi="Times New Roman"/>
          <w:sz w:val="28"/>
          <w:szCs w:val="28"/>
        </w:rPr>
        <w:t>льные акты Российской Федерации»</w:t>
      </w:r>
      <w:r>
        <w:rPr>
          <w:rFonts w:ascii="Times New Roman" w:hAnsi="Times New Roman"/>
          <w:sz w:val="28"/>
          <w:szCs w:val="28"/>
        </w:rPr>
        <w:t>, за исключением указанных в настоящем абзаце земельных участков, кадастровая стоимость каждого</w:t>
      </w:r>
      <w:r w:rsidR="00EB48B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из которых превышает 300</w:t>
      </w:r>
      <w:r w:rsidR="004D579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миллионов рублей;</w:t>
      </w:r>
      <w:r w:rsidR="00EB48BB">
        <w:rPr>
          <w:rFonts w:ascii="Times New Roman" w:hAnsi="Times New Roman"/>
          <w:sz w:val="28"/>
          <w:szCs w:val="28"/>
        </w:rPr>
        <w:t xml:space="preserve"> </w:t>
      </w:r>
    </w:p>
    <w:p w:rsidR="00D5518A" w:rsidRDefault="00D5518A">
      <w:pPr>
        <w:pStyle w:val="ac"/>
        <w:tabs>
          <w:tab w:val="left" w:pos="709"/>
          <w:tab w:val="left" w:pos="851"/>
        </w:tabs>
        <w:spacing w:before="0" w:after="0" w:line="288" w:lineRule="atLeast"/>
        <w:jc w:val="both"/>
      </w:pPr>
    </w:p>
    <w:p w:rsidR="00F07995" w:rsidRDefault="00F07995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отношени</w:t>
      </w:r>
      <w:r w:rsidR="00B3174B">
        <w:rPr>
          <w:rFonts w:ascii="Times New Roman" w:eastAsia="Times New Roman" w:hAnsi="Times New Roman" w:cs="Times New Roman"/>
          <w:color w:val="33333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прочих земельных участков</w:t>
      </w:r>
      <w:r w:rsidR="004E20B5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D5518A" w:rsidRDefault="00D5518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D3CC3" w:rsidRDefault="004C7565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3.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Настоящее решение вступает в силу со дня его официального опубликования </w:t>
      </w:r>
      <w:r w:rsidR="00EB48B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Информационном бюллетени</w:t>
      </w:r>
      <w:r w:rsidR="009D204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436FB1">
        <w:rPr>
          <w:rFonts w:ascii="Times New Roman" w:eastAsia="Times New Roman" w:hAnsi="Times New Roman" w:cs="Times New Roman"/>
          <w:color w:val="333333"/>
          <w:sz w:val="28"/>
          <w:szCs w:val="28"/>
        </w:rPr>
        <w:t>Александровского</w:t>
      </w:r>
      <w:r w:rsidR="009D204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 w:rsidR="00EB48B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на сайте органов местного самоуправления </w:t>
      </w:r>
      <w:r w:rsidR="00436FB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Александровского сельского поселения </w:t>
      </w:r>
      <w:r w:rsidR="00EB48B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Лямбирского муниципального района </w:t>
      </w:r>
      <w:r w:rsidR="009D204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Республики Мордовия</w:t>
      </w:r>
      <w:r w:rsidR="00EB48B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 распространяет свое действие на правоотношения, связанные с исчислением земельного налога с 01 января 2025 года.</w:t>
      </w:r>
      <w:proofErr w:type="gramEnd"/>
    </w:p>
    <w:p w:rsidR="00DD3CC3" w:rsidRDefault="00DD3CC3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D3CC3" w:rsidRDefault="00DD3CC3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D3CC3" w:rsidRDefault="00DD3CC3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D3CC3" w:rsidRDefault="00DD3CC3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36FB1" w:rsidRDefault="004C756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Глава </w:t>
      </w:r>
    </w:p>
    <w:p w:rsidR="00DD3CC3" w:rsidRDefault="00436FB1" w:rsidP="00436FB1">
      <w:pPr>
        <w:shd w:val="clear" w:color="auto" w:fill="FFFFFF"/>
        <w:spacing w:after="0" w:line="240" w:lineRule="auto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Александровского</w:t>
      </w:r>
      <w:r w:rsidR="004C75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сельског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 поселения        </w:t>
      </w:r>
      <w:r w:rsidR="004C75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И.И.Видякина</w:t>
      </w:r>
      <w:proofErr w:type="spellEnd"/>
    </w:p>
    <w:sectPr w:rsidR="00DD3CC3" w:rsidSect="009C2C47">
      <w:pgSz w:w="11906" w:h="16838"/>
      <w:pgMar w:top="1276" w:right="566" w:bottom="1134" w:left="1276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characterSpacingControl w:val="doNotCompress"/>
  <w:compat>
    <w:useFELayout/>
  </w:compat>
  <w:rsids>
    <w:rsidRoot w:val="00DD3CC3"/>
    <w:rsid w:val="0016681F"/>
    <w:rsid w:val="00333DAB"/>
    <w:rsid w:val="00436FB1"/>
    <w:rsid w:val="004C7565"/>
    <w:rsid w:val="004D579F"/>
    <w:rsid w:val="004E20B5"/>
    <w:rsid w:val="00883D53"/>
    <w:rsid w:val="009C2C47"/>
    <w:rsid w:val="009D2049"/>
    <w:rsid w:val="00A1404E"/>
    <w:rsid w:val="00B3174B"/>
    <w:rsid w:val="00B45FB4"/>
    <w:rsid w:val="00B56CD1"/>
    <w:rsid w:val="00BB5351"/>
    <w:rsid w:val="00C16990"/>
    <w:rsid w:val="00D17912"/>
    <w:rsid w:val="00D428C3"/>
    <w:rsid w:val="00D5518A"/>
    <w:rsid w:val="00DD3CC3"/>
    <w:rsid w:val="00E7265A"/>
    <w:rsid w:val="00E97541"/>
    <w:rsid w:val="00EB48BB"/>
    <w:rsid w:val="00F07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CD1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E5488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qFormat/>
    <w:rsid w:val="00E5488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-">
    <w:name w:val="Интернет-ссылка"/>
    <w:basedOn w:val="a0"/>
    <w:uiPriority w:val="99"/>
    <w:semiHidden/>
    <w:unhideWhenUsed/>
    <w:rsid w:val="00E5488C"/>
    <w:rPr>
      <w:color w:val="0000FF"/>
      <w:u w:val="single"/>
    </w:rPr>
  </w:style>
  <w:style w:type="character" w:customStyle="1" w:styleId="a3">
    <w:name w:val="Название Знак"/>
    <w:basedOn w:val="a0"/>
    <w:link w:val="a4"/>
    <w:qFormat/>
    <w:rsid w:val="00494CFC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5">
    <w:name w:val="Текст выноски Знак"/>
    <w:basedOn w:val="a0"/>
    <w:link w:val="a6"/>
    <w:uiPriority w:val="99"/>
    <w:semiHidden/>
    <w:qFormat/>
    <w:rsid w:val="00E42188"/>
    <w:rPr>
      <w:rFonts w:ascii="Tahoma" w:hAnsi="Tahoma" w:cs="Tahoma"/>
      <w:sz w:val="16"/>
      <w:szCs w:val="16"/>
    </w:rPr>
  </w:style>
  <w:style w:type="paragraph" w:customStyle="1" w:styleId="a7">
    <w:name w:val="Заголовок"/>
    <w:basedOn w:val="a"/>
    <w:next w:val="a8"/>
    <w:qFormat/>
    <w:rsid w:val="00B56CD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rsid w:val="00B56CD1"/>
    <w:pPr>
      <w:spacing w:after="140"/>
    </w:pPr>
  </w:style>
  <w:style w:type="paragraph" w:styleId="a9">
    <w:name w:val="List"/>
    <w:basedOn w:val="a8"/>
    <w:rsid w:val="00B56CD1"/>
    <w:rPr>
      <w:rFonts w:cs="Mangal"/>
    </w:rPr>
  </w:style>
  <w:style w:type="paragraph" w:styleId="aa">
    <w:name w:val="caption"/>
    <w:basedOn w:val="a"/>
    <w:qFormat/>
    <w:rsid w:val="00B56CD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rsid w:val="00B56CD1"/>
    <w:pPr>
      <w:suppressLineNumbers/>
    </w:pPr>
    <w:rPr>
      <w:rFonts w:cs="Mangal"/>
    </w:rPr>
  </w:style>
  <w:style w:type="paragraph" w:styleId="ac">
    <w:name w:val="Normal (Web)"/>
    <w:basedOn w:val="a"/>
    <w:qFormat/>
    <w:rsid w:val="00B56CD1"/>
    <w:pPr>
      <w:spacing w:before="280" w:after="280"/>
    </w:pPr>
  </w:style>
  <w:style w:type="paragraph" w:customStyle="1" w:styleId="consplusnormal">
    <w:name w:val="consplusnormal"/>
    <w:basedOn w:val="a"/>
    <w:qFormat/>
    <w:rsid w:val="00E5488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3"/>
    <w:qFormat/>
    <w:rsid w:val="00494CF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d">
    <w:name w:val="No Spacing"/>
    <w:uiPriority w:val="1"/>
    <w:qFormat/>
    <w:rsid w:val="00E42188"/>
  </w:style>
  <w:style w:type="paragraph" w:styleId="a6">
    <w:name w:val="Balloon Text"/>
    <w:basedOn w:val="a"/>
    <w:link w:val="a5"/>
    <w:uiPriority w:val="99"/>
    <w:semiHidden/>
    <w:unhideWhenUsed/>
    <w:qFormat/>
    <w:rsid w:val="00E42188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E5488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qFormat/>
    <w:rsid w:val="00E5488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-">
    <w:name w:val="Интернет-ссылка"/>
    <w:basedOn w:val="a0"/>
    <w:uiPriority w:val="99"/>
    <w:semiHidden/>
    <w:unhideWhenUsed/>
    <w:rsid w:val="00E5488C"/>
    <w:rPr>
      <w:color w:val="0000FF"/>
      <w:u w:val="single"/>
    </w:rPr>
  </w:style>
  <w:style w:type="character" w:customStyle="1" w:styleId="a3">
    <w:name w:val="Название Знак"/>
    <w:basedOn w:val="a0"/>
    <w:link w:val="a4"/>
    <w:qFormat/>
    <w:rsid w:val="00494CFC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5">
    <w:name w:val="Текст выноски Знак"/>
    <w:basedOn w:val="a0"/>
    <w:link w:val="a6"/>
    <w:uiPriority w:val="99"/>
    <w:semiHidden/>
    <w:qFormat/>
    <w:rsid w:val="00E42188"/>
    <w:rPr>
      <w:rFonts w:ascii="Tahoma" w:hAnsi="Tahoma" w:cs="Tahoma"/>
      <w:sz w:val="16"/>
      <w:szCs w:val="16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Mangal"/>
    </w:rPr>
  </w:style>
  <w:style w:type="paragraph" w:styleId="ac">
    <w:name w:val="Normal (Web)"/>
    <w:basedOn w:val="a"/>
    <w:qFormat/>
    <w:pPr>
      <w:spacing w:before="280" w:after="280"/>
    </w:pPr>
  </w:style>
  <w:style w:type="paragraph" w:customStyle="1" w:styleId="consplusnormal">
    <w:name w:val="consplusnormal"/>
    <w:basedOn w:val="a"/>
    <w:qFormat/>
    <w:rsid w:val="00E5488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3"/>
    <w:qFormat/>
    <w:rsid w:val="00494CF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d">
    <w:name w:val="No Spacing"/>
    <w:uiPriority w:val="1"/>
    <w:qFormat/>
    <w:rsid w:val="00E42188"/>
  </w:style>
  <w:style w:type="paragraph" w:styleId="a6">
    <w:name w:val="Balloon Text"/>
    <w:basedOn w:val="a"/>
    <w:link w:val="a5"/>
    <w:uiPriority w:val="99"/>
    <w:semiHidden/>
    <w:unhideWhenUsed/>
    <w:qFormat/>
    <w:rsid w:val="00E42188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1366&amp;date=08.10.2024" TargetMode="External"/><Relationship Id="rId13" Type="http://schemas.openxmlformats.org/officeDocument/2006/relationships/hyperlink" Target="https://login.consultant.ru/link/?req=doc&amp;base=LAW&amp;n=481366&amp;date=08.10.202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12647&amp;dst=100011&amp;field=134&amp;date=08.10.2024" TargetMode="External"/><Relationship Id="rId12" Type="http://schemas.openxmlformats.org/officeDocument/2006/relationships/hyperlink" Target="https://login.consultant.ru/link/?req=doc&amp;base=LAW&amp;n=412647&amp;dst=100011&amp;field=134&amp;date=08.10.2024" TargetMode="Externa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54116&amp;dst=100022&amp;field=134&amp;date=08.10.2024" TargetMode="External"/><Relationship Id="rId11" Type="http://schemas.openxmlformats.org/officeDocument/2006/relationships/hyperlink" Target="https://login.consultant.ru/link/?req=doc&amp;base=LAW&amp;n=454116&amp;dst=100022&amp;field=134&amp;date=08.10.2024" TargetMode="External"/><Relationship Id="rId5" Type="http://schemas.openxmlformats.org/officeDocument/2006/relationships/hyperlink" Target="https://login.consultant.ru/link/?req=doc&amp;base=LAW&amp;n=466786&amp;dst=100005&amp;field=134&amp;date=08.10.2024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66786&amp;dst=100005&amp;field=134&amp;date=08.10.2024" TargetMode="External"/><Relationship Id="rId4" Type="http://schemas.openxmlformats.org/officeDocument/2006/relationships/hyperlink" Target="https://login.consultant.ru/link/?req=doc&amp;base=LAW&amp;n=466787&amp;dst=100149&amp;field=134&amp;date=08.10.2024" TargetMode="External"/><Relationship Id="rId9" Type="http://schemas.openxmlformats.org/officeDocument/2006/relationships/hyperlink" Target="https://login.consultant.ru/link/?req=doc&amp;base=LAW&amp;n=466787&amp;dst=100149&amp;field=134&amp;date=08.10.202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886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Кривозерье</dc:creator>
  <cp:lastModifiedBy>home</cp:lastModifiedBy>
  <cp:revision>4</cp:revision>
  <cp:lastPrinted>2024-12-10T09:19:00Z</cp:lastPrinted>
  <dcterms:created xsi:type="dcterms:W3CDTF">2024-12-09T11:33:00Z</dcterms:created>
  <dcterms:modified xsi:type="dcterms:W3CDTF">2024-12-10T09:20:00Z</dcterms:modified>
  <dc:language>ru-RU</dc:language>
</cp:coreProperties>
</file>