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6961" w:rsidRDefault="00DE6961" w:rsidP="00DE6961">
      <w:pP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ИНФОРМАЦИОННЫЙ БЮЛЛЕТЕНЬ</w:t>
      </w: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Берсеневского</w:t>
      </w:r>
      <w:proofErr w:type="spellEnd"/>
      <w:r>
        <w:rPr>
          <w:b/>
          <w:sz w:val="32"/>
          <w:szCs w:val="32"/>
        </w:rPr>
        <w:t xml:space="preserve"> сельского поселения</w:t>
      </w: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Лямбирского</w:t>
      </w:r>
      <w:proofErr w:type="spellEnd"/>
      <w:r>
        <w:rPr>
          <w:b/>
          <w:sz w:val="32"/>
          <w:szCs w:val="32"/>
        </w:rPr>
        <w:t xml:space="preserve"> муниципального района </w:t>
      </w: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28"/>
          <w:szCs w:val="28"/>
        </w:rPr>
      </w:pPr>
      <w:r>
        <w:rPr>
          <w:b/>
          <w:sz w:val="32"/>
          <w:szCs w:val="32"/>
        </w:rPr>
        <w:t>Республики Мордовия</w:t>
      </w: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DE6961" w:rsidRDefault="004F2333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0</w:t>
      </w:r>
      <w:r w:rsidR="00A1373E">
        <w:rPr>
          <w:b/>
          <w:sz w:val="32"/>
          <w:szCs w:val="32"/>
        </w:rPr>
        <w:t>1</w:t>
      </w:r>
      <w:r w:rsidR="00DE6961">
        <w:rPr>
          <w:b/>
          <w:sz w:val="32"/>
          <w:szCs w:val="32"/>
        </w:rPr>
        <w:t xml:space="preserve"> </w:t>
      </w:r>
      <w:r w:rsidR="00A1373E">
        <w:rPr>
          <w:b/>
          <w:sz w:val="32"/>
          <w:szCs w:val="32"/>
        </w:rPr>
        <w:t>июл</w:t>
      </w:r>
      <w:r>
        <w:rPr>
          <w:b/>
          <w:sz w:val="32"/>
          <w:szCs w:val="32"/>
        </w:rPr>
        <w:t>я</w:t>
      </w:r>
      <w:r w:rsidR="00DE6961">
        <w:rPr>
          <w:b/>
          <w:sz w:val="32"/>
          <w:szCs w:val="32"/>
        </w:rPr>
        <w:t xml:space="preserve"> 2025 года                                                                 № 2</w:t>
      </w:r>
      <w:r w:rsidR="00FC4E05">
        <w:rPr>
          <w:b/>
          <w:sz w:val="32"/>
          <w:szCs w:val="32"/>
        </w:rPr>
        <w:t>6</w:t>
      </w: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Информационный бюллетень</w:t>
      </w:r>
    </w:p>
    <w:p w:rsidR="00DE6961" w:rsidRDefault="00DE6961" w:rsidP="00DE6961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Берсеневского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DE6961" w:rsidRDefault="00DE6961" w:rsidP="00DE6961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DE6961" w:rsidRDefault="00DE6961" w:rsidP="00DE6961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DE6961" w:rsidRDefault="00DE6961" w:rsidP="00DE6961">
      <w:pPr>
        <w:jc w:val="center"/>
        <w:rPr>
          <w:sz w:val="28"/>
          <w:szCs w:val="28"/>
        </w:rPr>
      </w:pPr>
    </w:p>
    <w:p w:rsidR="00DE6961" w:rsidRDefault="00DE6961" w:rsidP="00DE6961">
      <w:r>
        <w:t>Является официальным печатным</w:t>
      </w:r>
    </w:p>
    <w:p w:rsidR="00DE6961" w:rsidRDefault="00DE6961" w:rsidP="00DE6961">
      <w:r>
        <w:t xml:space="preserve">изданием </w:t>
      </w:r>
      <w:proofErr w:type="spellStart"/>
      <w:r>
        <w:t>Берсеневского</w:t>
      </w:r>
      <w:proofErr w:type="spellEnd"/>
      <w:r>
        <w:t xml:space="preserve"> сельского поселения</w:t>
      </w:r>
    </w:p>
    <w:p w:rsidR="00DE6961" w:rsidRDefault="00DE6961" w:rsidP="00DE6961">
      <w:pPr>
        <w:rPr>
          <w:sz w:val="28"/>
          <w:szCs w:val="28"/>
        </w:rPr>
      </w:pPr>
      <w:proofErr w:type="spellStart"/>
      <w:r>
        <w:t>Лямбирского</w:t>
      </w:r>
      <w:proofErr w:type="spellEnd"/>
      <w:r>
        <w:t xml:space="preserve"> муниципального района РМ.</w:t>
      </w:r>
      <w:r>
        <w:rPr>
          <w:sz w:val="28"/>
          <w:szCs w:val="28"/>
        </w:rPr>
        <w:t xml:space="preserve"> </w:t>
      </w:r>
    </w:p>
    <w:p w:rsidR="00DE6961" w:rsidRDefault="00DE6961" w:rsidP="00DE6961">
      <w:proofErr w:type="gramStart"/>
      <w:r>
        <w:t>Основан</w:t>
      </w:r>
      <w:proofErr w:type="gramEnd"/>
      <w:r>
        <w:t xml:space="preserve"> в ноябре 2005 года.</w:t>
      </w:r>
    </w:p>
    <w:p w:rsidR="00DE6961" w:rsidRDefault="00DE6961" w:rsidP="00DE6961"/>
    <w:tbl>
      <w:tblPr>
        <w:tblW w:w="0" w:type="auto"/>
        <w:tblCellSpacing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ook w:val="04A0" w:firstRow="1" w:lastRow="0" w:firstColumn="1" w:lastColumn="0" w:noHBand="0" w:noVBand="1"/>
      </w:tblPr>
      <w:tblGrid>
        <w:gridCol w:w="1356"/>
        <w:gridCol w:w="3332"/>
      </w:tblGrid>
      <w:tr w:rsidR="00FC4E05" w:rsidTr="00FC4E05">
        <w:trPr>
          <w:tblCellSpacing w:w="0" w:type="dxa"/>
        </w:trPr>
        <w:tc>
          <w:tcPr>
            <w:tcW w:w="4648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FC4E05" w:rsidRDefault="00FC4E05">
            <w:pPr>
              <w:pStyle w:val="ad"/>
              <w:spacing w:before="0" w:beforeAutospacing="0" w:after="0" w:afterAutospacing="0"/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Документ подписан ЭП от 23.07.2025 13:02</w:t>
            </w:r>
          </w:p>
        </w:tc>
      </w:tr>
      <w:tr w:rsidR="00FC4E05" w:rsidTr="00FC4E05">
        <w:trPr>
          <w:tblCellSpacing w:w="0" w:type="dxa"/>
        </w:trPr>
        <w:tc>
          <w:tcPr>
            <w:tcW w:w="1336" w:type="dxa"/>
            <w:tcBorders>
              <w:top w:val="nil"/>
              <w:left w:val="single" w:sz="8" w:space="0" w:color="000000"/>
              <w:bottom w:val="nil"/>
              <w:right w:val="nil"/>
            </w:tcBorders>
            <w:vAlign w:val="center"/>
            <w:hideMark/>
          </w:tcPr>
          <w:p w:rsidR="00FC4E05" w:rsidRDefault="00FC4E05">
            <w:pPr>
              <w:pStyle w:val="ad"/>
              <w:spacing w:before="0" w:beforeAutospacing="0" w:after="0" w:afterAutospacing="0"/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Владелец</w:t>
            </w:r>
          </w:p>
        </w:tc>
        <w:tc>
          <w:tcPr>
            <w:tcW w:w="3312" w:type="dxa"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:rsidR="00FC4E05" w:rsidRDefault="00FC4E05">
            <w:pPr>
              <w:pStyle w:val="ad"/>
              <w:spacing w:before="0" w:beforeAutospacing="0" w:after="0" w:afterAutospacing="0"/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Логвинов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Виктор Александрович ГЛАВА АДМИНИСТРАЦИИ АДМИНИСТРАЦИЯ БЕРСЕНЕВСКОГО СЕЛЬСКОГО ПОСЕЛЕНИЯ ЛЯМБИРСКОГО МУНИЦИПАЛЬНОГО РАЙОНА РЕСПУБЛИКИ МОРДОВИЯ</w:t>
            </w:r>
          </w:p>
        </w:tc>
      </w:tr>
      <w:tr w:rsidR="00FC4E05" w:rsidTr="00FC4E05">
        <w:trPr>
          <w:tblCellSpacing w:w="0" w:type="dxa"/>
        </w:trPr>
        <w:tc>
          <w:tcPr>
            <w:tcW w:w="1336" w:type="dxa"/>
            <w:tcBorders>
              <w:top w:val="nil"/>
              <w:left w:val="single" w:sz="8" w:space="0" w:color="000000"/>
              <w:bottom w:val="nil"/>
              <w:right w:val="nil"/>
            </w:tcBorders>
            <w:vAlign w:val="center"/>
            <w:hideMark/>
          </w:tcPr>
          <w:p w:rsidR="00FC4E05" w:rsidRDefault="00FC4E05">
            <w:pPr>
              <w:pStyle w:val="ad"/>
              <w:spacing w:before="0" w:beforeAutospacing="0" w:after="0" w:afterAutospacing="0"/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Сертификат</w:t>
            </w:r>
          </w:p>
        </w:tc>
        <w:tc>
          <w:tcPr>
            <w:tcW w:w="3312" w:type="dxa"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:rsidR="00FC4E05" w:rsidRDefault="00FC4E05">
            <w:pPr>
              <w:pStyle w:val="ad"/>
              <w:spacing w:before="0" w:beforeAutospacing="0" w:after="0" w:afterAutospacing="0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5E656BF35A7E1EBDB982F079372E3BEC</w:t>
            </w:r>
          </w:p>
        </w:tc>
      </w:tr>
      <w:tr w:rsidR="00FC4E05" w:rsidTr="00FC4E05">
        <w:trPr>
          <w:tblCellSpacing w:w="0" w:type="dxa"/>
        </w:trPr>
        <w:tc>
          <w:tcPr>
            <w:tcW w:w="1336" w:type="dxa"/>
            <w:tcBorders>
              <w:top w:val="nil"/>
              <w:left w:val="single" w:sz="8" w:space="0" w:color="000000"/>
              <w:bottom w:val="nil"/>
              <w:right w:val="nil"/>
            </w:tcBorders>
            <w:vAlign w:val="center"/>
            <w:hideMark/>
          </w:tcPr>
          <w:p w:rsidR="00FC4E05" w:rsidRDefault="00FC4E05">
            <w:pPr>
              <w:pStyle w:val="ad"/>
              <w:spacing w:before="0" w:beforeAutospacing="0" w:after="0" w:afterAutospacing="0"/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Алгоритм</w:t>
            </w:r>
          </w:p>
        </w:tc>
        <w:tc>
          <w:tcPr>
            <w:tcW w:w="3312" w:type="dxa"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:rsidR="00FC4E05" w:rsidRDefault="00FC4E05">
            <w:pPr>
              <w:pStyle w:val="ad"/>
              <w:spacing w:before="0" w:beforeAutospacing="0" w:after="0" w:afterAutospacing="0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ГОСТ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Р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34.10-2012 256 бит</w:t>
            </w:r>
          </w:p>
        </w:tc>
      </w:tr>
      <w:tr w:rsidR="00FC4E05" w:rsidTr="00FC4E05">
        <w:trPr>
          <w:tblCellSpacing w:w="0" w:type="dxa"/>
        </w:trPr>
        <w:tc>
          <w:tcPr>
            <w:tcW w:w="1336" w:type="dxa"/>
            <w:tcBorders>
              <w:top w:val="nil"/>
              <w:left w:val="single" w:sz="8" w:space="0" w:color="000000"/>
              <w:bottom w:val="nil"/>
              <w:right w:val="nil"/>
            </w:tcBorders>
            <w:vAlign w:val="center"/>
            <w:hideMark/>
          </w:tcPr>
          <w:p w:rsidR="00FC4E05" w:rsidRDefault="00FC4E05">
            <w:pPr>
              <w:pStyle w:val="ad"/>
              <w:spacing w:before="0" w:beforeAutospacing="0" w:after="0" w:afterAutospacing="0"/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Действителен</w:t>
            </w:r>
          </w:p>
        </w:tc>
        <w:tc>
          <w:tcPr>
            <w:tcW w:w="3312" w:type="dxa"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:rsidR="00FC4E05" w:rsidRDefault="00FC4E05">
            <w:pPr>
              <w:pStyle w:val="ad"/>
              <w:spacing w:before="0" w:beforeAutospacing="0" w:after="0" w:afterAutospacing="0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 27.12.2024 по 22.03.2026</w:t>
            </w:r>
          </w:p>
        </w:tc>
      </w:tr>
      <w:tr w:rsidR="00FC4E05" w:rsidTr="00FC4E05">
        <w:trPr>
          <w:tblCellSpacing w:w="0" w:type="dxa"/>
        </w:trPr>
        <w:tc>
          <w:tcPr>
            <w:tcW w:w="133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C4E05" w:rsidRDefault="00FC4E05">
            <w:pPr>
              <w:pStyle w:val="ad"/>
              <w:spacing w:before="0" w:beforeAutospacing="0" w:after="0" w:afterAutospacing="0"/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Издатель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C4E05" w:rsidRDefault="00FC4E05">
            <w:pPr>
              <w:pStyle w:val="ad"/>
              <w:spacing w:before="0" w:beforeAutospacing="0" w:after="0" w:afterAutospacing="0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Казначейство России</w:t>
            </w:r>
          </w:p>
        </w:tc>
      </w:tr>
    </w:tbl>
    <w:p w:rsidR="00FC4E05" w:rsidRDefault="00FC4E05" w:rsidP="00FC4E05">
      <w:pPr>
        <w:pStyle w:val="ad"/>
        <w:spacing w:before="0" w:beforeAutospacing="0" w:after="0" w:afterAutospacing="0"/>
      </w:pPr>
      <w:r>
        <w:t> </w:t>
      </w:r>
    </w:p>
    <w:p w:rsidR="00FC4E05" w:rsidRDefault="00FC4E05" w:rsidP="00FC4E05">
      <w:pPr>
        <w:pStyle w:val="ad"/>
        <w:widowControl w:val="0"/>
        <w:spacing w:before="240" w:beforeAutospacing="0" w:after="120" w:afterAutospacing="0" w:line="320" w:lineRule="atLeast"/>
        <w:jc w:val="center"/>
      </w:pPr>
      <w:r>
        <w:rPr>
          <w:rFonts w:ascii="Arial" w:hAnsi="Arial" w:cs="Arial"/>
          <w:b/>
          <w:bCs/>
          <w:color w:val="000000"/>
          <w:sz w:val="32"/>
          <w:szCs w:val="32"/>
        </w:rPr>
        <w:t>АДМИНИСТРАЦИЯ</w:t>
      </w:r>
    </w:p>
    <w:p w:rsidR="00FC4E05" w:rsidRDefault="00FC4E05" w:rsidP="00FC4E05">
      <w:pPr>
        <w:pStyle w:val="ad"/>
        <w:widowControl w:val="0"/>
        <w:spacing w:before="240" w:beforeAutospacing="0" w:after="120" w:afterAutospacing="0" w:line="320" w:lineRule="atLeast"/>
        <w:jc w:val="center"/>
      </w:pPr>
      <w:r>
        <w:rPr>
          <w:rFonts w:ascii="Arial" w:hAnsi="Arial" w:cs="Arial"/>
          <w:b/>
          <w:bCs/>
          <w:color w:val="000000"/>
          <w:sz w:val="32"/>
          <w:szCs w:val="32"/>
        </w:rPr>
        <w:t>БЕРСЕНЕВСКОГО СЕЛЬСКОГО ПОСЕЛЕНИЯ ЛЯМБИРСКОГО МУНИЦИПАЛЬНОГО РАЙОНА</w:t>
      </w:r>
    </w:p>
    <w:p w:rsidR="00FC4E05" w:rsidRDefault="00FC4E05" w:rsidP="00FC4E05">
      <w:pPr>
        <w:pStyle w:val="ad"/>
        <w:widowControl w:val="0"/>
        <w:spacing w:before="240" w:beforeAutospacing="0" w:after="120" w:afterAutospacing="0" w:line="320" w:lineRule="atLeast"/>
        <w:jc w:val="center"/>
      </w:pPr>
      <w:r>
        <w:rPr>
          <w:rFonts w:ascii="Arial" w:hAnsi="Arial" w:cs="Arial"/>
          <w:b/>
          <w:bCs/>
          <w:color w:val="000000"/>
          <w:sz w:val="32"/>
          <w:szCs w:val="32"/>
        </w:rPr>
        <w:t>РЕСПУБЛИКИ МОРДОВИЯ</w:t>
      </w:r>
    </w:p>
    <w:p w:rsidR="00FC4E05" w:rsidRDefault="00FC4E05" w:rsidP="00FC4E05">
      <w:pPr>
        <w:pStyle w:val="ad"/>
        <w:widowControl w:val="0"/>
        <w:spacing w:before="240" w:beforeAutospacing="0" w:after="120" w:afterAutospacing="0" w:line="320" w:lineRule="atLeast"/>
        <w:jc w:val="center"/>
      </w:pPr>
      <w:r>
        <w:t> </w:t>
      </w:r>
    </w:p>
    <w:p w:rsidR="00FC4E05" w:rsidRDefault="00FC4E05" w:rsidP="00FC4E05">
      <w:pPr>
        <w:pStyle w:val="ad"/>
        <w:widowControl w:val="0"/>
        <w:spacing w:before="240" w:beforeAutospacing="0" w:after="120" w:afterAutospacing="0" w:line="320" w:lineRule="atLeast"/>
        <w:jc w:val="center"/>
      </w:pPr>
      <w:r>
        <w:t> </w:t>
      </w:r>
    </w:p>
    <w:p w:rsidR="00FC4E05" w:rsidRDefault="00FC4E05" w:rsidP="00FC4E05">
      <w:pPr>
        <w:pStyle w:val="ad"/>
        <w:widowControl w:val="0"/>
        <w:spacing w:before="240" w:beforeAutospacing="0" w:after="120" w:afterAutospacing="0" w:line="320" w:lineRule="atLeast"/>
        <w:jc w:val="center"/>
      </w:pPr>
      <w:r>
        <w:t> </w:t>
      </w:r>
    </w:p>
    <w:p w:rsidR="00FC4E05" w:rsidRDefault="00FC4E05" w:rsidP="00FC4E05">
      <w:pPr>
        <w:pStyle w:val="ad"/>
        <w:widowControl w:val="0"/>
        <w:spacing w:before="240" w:beforeAutospacing="0" w:after="120" w:afterAutospacing="0" w:line="320" w:lineRule="atLeast"/>
        <w:jc w:val="center"/>
      </w:pPr>
      <w:r>
        <w:t> </w:t>
      </w:r>
    </w:p>
    <w:p w:rsidR="00FC4E05" w:rsidRDefault="00FC4E05" w:rsidP="00FC4E05">
      <w:pPr>
        <w:pStyle w:val="ad"/>
        <w:widowControl w:val="0"/>
        <w:spacing w:before="240" w:beforeAutospacing="0" w:after="120" w:afterAutospacing="0" w:line="320" w:lineRule="atLeast"/>
        <w:jc w:val="center"/>
      </w:pPr>
      <w:r>
        <w:t> </w:t>
      </w:r>
    </w:p>
    <w:p w:rsidR="00FC4E05" w:rsidRDefault="00FC4E05" w:rsidP="00FC4E05">
      <w:pPr>
        <w:pStyle w:val="ad"/>
        <w:widowControl w:val="0"/>
        <w:spacing w:before="240" w:beforeAutospacing="0" w:after="120" w:afterAutospacing="0" w:line="320" w:lineRule="atLeast"/>
        <w:jc w:val="center"/>
      </w:pPr>
      <w:r>
        <w:t> </w:t>
      </w:r>
    </w:p>
    <w:p w:rsidR="00FC4E05" w:rsidRDefault="00FC4E05" w:rsidP="00FC4E05">
      <w:pPr>
        <w:pStyle w:val="ad"/>
        <w:widowControl w:val="0"/>
        <w:spacing w:before="240" w:beforeAutospacing="0" w:after="120" w:afterAutospacing="0" w:line="320" w:lineRule="atLeast"/>
        <w:jc w:val="center"/>
      </w:pPr>
      <w:r>
        <w:rPr>
          <w:rFonts w:ascii="Arial" w:hAnsi="Arial" w:cs="Arial"/>
          <w:b/>
          <w:bCs/>
          <w:color w:val="000000"/>
          <w:sz w:val="32"/>
          <w:szCs w:val="32"/>
        </w:rPr>
        <w:br w:type="column"/>
      </w:r>
      <w:r>
        <w:rPr>
          <w:rFonts w:ascii="Arial" w:hAnsi="Arial" w:cs="Arial"/>
          <w:b/>
          <w:bCs/>
          <w:color w:val="000000"/>
          <w:sz w:val="32"/>
          <w:szCs w:val="32"/>
        </w:rPr>
        <w:lastRenderedPageBreak/>
        <w:t> ПОСТАНОВЛЕНИЕ</w:t>
      </w:r>
    </w:p>
    <w:p w:rsidR="00FC4E05" w:rsidRDefault="00FC4E05" w:rsidP="00FC4E05">
      <w:pPr>
        <w:pStyle w:val="ad"/>
        <w:widowControl w:val="0"/>
        <w:spacing w:before="240" w:beforeAutospacing="0" w:after="120" w:afterAutospacing="0" w:line="320" w:lineRule="atLeast"/>
        <w:jc w:val="center"/>
      </w:pPr>
      <w:r>
        <w:t> </w:t>
      </w:r>
    </w:p>
    <w:p w:rsidR="00FC4E05" w:rsidRDefault="00FC4E05" w:rsidP="00FC4E05">
      <w:pPr>
        <w:pStyle w:val="ad"/>
        <w:widowControl w:val="0"/>
        <w:spacing w:before="240" w:beforeAutospacing="0" w:after="120" w:afterAutospacing="0" w:line="320" w:lineRule="atLeast"/>
        <w:jc w:val="center"/>
      </w:pPr>
      <w:r>
        <w:rPr>
          <w:rFonts w:ascii="Arial" w:hAnsi="Arial" w:cs="Arial"/>
          <w:b/>
          <w:bCs/>
          <w:color w:val="000000"/>
          <w:sz w:val="32"/>
          <w:szCs w:val="32"/>
        </w:rPr>
        <w:t>« 01»июля 2025 г. №231</w:t>
      </w:r>
    </w:p>
    <w:p w:rsidR="00FC4E05" w:rsidRDefault="00FC4E05" w:rsidP="00FC4E05">
      <w:pPr>
        <w:pStyle w:val="2"/>
        <w:spacing w:before="0"/>
        <w:ind w:left="57" w:right="674" w:hanging="8"/>
        <w:jc w:val="center"/>
      </w:pPr>
      <w:r>
        <w:t> </w:t>
      </w:r>
    </w:p>
    <w:p w:rsidR="00FC4E05" w:rsidRDefault="00FC4E05" w:rsidP="00FC4E05">
      <w:pPr>
        <w:pStyle w:val="ad"/>
        <w:widowControl w:val="0"/>
        <w:spacing w:before="240" w:beforeAutospacing="0" w:after="120" w:afterAutospacing="0" w:line="320" w:lineRule="atLeast"/>
        <w:jc w:val="center"/>
      </w:pPr>
      <w:r>
        <w:rPr>
          <w:rFonts w:ascii="Arial" w:hAnsi="Arial" w:cs="Arial"/>
          <w:b/>
          <w:bCs/>
          <w:color w:val="000000"/>
          <w:sz w:val="32"/>
          <w:szCs w:val="32"/>
        </w:rPr>
        <w:t xml:space="preserve">Об утверждении программы проведения проверки готовности теплоснабжающих, теплосетевых организаций и потребителей тепловой энергии к отопительному периоду 2025 - 2026 годы на территории Берсеневского сельского поселения </w:t>
      </w:r>
      <w:proofErr w:type="spellStart"/>
      <w:r>
        <w:rPr>
          <w:rFonts w:ascii="Arial" w:hAnsi="Arial" w:cs="Arial"/>
          <w:b/>
          <w:bCs/>
          <w:color w:val="000000"/>
          <w:sz w:val="32"/>
          <w:szCs w:val="32"/>
        </w:rPr>
        <w:t>Лямбирского</w:t>
      </w:r>
      <w:proofErr w:type="spellEnd"/>
      <w:r>
        <w:rPr>
          <w:rFonts w:ascii="Arial" w:hAnsi="Arial" w:cs="Arial"/>
          <w:b/>
          <w:bCs/>
          <w:color w:val="000000"/>
          <w:sz w:val="32"/>
          <w:szCs w:val="32"/>
        </w:rPr>
        <w:t xml:space="preserve"> муниципального района  Республики Мордовия</w:t>
      </w:r>
    </w:p>
    <w:p w:rsidR="00FC4E05" w:rsidRDefault="00FC4E05" w:rsidP="00FC4E05">
      <w:pPr>
        <w:pStyle w:val="2"/>
        <w:spacing w:before="0"/>
        <w:ind w:left="57"/>
        <w:jc w:val="center"/>
      </w:pPr>
      <w:r>
        <w:t> </w:t>
      </w:r>
    </w:p>
    <w:p w:rsidR="00FC4E05" w:rsidRDefault="00FC4E05" w:rsidP="00FC4E05">
      <w:pPr>
        <w:pStyle w:val="ad"/>
        <w:spacing w:before="86" w:beforeAutospacing="0" w:after="0" w:afterAutospacing="0"/>
      </w:pPr>
      <w:r>
        <w:t> 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>В соответствии с Федеральным Законом от 27.07.2010 г. №190-ФЗ «</w:t>
      </w:r>
      <w:hyperlink r:id="rId5" w:tooltip="https://pravo-search.minjust.ru/bigs/showDocument.html?id=1286E8CF-317A-47BA-AA4B-FE62C0EA8781" w:history="1">
        <w:r>
          <w:rPr>
            <w:rStyle w:val="ac"/>
            <w:rFonts w:ascii="Arial" w:hAnsi="Arial" w:cs="Arial"/>
          </w:rPr>
          <w:t>О теплоснабжении</w:t>
        </w:r>
      </w:hyperlink>
      <w:r>
        <w:rPr>
          <w:rFonts w:ascii="Arial" w:hAnsi="Arial" w:cs="Arial"/>
          <w:color w:val="000000"/>
        </w:rPr>
        <w:t xml:space="preserve">», приказом Министерства энергетики Российской Федерации от 29.11.2024 г. № 2234 «Об утверждении правил обеспечения готовности к отопительному периоду и порядка проведения оценки обеспечения готовности к отопительному периоду», </w:t>
      </w:r>
      <w:hyperlink r:id="rId6" w:tooltip="https://pravo-search.minjust.ru/bigs/showDocument.html?id=1683F9DB-684B-4F82-92FC-CEA67CB4D0DE" w:history="1">
        <w:r>
          <w:rPr>
            <w:rStyle w:val="ac"/>
            <w:rFonts w:ascii="Arial" w:hAnsi="Arial" w:cs="Arial"/>
          </w:rPr>
          <w:t>Уставом</w:t>
        </w:r>
      </w:hyperlink>
      <w:r>
        <w:rPr>
          <w:rFonts w:ascii="Arial" w:hAnsi="Arial" w:cs="Arial"/>
          <w:color w:val="000000"/>
        </w:rPr>
        <w:t> </w:t>
      </w:r>
      <w:proofErr w:type="spellStart"/>
      <w:r>
        <w:rPr>
          <w:rFonts w:ascii="Arial" w:hAnsi="Arial" w:cs="Arial"/>
          <w:color w:val="000000"/>
        </w:rPr>
        <w:t>Берсеневского</w:t>
      </w:r>
      <w:proofErr w:type="spellEnd"/>
      <w:r>
        <w:rPr>
          <w:rFonts w:ascii="Arial" w:hAnsi="Arial" w:cs="Arial"/>
          <w:color w:val="000000"/>
        </w:rPr>
        <w:t xml:space="preserve"> сельского поселения, администрация </w:t>
      </w:r>
      <w:proofErr w:type="spellStart"/>
      <w:r>
        <w:rPr>
          <w:rFonts w:ascii="Arial" w:hAnsi="Arial" w:cs="Arial"/>
          <w:color w:val="000000"/>
        </w:rPr>
        <w:t>Берсеневского</w:t>
      </w:r>
      <w:proofErr w:type="spellEnd"/>
      <w:r>
        <w:rPr>
          <w:rFonts w:ascii="Arial" w:hAnsi="Arial" w:cs="Arial"/>
          <w:color w:val="000000"/>
        </w:rPr>
        <w:t> сельского поселения постановляет: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t> 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 xml:space="preserve">1.Утвердить прилагаемую программу проведения проверки готовности теплоснабжающих, </w:t>
      </w:r>
      <w:proofErr w:type="spellStart"/>
      <w:r>
        <w:rPr>
          <w:rFonts w:ascii="Arial" w:hAnsi="Arial" w:cs="Arial"/>
          <w:color w:val="000000"/>
        </w:rPr>
        <w:t>теплосетевых</w:t>
      </w:r>
      <w:proofErr w:type="spellEnd"/>
      <w:r>
        <w:rPr>
          <w:rFonts w:ascii="Arial" w:hAnsi="Arial" w:cs="Arial"/>
          <w:color w:val="000000"/>
        </w:rPr>
        <w:t xml:space="preserve"> организаций и потребителей тепловой энергии к отопительному периоду 2025 - 2026 годы на территории </w:t>
      </w:r>
      <w:proofErr w:type="spellStart"/>
      <w:r>
        <w:rPr>
          <w:rFonts w:ascii="Arial" w:hAnsi="Arial" w:cs="Arial"/>
          <w:color w:val="000000"/>
        </w:rPr>
        <w:t>Берсеневского</w:t>
      </w:r>
      <w:proofErr w:type="spellEnd"/>
      <w:r>
        <w:rPr>
          <w:rFonts w:ascii="Arial" w:hAnsi="Arial" w:cs="Arial"/>
          <w:color w:val="000000"/>
        </w:rPr>
        <w:t> сельского поселения.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>2.Постановление администрации  </w:t>
      </w:r>
      <w:proofErr w:type="spellStart"/>
      <w:r>
        <w:rPr>
          <w:rFonts w:ascii="Arial" w:hAnsi="Arial" w:cs="Arial"/>
          <w:color w:val="000000"/>
        </w:rPr>
        <w:t>Берсеневского</w:t>
      </w:r>
      <w:proofErr w:type="spellEnd"/>
      <w:r>
        <w:rPr>
          <w:rFonts w:ascii="Arial" w:hAnsi="Arial" w:cs="Arial"/>
          <w:color w:val="000000"/>
        </w:rPr>
        <w:t xml:space="preserve"> сельского поселения </w:t>
      </w:r>
      <w:proofErr w:type="spellStart"/>
      <w:r>
        <w:rPr>
          <w:rFonts w:ascii="Arial" w:hAnsi="Arial" w:cs="Arial"/>
          <w:color w:val="000000"/>
        </w:rPr>
        <w:t>Лямбирскорго</w:t>
      </w:r>
      <w:proofErr w:type="spellEnd"/>
      <w:r>
        <w:rPr>
          <w:rFonts w:ascii="Arial" w:hAnsi="Arial" w:cs="Arial"/>
          <w:color w:val="000000"/>
        </w:rPr>
        <w:t xml:space="preserve"> муниципального района Республики Мордовия от 04.09.2025г. №544а «Об утверждении программы проведения проверки готовности  теплоснабжающих, </w:t>
      </w:r>
      <w:proofErr w:type="spellStart"/>
      <w:r>
        <w:rPr>
          <w:rFonts w:ascii="Arial" w:hAnsi="Arial" w:cs="Arial"/>
          <w:color w:val="000000"/>
        </w:rPr>
        <w:t>теплосетевых</w:t>
      </w:r>
      <w:proofErr w:type="spellEnd"/>
      <w:r>
        <w:rPr>
          <w:rFonts w:ascii="Arial" w:hAnsi="Arial" w:cs="Arial"/>
          <w:color w:val="000000"/>
        </w:rPr>
        <w:t xml:space="preserve"> организаций и потребителей тепловой энергии к отопительному периоду» признать утратившим законную силу.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>3.Настоящее постановление вступает в силу после дня его официального опубликования в информационном бюллетене </w:t>
      </w:r>
      <w:proofErr w:type="spellStart"/>
      <w:r>
        <w:rPr>
          <w:rFonts w:ascii="Arial" w:hAnsi="Arial" w:cs="Arial"/>
          <w:color w:val="000000"/>
        </w:rPr>
        <w:t>Берсеневского</w:t>
      </w:r>
      <w:proofErr w:type="spellEnd"/>
      <w:r>
        <w:rPr>
          <w:rFonts w:ascii="Arial" w:hAnsi="Arial" w:cs="Arial"/>
          <w:color w:val="000000"/>
        </w:rPr>
        <w:t xml:space="preserve"> сельского поселения.</w:t>
      </w:r>
      <w:r>
        <w:rPr>
          <w:rFonts w:ascii="Arial" w:hAnsi="Arial" w:cs="Arial"/>
          <w:color w:val="000000"/>
        </w:rPr>
        <w:tab/>
      </w:r>
    </w:p>
    <w:p w:rsidR="00FC4E05" w:rsidRDefault="00FC4E05" w:rsidP="00FC4E05">
      <w:pPr>
        <w:pStyle w:val="ad"/>
        <w:tabs>
          <w:tab w:val="left" w:pos="824"/>
          <w:tab w:val="left" w:pos="1070"/>
        </w:tabs>
        <w:spacing w:before="0" w:beforeAutospacing="0" w:after="0" w:afterAutospacing="0"/>
        <w:ind w:right="135"/>
        <w:jc w:val="both"/>
      </w:pPr>
      <w:r>
        <w:t> </w:t>
      </w:r>
    </w:p>
    <w:p w:rsidR="00FC4E05" w:rsidRDefault="00FC4E05" w:rsidP="00FC4E05">
      <w:pPr>
        <w:pStyle w:val="ad"/>
        <w:tabs>
          <w:tab w:val="left" w:pos="824"/>
          <w:tab w:val="left" w:pos="1070"/>
        </w:tabs>
        <w:spacing w:before="0" w:beforeAutospacing="0" w:after="0" w:afterAutospacing="0"/>
        <w:ind w:right="135"/>
        <w:jc w:val="both"/>
      </w:pPr>
      <w:r>
        <w:t> </w:t>
      </w:r>
    </w:p>
    <w:p w:rsidR="00FC4E05" w:rsidRDefault="00FC4E05" w:rsidP="00FC4E05">
      <w:pPr>
        <w:pStyle w:val="ad"/>
        <w:tabs>
          <w:tab w:val="left" w:pos="824"/>
          <w:tab w:val="left" w:pos="1070"/>
        </w:tabs>
        <w:spacing w:before="0" w:beforeAutospacing="0" w:after="0" w:afterAutospacing="0"/>
        <w:ind w:right="135"/>
        <w:jc w:val="both"/>
      </w:pPr>
      <w:r>
        <w:t> </w:t>
      </w:r>
    </w:p>
    <w:p w:rsidR="00FC4E05" w:rsidRDefault="00FC4E05" w:rsidP="00FC4E05">
      <w:pPr>
        <w:pStyle w:val="ad"/>
        <w:widowControl w:val="0"/>
        <w:shd w:val="clear" w:color="auto" w:fill="FFFFFF"/>
        <w:spacing w:before="0" w:beforeAutospacing="0" w:after="0" w:afterAutospacing="0" w:line="360" w:lineRule="atLeast"/>
        <w:jc w:val="right"/>
      </w:pPr>
      <w:r>
        <w:rPr>
          <w:rFonts w:ascii="Arial" w:hAnsi="Arial" w:cs="Arial"/>
          <w:color w:val="000000"/>
        </w:rPr>
        <w:t xml:space="preserve">Глава </w:t>
      </w:r>
      <w:proofErr w:type="spellStart"/>
      <w:r>
        <w:rPr>
          <w:rFonts w:ascii="Arial" w:hAnsi="Arial" w:cs="Arial"/>
          <w:color w:val="000000"/>
        </w:rPr>
        <w:t>Берсеневского</w:t>
      </w:r>
      <w:proofErr w:type="spellEnd"/>
      <w:r>
        <w:rPr>
          <w:rFonts w:ascii="Arial" w:hAnsi="Arial" w:cs="Arial"/>
          <w:color w:val="000000"/>
        </w:rPr>
        <w:t> </w:t>
      </w:r>
      <w:proofErr w:type="gramStart"/>
      <w:r>
        <w:rPr>
          <w:rFonts w:ascii="Arial" w:hAnsi="Arial" w:cs="Arial"/>
          <w:color w:val="000000"/>
        </w:rPr>
        <w:t>сельского</w:t>
      </w:r>
      <w:proofErr w:type="gramEnd"/>
      <w:r>
        <w:rPr>
          <w:rFonts w:ascii="Arial" w:hAnsi="Arial" w:cs="Arial"/>
          <w:color w:val="000000"/>
        </w:rPr>
        <w:t> </w:t>
      </w:r>
    </w:p>
    <w:p w:rsidR="00FC4E05" w:rsidRDefault="00FC4E05" w:rsidP="00FC4E05">
      <w:pPr>
        <w:pStyle w:val="ad"/>
        <w:widowControl w:val="0"/>
        <w:shd w:val="clear" w:color="auto" w:fill="FFFFFF"/>
        <w:spacing w:before="0" w:beforeAutospacing="0" w:after="0" w:afterAutospacing="0" w:line="360" w:lineRule="atLeast"/>
        <w:jc w:val="right"/>
      </w:pPr>
      <w:r>
        <w:rPr>
          <w:rFonts w:ascii="Arial" w:hAnsi="Arial" w:cs="Arial"/>
          <w:color w:val="000000"/>
        </w:rPr>
        <w:t xml:space="preserve">поселения </w:t>
      </w:r>
      <w:proofErr w:type="spellStart"/>
      <w:r>
        <w:rPr>
          <w:rFonts w:ascii="Arial" w:hAnsi="Arial" w:cs="Arial"/>
          <w:color w:val="000000"/>
        </w:rPr>
        <w:t>Лямбирского</w:t>
      </w:r>
      <w:proofErr w:type="spellEnd"/>
      <w:r>
        <w:rPr>
          <w:rFonts w:ascii="Arial" w:hAnsi="Arial" w:cs="Arial"/>
          <w:color w:val="000000"/>
        </w:rPr>
        <w:t xml:space="preserve"> муниципального</w:t>
      </w:r>
    </w:p>
    <w:p w:rsidR="00FC4E05" w:rsidRDefault="00FC4E05" w:rsidP="00FC4E05">
      <w:pPr>
        <w:pStyle w:val="ad"/>
        <w:widowControl w:val="0"/>
        <w:shd w:val="clear" w:color="auto" w:fill="FFFFFF"/>
        <w:spacing w:before="0" w:beforeAutospacing="0" w:after="0" w:afterAutospacing="0" w:line="360" w:lineRule="atLeast"/>
        <w:jc w:val="right"/>
      </w:pPr>
      <w:r>
        <w:rPr>
          <w:rFonts w:ascii="Arial" w:hAnsi="Arial" w:cs="Arial"/>
          <w:color w:val="000000"/>
        </w:rPr>
        <w:t xml:space="preserve">района РМ                                                                                      </w:t>
      </w:r>
    </w:p>
    <w:p w:rsidR="00FC4E05" w:rsidRDefault="00FC4E05" w:rsidP="00FC4E05">
      <w:pPr>
        <w:pStyle w:val="ad"/>
        <w:widowControl w:val="0"/>
        <w:shd w:val="clear" w:color="auto" w:fill="FFFFFF"/>
        <w:spacing w:before="0" w:beforeAutospacing="0" w:after="0" w:afterAutospacing="0" w:line="360" w:lineRule="atLeast"/>
        <w:jc w:val="right"/>
      </w:pPr>
      <w:r>
        <w:rPr>
          <w:rFonts w:ascii="Arial" w:hAnsi="Arial" w:cs="Arial"/>
          <w:color w:val="000000"/>
        </w:rPr>
        <w:lastRenderedPageBreak/>
        <w:t xml:space="preserve">  В.А. </w:t>
      </w:r>
      <w:proofErr w:type="spellStart"/>
      <w:r>
        <w:rPr>
          <w:rFonts w:ascii="Arial" w:hAnsi="Arial" w:cs="Arial"/>
          <w:color w:val="000000"/>
        </w:rPr>
        <w:t>Логвинов</w:t>
      </w:r>
      <w:proofErr w:type="spellEnd"/>
    </w:p>
    <w:p w:rsidR="00FC4E05" w:rsidRDefault="00FC4E05" w:rsidP="00FC4E05">
      <w:pPr>
        <w:pStyle w:val="ad"/>
        <w:widowControl w:val="0"/>
        <w:shd w:val="clear" w:color="auto" w:fill="FFFFFF"/>
        <w:spacing w:before="0" w:beforeAutospacing="0" w:after="0" w:afterAutospacing="0" w:line="360" w:lineRule="atLeast"/>
        <w:jc w:val="right"/>
      </w:pPr>
      <w:r>
        <w:t> </w:t>
      </w:r>
    </w:p>
    <w:p w:rsidR="00FC4E05" w:rsidRDefault="00FC4E05" w:rsidP="00FC4E05">
      <w:pPr>
        <w:pStyle w:val="ad"/>
        <w:widowControl w:val="0"/>
        <w:shd w:val="clear" w:color="auto" w:fill="FFFFFF"/>
        <w:spacing w:before="0" w:beforeAutospacing="0" w:after="0" w:afterAutospacing="0" w:line="360" w:lineRule="atLeast"/>
        <w:jc w:val="right"/>
      </w:pPr>
      <w:r>
        <w:t> </w:t>
      </w:r>
    </w:p>
    <w:p w:rsidR="00FC4E05" w:rsidRDefault="00FC4E05" w:rsidP="00FC4E05">
      <w:pPr>
        <w:pStyle w:val="ad"/>
        <w:widowControl w:val="0"/>
        <w:shd w:val="clear" w:color="auto" w:fill="FFFFFF"/>
        <w:spacing w:before="0" w:beforeAutospacing="0" w:after="0" w:afterAutospacing="0" w:line="360" w:lineRule="atLeast"/>
        <w:jc w:val="right"/>
      </w:pPr>
      <w:r>
        <w:t> </w:t>
      </w:r>
    </w:p>
    <w:p w:rsidR="00FC4E05" w:rsidRDefault="00FC4E05" w:rsidP="00FC4E05">
      <w:pPr>
        <w:pStyle w:val="ad"/>
        <w:widowControl w:val="0"/>
        <w:shd w:val="clear" w:color="auto" w:fill="FFFFFF"/>
        <w:spacing w:before="0" w:beforeAutospacing="0" w:after="0" w:afterAutospacing="0" w:line="360" w:lineRule="atLeast"/>
        <w:jc w:val="right"/>
      </w:pPr>
      <w:r>
        <w:t> </w:t>
      </w:r>
    </w:p>
    <w:p w:rsidR="00FC4E05" w:rsidRDefault="00FC4E05" w:rsidP="00FC4E05">
      <w:pPr>
        <w:pStyle w:val="ad"/>
        <w:widowControl w:val="0"/>
        <w:shd w:val="clear" w:color="auto" w:fill="FFFFFF"/>
        <w:spacing w:before="0" w:beforeAutospacing="0" w:after="0" w:afterAutospacing="0" w:line="360" w:lineRule="atLeast"/>
        <w:jc w:val="right"/>
      </w:pPr>
      <w:r>
        <w:t> </w:t>
      </w:r>
    </w:p>
    <w:p w:rsidR="00FC4E05" w:rsidRDefault="00FC4E05" w:rsidP="00FC4E05">
      <w:pPr>
        <w:pStyle w:val="ad"/>
        <w:widowControl w:val="0"/>
        <w:shd w:val="clear" w:color="auto" w:fill="FFFFFF"/>
        <w:spacing w:before="0" w:beforeAutospacing="0" w:after="0" w:afterAutospacing="0" w:line="360" w:lineRule="atLeast"/>
        <w:jc w:val="right"/>
      </w:pPr>
      <w:r>
        <w:t> 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20" w:lineRule="atLeast"/>
        <w:jc w:val="right"/>
      </w:pPr>
      <w:r>
        <w:rPr>
          <w:rFonts w:ascii="Arial" w:hAnsi="Arial" w:cs="Arial"/>
          <w:color w:val="000000"/>
        </w:rPr>
        <w:t>Утверждена 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20" w:lineRule="atLeast"/>
        <w:jc w:val="right"/>
      </w:pPr>
      <w:r>
        <w:rPr>
          <w:rFonts w:ascii="Arial" w:hAnsi="Arial" w:cs="Arial"/>
          <w:color w:val="000000"/>
        </w:rPr>
        <w:t>Постановлением администрации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20" w:lineRule="atLeast"/>
        <w:jc w:val="right"/>
      </w:pPr>
      <w:r>
        <w:rPr>
          <w:rFonts w:ascii="Arial" w:hAnsi="Arial" w:cs="Arial"/>
          <w:color w:val="000000"/>
        </w:rPr>
        <w:t> </w:t>
      </w:r>
      <w:proofErr w:type="spellStart"/>
      <w:r>
        <w:rPr>
          <w:rFonts w:ascii="Arial" w:hAnsi="Arial" w:cs="Arial"/>
          <w:color w:val="000000"/>
        </w:rPr>
        <w:t>Берсеневского</w:t>
      </w:r>
      <w:proofErr w:type="spellEnd"/>
      <w:r>
        <w:rPr>
          <w:rFonts w:ascii="Arial" w:hAnsi="Arial" w:cs="Arial"/>
          <w:color w:val="000000"/>
        </w:rPr>
        <w:t xml:space="preserve"> сельского поселения 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20" w:lineRule="atLeast"/>
        <w:jc w:val="right"/>
      </w:pPr>
      <w:proofErr w:type="spellStart"/>
      <w:r>
        <w:rPr>
          <w:rFonts w:ascii="Arial" w:hAnsi="Arial" w:cs="Arial"/>
          <w:color w:val="000000"/>
        </w:rPr>
        <w:t>Лямбирского</w:t>
      </w:r>
      <w:proofErr w:type="spellEnd"/>
      <w:r>
        <w:rPr>
          <w:rFonts w:ascii="Arial" w:hAnsi="Arial" w:cs="Arial"/>
          <w:color w:val="000000"/>
        </w:rPr>
        <w:t> муниципального района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20" w:lineRule="atLeast"/>
        <w:jc w:val="right"/>
      </w:pPr>
      <w:r>
        <w:rPr>
          <w:rFonts w:ascii="Arial" w:hAnsi="Arial" w:cs="Arial"/>
          <w:color w:val="000000"/>
        </w:rPr>
        <w:t>«01»июля 2025 №231</w:t>
      </w:r>
    </w:p>
    <w:p w:rsidR="00FC4E05" w:rsidRDefault="00FC4E05" w:rsidP="00FC4E05">
      <w:pPr>
        <w:pStyle w:val="ad"/>
        <w:spacing w:before="52" w:beforeAutospacing="0" w:after="0" w:afterAutospacing="0"/>
      </w:pPr>
      <w:r>
        <w:t> </w:t>
      </w:r>
    </w:p>
    <w:p w:rsidR="00FC4E05" w:rsidRDefault="00FC4E05" w:rsidP="00FC4E05">
      <w:pPr>
        <w:pStyle w:val="ad"/>
        <w:widowControl w:val="0"/>
        <w:spacing w:before="240" w:beforeAutospacing="0" w:after="120" w:afterAutospacing="0" w:line="320" w:lineRule="atLeast"/>
        <w:jc w:val="center"/>
      </w:pPr>
      <w:r>
        <w:rPr>
          <w:rFonts w:ascii="Arial" w:hAnsi="Arial" w:cs="Arial"/>
          <w:b/>
          <w:bCs/>
          <w:color w:val="000000"/>
          <w:sz w:val="32"/>
          <w:szCs w:val="32"/>
        </w:rPr>
        <w:t>Программа</w:t>
      </w:r>
    </w:p>
    <w:p w:rsidR="00FC4E05" w:rsidRDefault="00FC4E05" w:rsidP="00FC4E05">
      <w:pPr>
        <w:pStyle w:val="ad"/>
        <w:widowControl w:val="0"/>
        <w:spacing w:before="240" w:beforeAutospacing="0" w:after="120" w:afterAutospacing="0" w:line="320" w:lineRule="atLeast"/>
        <w:jc w:val="center"/>
      </w:pPr>
      <w:r>
        <w:rPr>
          <w:rFonts w:ascii="Arial" w:hAnsi="Arial" w:cs="Arial"/>
          <w:b/>
          <w:bCs/>
          <w:color w:val="000000"/>
          <w:sz w:val="32"/>
          <w:szCs w:val="32"/>
        </w:rPr>
        <w:t>проведения проверки готовности теплоснабжающих, </w:t>
      </w:r>
      <w:proofErr w:type="spellStart"/>
      <w:r>
        <w:rPr>
          <w:rFonts w:ascii="Arial" w:hAnsi="Arial" w:cs="Arial"/>
          <w:b/>
          <w:bCs/>
          <w:color w:val="000000"/>
          <w:sz w:val="32"/>
          <w:szCs w:val="32"/>
        </w:rPr>
        <w:t>теплосетевых</w:t>
      </w:r>
      <w:proofErr w:type="spellEnd"/>
      <w:r>
        <w:rPr>
          <w:rFonts w:ascii="Arial" w:hAnsi="Arial" w:cs="Arial"/>
          <w:b/>
          <w:bCs/>
          <w:color w:val="000000"/>
          <w:sz w:val="32"/>
          <w:szCs w:val="32"/>
        </w:rPr>
        <w:t xml:space="preserve"> организаций и потребителей тепловой энергии</w:t>
      </w:r>
    </w:p>
    <w:p w:rsidR="00FC4E05" w:rsidRDefault="00FC4E05" w:rsidP="00FC4E05">
      <w:pPr>
        <w:pStyle w:val="ad"/>
        <w:widowControl w:val="0"/>
        <w:spacing w:before="240" w:beforeAutospacing="0" w:after="120" w:afterAutospacing="0" w:line="320" w:lineRule="atLeast"/>
        <w:jc w:val="center"/>
      </w:pPr>
      <w:r>
        <w:rPr>
          <w:rFonts w:ascii="Arial" w:hAnsi="Arial" w:cs="Arial"/>
          <w:b/>
          <w:bCs/>
          <w:color w:val="000000"/>
          <w:sz w:val="32"/>
          <w:szCs w:val="32"/>
        </w:rPr>
        <w:t>к отопительному периоду 2025 - 2026 годы</w:t>
      </w:r>
    </w:p>
    <w:p w:rsidR="00FC4E05" w:rsidRDefault="00FC4E05" w:rsidP="00FC4E05">
      <w:pPr>
        <w:pStyle w:val="ad"/>
        <w:spacing w:before="42" w:beforeAutospacing="0" w:after="0" w:afterAutospacing="0"/>
      </w:pPr>
      <w:r>
        <w:t> 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proofErr w:type="gramStart"/>
      <w:r>
        <w:rPr>
          <w:rFonts w:ascii="Arial" w:hAnsi="Arial" w:cs="Arial"/>
          <w:color w:val="000000"/>
        </w:rPr>
        <w:t xml:space="preserve">Целью программы проведения проверки готовности теплоснабжающих, </w:t>
      </w:r>
      <w:proofErr w:type="spellStart"/>
      <w:r>
        <w:rPr>
          <w:rFonts w:ascii="Arial" w:hAnsi="Arial" w:cs="Arial"/>
          <w:color w:val="000000"/>
        </w:rPr>
        <w:t>теплосетевых</w:t>
      </w:r>
      <w:proofErr w:type="spellEnd"/>
      <w:r>
        <w:rPr>
          <w:rFonts w:ascii="Arial" w:hAnsi="Arial" w:cs="Arial"/>
          <w:color w:val="000000"/>
        </w:rPr>
        <w:t xml:space="preserve"> организаций и потребителей тепловой энергии к отопительному периоду (далее - Программа) является оценка готовности к отопительному периоду путем проведения проверок готовности к отопительному периоду теплоснабжающих и </w:t>
      </w:r>
      <w:proofErr w:type="spellStart"/>
      <w:r>
        <w:rPr>
          <w:rFonts w:ascii="Arial" w:hAnsi="Arial" w:cs="Arial"/>
          <w:color w:val="000000"/>
        </w:rPr>
        <w:t>теплосетевых</w:t>
      </w:r>
      <w:proofErr w:type="spellEnd"/>
      <w:r>
        <w:rPr>
          <w:rFonts w:ascii="Arial" w:hAnsi="Arial" w:cs="Arial"/>
          <w:color w:val="000000"/>
        </w:rPr>
        <w:t xml:space="preserve"> организаций, потребителей тепловой энергии, </w:t>
      </w:r>
      <w:proofErr w:type="spellStart"/>
      <w:r>
        <w:rPr>
          <w:rFonts w:ascii="Arial" w:hAnsi="Arial" w:cs="Arial"/>
          <w:color w:val="000000"/>
        </w:rPr>
        <w:t>теплопотребляющие</w:t>
      </w:r>
      <w:proofErr w:type="spellEnd"/>
      <w:r>
        <w:rPr>
          <w:rFonts w:ascii="Arial" w:hAnsi="Arial" w:cs="Arial"/>
          <w:color w:val="000000"/>
        </w:rPr>
        <w:t xml:space="preserve"> установки которых, подключены к системе теплоснабжения, в соответствии с перечнем, указанным в приложении №1 к Программе.</w:t>
      </w:r>
      <w:proofErr w:type="gramEnd"/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>Ежегодно разрабатывается и утверждается План подготовки к отопительному периоду: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proofErr w:type="gramStart"/>
      <w:r>
        <w:rPr>
          <w:rFonts w:ascii="Arial" w:hAnsi="Arial" w:cs="Arial"/>
          <w:color w:val="000000"/>
        </w:rPr>
        <w:t>Муниципальным образованием - не позднее 15 мая (при принятии решения муниципальным образованием об утверждении плана подготовки к отопительному периоду в соответствии с абзацем пятым пункта 2 Правил приложения №1 к приказу Минэнерго России от 13.11.2024 г. №2234 «Об утверждении правил обеспечения готовности к отопительному периоду и порядка проведения оценки обеспечения готовности к отопительному периоду»), а также включение программных мероприятий (актуализация утвержденной</w:t>
      </w:r>
      <w:proofErr w:type="gramEnd"/>
      <w:r>
        <w:rPr>
          <w:rFonts w:ascii="Arial" w:hAnsi="Arial" w:cs="Arial"/>
          <w:color w:val="000000"/>
        </w:rPr>
        <w:t> </w:t>
      </w:r>
      <w:proofErr w:type="gramStart"/>
      <w:r>
        <w:rPr>
          <w:rFonts w:ascii="Arial" w:hAnsi="Arial" w:cs="Arial"/>
          <w:color w:val="000000"/>
        </w:rPr>
        <w:t xml:space="preserve">Программы), разработанных теплоснабжающей и </w:t>
      </w:r>
      <w:proofErr w:type="spellStart"/>
      <w:r>
        <w:rPr>
          <w:rFonts w:ascii="Arial" w:hAnsi="Arial" w:cs="Arial"/>
          <w:color w:val="000000"/>
        </w:rPr>
        <w:t>теплосетевой</w:t>
      </w:r>
      <w:proofErr w:type="spellEnd"/>
      <w:r>
        <w:rPr>
          <w:rFonts w:ascii="Arial" w:hAnsi="Arial" w:cs="Arial"/>
          <w:color w:val="000000"/>
        </w:rPr>
        <w:t xml:space="preserve"> организацией.</w:t>
      </w:r>
      <w:proofErr w:type="gramEnd"/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 xml:space="preserve">Порядок (план) действий по ликвидации последствий аварийных ситуаций при теплоснабжении в муниципальном образовании разрабатывается органами </w:t>
      </w:r>
      <w:r>
        <w:rPr>
          <w:rFonts w:ascii="Arial" w:hAnsi="Arial" w:cs="Arial"/>
          <w:color w:val="000000"/>
        </w:rPr>
        <w:lastRenderedPageBreak/>
        <w:t>местного самоуправления совместно с теплоснабжающими организациями и утверждается до 1 апреля 2025 г., в последующих периодах до 15 февраля и содержит: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>сценарии наиболее вероятных аварий и наиболее опасных по последствиям аварий, а также источники (места) их возникновения;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>количество сил и средств, используемых для локализации и ликвидации последствий аварий на объекте теплоснабжения;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>порядок и процедуру организации взаимодействия сил и средств, а также организаций, функционирующих в системе теплоснабжения, на основании заключенных соглашений об управлении системами теплоснабжения в соответствии с требованиями части 5 статьи 18 Федерального закона о теплоснабжении от 27.07.2010 г. 190-ФЗ;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>состав и дислокация сил и средств;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>перечень мероприятий, направленных на обеспечение безопасности населения (в случае если в результате аварий на объекте теплоснабжения может возникнуть угроза безопасности);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>-порядок организации материально-технического, инженерного и финансового обеспечения операций по локализации и ликвидации аварий на объекте теплоснабжения.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 xml:space="preserve">Подготовка к отопительному периоду, проводится оценка готовности, лицами, включенными в состав комиссии проведения проверки готовности теплоснабжающих, </w:t>
      </w:r>
      <w:proofErr w:type="spellStart"/>
      <w:r>
        <w:rPr>
          <w:rFonts w:ascii="Arial" w:hAnsi="Arial" w:cs="Arial"/>
          <w:color w:val="000000"/>
        </w:rPr>
        <w:t>теплосетевых</w:t>
      </w:r>
      <w:proofErr w:type="spellEnd"/>
      <w:r>
        <w:rPr>
          <w:rFonts w:ascii="Arial" w:hAnsi="Arial" w:cs="Arial"/>
          <w:color w:val="000000"/>
        </w:rPr>
        <w:t xml:space="preserve"> организаций и потребителей тепловой энергии к отопительному периоду на территории муниципального образования.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proofErr w:type="gramStart"/>
      <w:r>
        <w:rPr>
          <w:rFonts w:ascii="Arial" w:hAnsi="Arial" w:cs="Arial"/>
          <w:color w:val="000000"/>
        </w:rPr>
        <w:t xml:space="preserve">В целях подготовки к отопительному периоду, в Программу проведения проверки готовности теплоснабжающих, </w:t>
      </w:r>
      <w:proofErr w:type="spellStart"/>
      <w:r>
        <w:rPr>
          <w:rFonts w:ascii="Arial" w:hAnsi="Arial" w:cs="Arial"/>
          <w:color w:val="000000"/>
        </w:rPr>
        <w:t>теплосетевых</w:t>
      </w:r>
      <w:proofErr w:type="spellEnd"/>
      <w:r>
        <w:rPr>
          <w:rFonts w:ascii="Arial" w:hAnsi="Arial" w:cs="Arial"/>
          <w:color w:val="000000"/>
        </w:rPr>
        <w:t xml:space="preserve"> организаций и потребителей тепловой энергии к отопительному периоду включается анализ </w:t>
      </w:r>
      <w:proofErr w:type="spellStart"/>
      <w:r>
        <w:rPr>
          <w:rFonts w:ascii="Arial" w:hAnsi="Arial" w:cs="Arial"/>
          <w:color w:val="000000"/>
        </w:rPr>
        <w:t>ресурсоснабжающей</w:t>
      </w:r>
      <w:proofErr w:type="spellEnd"/>
      <w:r>
        <w:rPr>
          <w:rFonts w:ascii="Arial" w:hAnsi="Arial" w:cs="Arial"/>
          <w:color w:val="000000"/>
        </w:rPr>
        <w:t xml:space="preserve"> организации прохождения трех прошлых отопительных периодов, в том числе схемные, режимные и погодные условия, возникшие в текущий отопительный период, аварийные ситуации, особенности  функционирования объектов теплоснабжения  и их оборудования  (при наличии).</w:t>
      </w:r>
      <w:proofErr w:type="gramEnd"/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t> 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 xml:space="preserve">В целях оценки готовности теплоснабжающих и </w:t>
      </w:r>
      <w:proofErr w:type="spellStart"/>
      <w:r>
        <w:rPr>
          <w:rFonts w:ascii="Arial" w:hAnsi="Arial" w:cs="Arial"/>
          <w:color w:val="000000"/>
        </w:rPr>
        <w:t>теплосетевых</w:t>
      </w:r>
      <w:proofErr w:type="spellEnd"/>
      <w:r>
        <w:rPr>
          <w:rFonts w:ascii="Arial" w:hAnsi="Arial" w:cs="Arial"/>
          <w:color w:val="000000"/>
        </w:rPr>
        <w:t xml:space="preserve"> организаций к отопительному периоду комиссией должны быть проверены в отношении данных организаций: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>наличие соглашения об управлении системой теплоснабжения, заключенного в порядке, установленном Федеральным законом от 27 июля 2010 года №190-ФЗ «О теплоснабжении»;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>готовность к выполнению графика тепловых нагрузок, поддержанию температурного графика, утвержденного схемой теплоснабжения;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lastRenderedPageBreak/>
        <w:t>соблюдение критериев надежности теплоснабжения, установленных техническими регламентами;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>наличие нормативных запасов топлива на источниках тепловой энергии;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>функционирование эксплуатационной, диспетчерской и аварийной служб, а именно: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>укомплектованность указанных служб персоналом;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>обеспеченность персонала средствами индивидуальной и коллективной защиты, спецодеждой, инструментами и необходимой для производства работ оснасткой, нормативно-технической и оперативной документацией, инструкциями, схемами, первичными средствами пожаротушения;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>порядок взаимодействия сил и средств, а также организаций, функционирующих в системах теплоснабжения, на основании заключенных соглашений об управлении системами теплоснабжения;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>порядок организации материально-технического, инженерного и финансового обеспечения операций по локализации и ликвидации аварий на объекте теплоснабжения;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>проведение наладки принадлежащих им тепловых сетей;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>организация контроля режимов потребления тепловой энергии;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>обеспечение качества теплоносителей;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>организация коммерческого учета приобретаемой и реализуемой тепловой энергии;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>обеспечение проверки качества строительства принадлежащих им тепловых сетей, в том числе предоставление гарантий на работы и материалы, применяемые при строительстве, в соответствии с Федеральным законом от 27 июля 2010 года № 190-ФЗ «О теплоснабжении»;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>обеспечение безаварийной работы объектов теплоснабжения и надежного теплоснабжения потребителей тепловой энергии, а именно: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>готовность систем приема и разгрузки топлива, топливоприготовления и топливоподачи;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>соблюдение водно-химического режима;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>отсутствие фактов эксплуатации теплоэнергетического оборудования сверх ресурса без проведения соответствующих организационно-технических мероприятий по продлению срока его эксплуатации;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>наличие утвержденных графиков ограничения теплоснабжения при дефиците тепловой мощности тепловых источников и пропускной способности тепловых сетей;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 xml:space="preserve">наличие </w:t>
      </w:r>
      <w:proofErr w:type="gramStart"/>
      <w:r>
        <w:rPr>
          <w:rFonts w:ascii="Arial" w:hAnsi="Arial" w:cs="Arial"/>
          <w:color w:val="000000"/>
        </w:rPr>
        <w:t>расчетов допустимого времени устранения аварийных нарушений теплоснабжения жилых домов</w:t>
      </w:r>
      <w:proofErr w:type="gramEnd"/>
      <w:r>
        <w:rPr>
          <w:rFonts w:ascii="Arial" w:hAnsi="Arial" w:cs="Arial"/>
          <w:color w:val="000000"/>
        </w:rPr>
        <w:t>;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>наличие  порядка  ликвидации  аварийных  ситуаций  в  системах теплоснабжения с учетом взаимодействия тепл</w:t>
      </w:r>
      <w:proofErr w:type="gramStart"/>
      <w:r>
        <w:rPr>
          <w:rFonts w:ascii="Arial" w:hAnsi="Arial" w:cs="Arial"/>
          <w:color w:val="000000"/>
        </w:rPr>
        <w:t>о-</w:t>
      </w:r>
      <w:proofErr w:type="gramEnd"/>
      <w:r>
        <w:rPr>
          <w:rFonts w:ascii="Arial" w:hAnsi="Arial" w:cs="Arial"/>
          <w:color w:val="000000"/>
        </w:rPr>
        <w:t xml:space="preserve">, электро-, топливо- и </w:t>
      </w:r>
      <w:proofErr w:type="spellStart"/>
      <w:r>
        <w:rPr>
          <w:rFonts w:ascii="Arial" w:hAnsi="Arial" w:cs="Arial"/>
          <w:color w:val="000000"/>
        </w:rPr>
        <w:t>водоснабжающих</w:t>
      </w:r>
      <w:proofErr w:type="spellEnd"/>
      <w:r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lastRenderedPageBreak/>
        <w:t>организаций, потребителей тепловой энергии, ремонтно- строительных и транспортных организаций, а также органов местного самоуправления;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>проведение гидравлических и тепловых испытаний тепловых сетей;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>выполнение утвержденного плана подготовки к работе в отопительный период, в который включено проведение необходимого технического освидетельствования и диагностики оборудования, участвующего в обеспечении теплоснабжения;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>выполнение планового графика ремонта тепловых сетей и источников тепловой энергии;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>наличие договоров поставки топлива, не допускающих перебоев поставки и снижения установленных нормативов запасов топлива;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 xml:space="preserve">наличие документов, определяющих разграничение эксплуатационной ответственности между потребителями тепловой энергии, теплоснабжающими и </w:t>
      </w:r>
      <w:proofErr w:type="spellStart"/>
      <w:r>
        <w:rPr>
          <w:rFonts w:ascii="Arial" w:hAnsi="Arial" w:cs="Arial"/>
          <w:color w:val="000000"/>
        </w:rPr>
        <w:t>теплосетевыми</w:t>
      </w:r>
      <w:proofErr w:type="spellEnd"/>
      <w:r>
        <w:rPr>
          <w:rFonts w:ascii="Arial" w:hAnsi="Arial" w:cs="Arial"/>
          <w:color w:val="000000"/>
        </w:rPr>
        <w:t xml:space="preserve"> организациями;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>Отсутствие не выполненных в установленные сроки предписаний</w:t>
      </w:r>
      <w:proofErr w:type="gramStart"/>
      <w:r>
        <w:rPr>
          <w:rFonts w:ascii="Arial" w:hAnsi="Arial" w:cs="Arial"/>
          <w:color w:val="000000"/>
        </w:rPr>
        <w:t xml:space="preserve"> ,</w:t>
      </w:r>
      <w:proofErr w:type="gramEnd"/>
      <w:r>
        <w:rPr>
          <w:rFonts w:ascii="Arial" w:hAnsi="Arial" w:cs="Arial"/>
          <w:color w:val="000000"/>
        </w:rPr>
        <w:t xml:space="preserve"> влияющих на 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 xml:space="preserve">надежность работы в отопительный период, </w:t>
      </w:r>
      <w:proofErr w:type="gramStart"/>
      <w:r>
        <w:rPr>
          <w:rFonts w:ascii="Arial" w:hAnsi="Arial" w:cs="Arial"/>
          <w:color w:val="000000"/>
        </w:rPr>
        <w:t>выданных</w:t>
      </w:r>
      <w:proofErr w:type="gramEnd"/>
      <w:r>
        <w:rPr>
          <w:rFonts w:ascii="Arial" w:hAnsi="Arial" w:cs="Arial"/>
          <w:color w:val="000000"/>
        </w:rPr>
        <w:t xml:space="preserve"> уполномоченными на осуществление государственного контроля (надзора) органами государственной власти и уполномоченными на осуществление муниципального контроля органами местного самоуправления;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>14) работоспособность автоматических регуляторов при их наличии.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>В отношении объектов по производству тепловой и электрической энергии в режиме комбинированной выработки проверяется только наличие документа о готовности к отопительному сезону, полученного в соответствии с законодательством об электроэнергетике.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>В целях оценки готовности к отопительному периоду потребителей тепловой энергии комиссией должно быть проверено: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>устранение выявленных в порядке, установленном законодательством Российской Федерации, нарушений в тепловых и гидравлических режимах работы тепловых энергоустановок;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>проведение промывки оборудования и коммуникаций теплопотребляющих установок;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>разработка эксплуатационных режимов, а также мероприятий по их внедрению;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>выполнение плана ремонтных работ и качество их выполнения;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>состояние тепловых сетей, принадлежащих потребителю тепловой энергии;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>состояние утепления зданий и тепловых пунктов, а также индивидуальных тепловых пунктов;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>состояние трубопроводов, арматуры и тепловой изоляции в пределах тепловых пунктов;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lastRenderedPageBreak/>
        <w:t>наличие и работоспособность приборов учета, работоспособность автоматических регуляторов при их наличии;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>работоспособность защиты систем теплоснабжения;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>наличие</w:t>
      </w:r>
      <w:r>
        <w:rPr>
          <w:rFonts w:ascii="Arial" w:hAnsi="Arial" w:cs="Arial"/>
          <w:color w:val="000000"/>
        </w:rPr>
        <w:tab/>
        <w:t>паспортов</w:t>
      </w:r>
      <w:r>
        <w:rPr>
          <w:rFonts w:ascii="Arial" w:hAnsi="Arial" w:cs="Arial"/>
          <w:color w:val="000000"/>
        </w:rPr>
        <w:tab/>
      </w:r>
      <w:proofErr w:type="spellStart"/>
      <w:r>
        <w:rPr>
          <w:rFonts w:ascii="Arial" w:hAnsi="Arial" w:cs="Arial"/>
          <w:color w:val="000000"/>
        </w:rPr>
        <w:t>теплопотребляющих</w:t>
      </w:r>
      <w:proofErr w:type="spellEnd"/>
      <w:r>
        <w:rPr>
          <w:rFonts w:ascii="Arial" w:hAnsi="Arial" w:cs="Arial"/>
          <w:color w:val="000000"/>
        </w:rPr>
        <w:tab/>
        <w:t>установок,</w:t>
      </w:r>
      <w:r>
        <w:rPr>
          <w:rFonts w:ascii="Arial" w:hAnsi="Arial" w:cs="Arial"/>
          <w:color w:val="000000"/>
        </w:rPr>
        <w:tab/>
        <w:t>принципиальных</w:t>
      </w:r>
      <w:r>
        <w:rPr>
          <w:rFonts w:ascii="Arial" w:hAnsi="Arial" w:cs="Arial"/>
          <w:color w:val="000000"/>
        </w:rPr>
        <w:tab/>
        <w:t>схем</w:t>
      </w:r>
      <w:r>
        <w:rPr>
          <w:rFonts w:ascii="Arial" w:hAnsi="Arial" w:cs="Arial"/>
          <w:color w:val="000000"/>
        </w:rPr>
        <w:tab/>
        <w:t>и инструкций для обслуживающего персонала и соответствие их действительности;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>отсутствие прямых соединений оборудования тепловых пунктов с водопроводом и канализацией;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>плотность оборудования тепловых пунктов;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>наличие пломб на расчетных шайбах и соплах элеваторов;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>отсутствие</w:t>
      </w:r>
      <w:r>
        <w:rPr>
          <w:rFonts w:ascii="Arial" w:hAnsi="Arial" w:cs="Arial"/>
          <w:color w:val="000000"/>
        </w:rPr>
        <w:tab/>
        <w:t>задолженности</w:t>
      </w:r>
      <w:r>
        <w:rPr>
          <w:rFonts w:ascii="Arial" w:hAnsi="Arial" w:cs="Arial"/>
          <w:color w:val="000000"/>
        </w:rPr>
        <w:tab/>
        <w:t>за</w:t>
      </w:r>
      <w:r>
        <w:rPr>
          <w:rFonts w:ascii="Arial" w:hAnsi="Arial" w:cs="Arial"/>
          <w:color w:val="000000"/>
        </w:rPr>
        <w:tab/>
        <w:t>поставленную</w:t>
      </w:r>
      <w:r>
        <w:rPr>
          <w:rFonts w:ascii="Arial" w:hAnsi="Arial" w:cs="Arial"/>
          <w:color w:val="000000"/>
        </w:rPr>
        <w:tab/>
        <w:t>тепловую</w:t>
      </w:r>
      <w:r>
        <w:rPr>
          <w:rFonts w:ascii="Arial" w:hAnsi="Arial" w:cs="Arial"/>
          <w:color w:val="000000"/>
        </w:rPr>
        <w:tab/>
        <w:t>энергию</w:t>
      </w:r>
      <w:r>
        <w:rPr>
          <w:rFonts w:ascii="Arial" w:hAnsi="Arial" w:cs="Arial"/>
          <w:color w:val="000000"/>
        </w:rPr>
        <w:tab/>
        <w:t>(мощность), теплоноситель;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>наличие собственных и (или) привлеченных ремонтных бригад и обеспеченность их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>материально-техническими</w:t>
      </w:r>
      <w:r>
        <w:rPr>
          <w:rFonts w:ascii="Arial" w:hAnsi="Arial" w:cs="Arial"/>
          <w:color w:val="000000"/>
        </w:rPr>
        <w:tab/>
        <w:t>ресурсами</w:t>
      </w:r>
      <w:r>
        <w:rPr>
          <w:rFonts w:ascii="Arial" w:hAnsi="Arial" w:cs="Arial"/>
          <w:color w:val="000000"/>
        </w:rPr>
        <w:tab/>
        <w:t>для</w:t>
      </w:r>
      <w:r>
        <w:rPr>
          <w:rFonts w:ascii="Arial" w:hAnsi="Arial" w:cs="Arial"/>
          <w:color w:val="000000"/>
        </w:rPr>
        <w:tab/>
        <w:t>осуществления</w:t>
      </w:r>
      <w:r>
        <w:rPr>
          <w:rFonts w:ascii="Arial" w:hAnsi="Arial" w:cs="Arial"/>
          <w:color w:val="000000"/>
        </w:rPr>
        <w:tab/>
        <w:t>надежной</w:t>
      </w:r>
      <w:r>
        <w:rPr>
          <w:rFonts w:ascii="Arial" w:hAnsi="Arial" w:cs="Arial"/>
          <w:color w:val="000000"/>
        </w:rPr>
        <w:tab/>
        <w:t xml:space="preserve">эксплуатации </w:t>
      </w:r>
      <w:proofErr w:type="spellStart"/>
      <w:r>
        <w:rPr>
          <w:rFonts w:ascii="Arial" w:hAnsi="Arial" w:cs="Arial"/>
          <w:color w:val="000000"/>
        </w:rPr>
        <w:t>теплопотребляющих</w:t>
      </w:r>
      <w:proofErr w:type="spellEnd"/>
      <w:r>
        <w:rPr>
          <w:rFonts w:ascii="Arial" w:hAnsi="Arial" w:cs="Arial"/>
          <w:color w:val="000000"/>
        </w:rPr>
        <w:t xml:space="preserve"> установок;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 xml:space="preserve">проведения испытания оборудования </w:t>
      </w:r>
      <w:proofErr w:type="spellStart"/>
      <w:r>
        <w:rPr>
          <w:rFonts w:ascii="Arial" w:hAnsi="Arial" w:cs="Arial"/>
          <w:color w:val="000000"/>
        </w:rPr>
        <w:t>теплопотребляющих</w:t>
      </w:r>
      <w:proofErr w:type="spellEnd"/>
      <w:r>
        <w:rPr>
          <w:rFonts w:ascii="Arial" w:hAnsi="Arial" w:cs="Arial"/>
          <w:color w:val="000000"/>
        </w:rPr>
        <w:t xml:space="preserve"> установок на плотность и прочность.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 xml:space="preserve">Проверка выполнения </w:t>
      </w:r>
      <w:proofErr w:type="spellStart"/>
      <w:r>
        <w:rPr>
          <w:rFonts w:ascii="Arial" w:hAnsi="Arial" w:cs="Arial"/>
          <w:color w:val="000000"/>
        </w:rPr>
        <w:t>теплосетевыми</w:t>
      </w:r>
      <w:proofErr w:type="spellEnd"/>
      <w:r>
        <w:rPr>
          <w:rFonts w:ascii="Arial" w:hAnsi="Arial" w:cs="Arial"/>
          <w:color w:val="000000"/>
        </w:rPr>
        <w:t xml:space="preserve"> и теплоснабжающими организациями требований, установленных Правилами, осуществляется комиссией на предмет соблюдения соответствующих обязательных требований, установленных техническими регламентами и иными нормативными правовыми актами в сфере теплоснабжения. В случае отсутствия обязательных требований технических регламентов или иных нормативных правовых актов в сфере теплоснабжения в отношении требований, установленных настоящими Правилами, комиссия осуществляет проверку соблюдения локальных актов организаций, подлежащих проверке, регулирующих порядок подготовки к отопительному периоду. В целях проведения проверки комиссия рассматривает документы, подтверждающие выполнение требований по готовности, а при необходимости - проводит осмотр объектов проверки.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>Результаты проверки оформляются актом проверки готовности к </w:t>
      </w:r>
      <w:proofErr w:type="gramStart"/>
      <w:r>
        <w:rPr>
          <w:rFonts w:ascii="Arial" w:hAnsi="Arial" w:cs="Arial"/>
          <w:color w:val="000000"/>
        </w:rPr>
        <w:t>отопительному</w:t>
      </w:r>
      <w:proofErr w:type="gramEnd"/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 xml:space="preserve">периоду (далее - акт), который составляется не позднее одного дня </w:t>
      </w:r>
      <w:proofErr w:type="gramStart"/>
      <w:r>
        <w:rPr>
          <w:rFonts w:ascii="Arial" w:hAnsi="Arial" w:cs="Arial"/>
          <w:color w:val="000000"/>
        </w:rPr>
        <w:t>с даты завершения</w:t>
      </w:r>
      <w:proofErr w:type="gramEnd"/>
      <w:r>
        <w:rPr>
          <w:rFonts w:ascii="Arial" w:hAnsi="Arial" w:cs="Arial"/>
          <w:color w:val="000000"/>
        </w:rPr>
        <w:t xml:space="preserve"> проверки, по образцу в соответствии с приложением №2 к Программе.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proofErr w:type="gramStart"/>
      <w:r>
        <w:rPr>
          <w:rFonts w:ascii="Arial" w:hAnsi="Arial" w:cs="Arial"/>
          <w:color w:val="000000"/>
        </w:rPr>
        <w:t>В акте содержатся следующие выводы комиссии по итогам проверки: объект проверки готов к отопительному периоду; объект  проверки  будет  готов  к  отопительному</w:t>
      </w:r>
      <w:proofErr w:type="gramEnd"/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t> 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 xml:space="preserve">периоду при условии устранения в установленный срок замечаний к </w:t>
      </w:r>
      <w:r>
        <w:rPr>
          <w:rFonts w:ascii="Arial" w:hAnsi="Arial" w:cs="Arial"/>
          <w:color w:val="000000"/>
        </w:rPr>
        <w:lastRenderedPageBreak/>
        <w:t>требованиям по готовности, выданных комиссией; объект проверки не готов к отопительному периоду.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>При наличии у комиссии замечаний к выполнению требований по готовности или при невыполнении требований по готовности к акту прилагается перечень замечаний (далее - Перечень) с указанием сроков их устранения.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proofErr w:type="gramStart"/>
      <w:r>
        <w:rPr>
          <w:rFonts w:ascii="Arial" w:hAnsi="Arial" w:cs="Arial"/>
          <w:color w:val="000000"/>
        </w:rPr>
        <w:t xml:space="preserve">Паспорт готовности к отопительному периоду (далее - паспорт) составляется по образцу в соответствии с приложением №3 к Программе и выдается администрацией </w:t>
      </w:r>
      <w:proofErr w:type="spellStart"/>
      <w:r>
        <w:rPr>
          <w:rFonts w:ascii="Arial" w:hAnsi="Arial" w:cs="Arial"/>
          <w:color w:val="000000"/>
        </w:rPr>
        <w:t>Лямбирского</w:t>
      </w:r>
      <w:proofErr w:type="spellEnd"/>
      <w:r>
        <w:rPr>
          <w:rFonts w:ascii="Arial" w:hAnsi="Arial" w:cs="Arial"/>
          <w:color w:val="000000"/>
        </w:rPr>
        <w:t xml:space="preserve"> сельского поселения, образовавшей комиссию, по каждому объекту проверки в течение 15 дней с даты подписания акта в случае, если объект проверки готов к отопительному, периоду, а также в случае, если замечания к требованиям по готовности, выданные комиссией, устранены в</w:t>
      </w:r>
      <w:proofErr w:type="gramEnd"/>
      <w:r>
        <w:rPr>
          <w:rFonts w:ascii="Arial" w:hAnsi="Arial" w:cs="Arial"/>
          <w:color w:val="000000"/>
        </w:rPr>
        <w:t xml:space="preserve"> срок, установленный Перечнем.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>Сроки выдачи актов готовности определяются председателем комиссии (заместителем председателя комиссии), в зависимости от особенностей климатических условий, но не позднее: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>не позднее 10 сентября, для потребителей тепловой энергии;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>не позднее 25 октября, для теплоснабжающих и </w:t>
      </w:r>
      <w:proofErr w:type="spellStart"/>
      <w:r>
        <w:rPr>
          <w:rFonts w:ascii="Arial" w:hAnsi="Arial" w:cs="Arial"/>
          <w:color w:val="000000"/>
        </w:rPr>
        <w:t>теплосетевых</w:t>
      </w:r>
      <w:proofErr w:type="spellEnd"/>
      <w:r>
        <w:rPr>
          <w:rFonts w:ascii="Arial" w:hAnsi="Arial" w:cs="Arial"/>
          <w:color w:val="000000"/>
        </w:rPr>
        <w:t xml:space="preserve"> организаций и владельцев тепловых сетей;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>не позднее 15 ноября, для муниципальных образований.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>Сроки выдачи паспортов определяются председателем комиссии (заместителем председателя комиссии), в зависимости от особенностей климатических условий, но не позднее: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>не позднее 15 сентября для потребителей тепловой энергии;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>не позднее 1 ноября, для теплоснабжающих и теплосетевых организаций;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>не позднее 20 ноября, для муниципальных образований.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>В случае устранения указанных в Перечне замечаний к выполнению (невыполнению) требований по готовности в сроки, комиссией проводится повторная проверка, по результатам которой составляется новый акт.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>Организация, не получившая по объектам проверки паспорт готовности до даты, указанной в пункте 14, обязана продолжить подготовку к отопительному периоду и устранение указанных в Перечне к акту замечаний к выполнению (невыполнению) требований по готовности. После уведомления комиссии об устранении замечаний к выполнению (невыполнению) требований по готовности осуществляется повторная проверка. При положительном заключении комиссии оформляется повторный акт с выводом о готовности к отопительному периоду, но без выдачи паспорта в текущий отопительный период.</w:t>
      </w:r>
    </w:p>
    <w:p w:rsidR="00FC4E05" w:rsidRDefault="00FC4E05" w:rsidP="00FC4E05">
      <w:pPr>
        <w:pStyle w:val="ad"/>
        <w:spacing w:before="0" w:beforeAutospacing="0" w:after="0" w:afterAutospacing="0"/>
        <w:ind w:left="230" w:firstLine="24"/>
        <w:jc w:val="both"/>
      </w:pPr>
      <w:r>
        <w:t> 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20" w:lineRule="atLeast"/>
        <w:jc w:val="right"/>
      </w:pPr>
      <w:r>
        <w:t> 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20" w:lineRule="atLeast"/>
        <w:jc w:val="right"/>
      </w:pPr>
      <w:r>
        <w:t> 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20" w:lineRule="atLeast"/>
        <w:jc w:val="right"/>
      </w:pPr>
      <w:r>
        <w:t> 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20" w:lineRule="atLeast"/>
        <w:jc w:val="right"/>
      </w:pPr>
      <w:r>
        <w:t> 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20" w:lineRule="atLeast"/>
        <w:jc w:val="right"/>
      </w:pPr>
      <w:r>
        <w:lastRenderedPageBreak/>
        <w:t> 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20" w:lineRule="atLeast"/>
        <w:jc w:val="right"/>
      </w:pPr>
      <w:r>
        <w:t> 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20" w:lineRule="atLeast"/>
        <w:jc w:val="right"/>
      </w:pPr>
      <w:r>
        <w:rPr>
          <w:rFonts w:ascii="Arial" w:hAnsi="Arial" w:cs="Arial"/>
          <w:color w:val="000000"/>
        </w:rPr>
        <w:t>Приложение 1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20" w:lineRule="atLeast"/>
        <w:jc w:val="right"/>
      </w:pPr>
      <w:r>
        <w:rPr>
          <w:rFonts w:ascii="Arial" w:hAnsi="Arial" w:cs="Arial"/>
          <w:color w:val="000000"/>
        </w:rPr>
        <w:t xml:space="preserve">к программе проведения проверки готовности теплоснабжающих, </w:t>
      </w:r>
      <w:proofErr w:type="spellStart"/>
      <w:r>
        <w:rPr>
          <w:rFonts w:ascii="Arial" w:hAnsi="Arial" w:cs="Arial"/>
          <w:color w:val="000000"/>
        </w:rPr>
        <w:t>теплосетевых</w:t>
      </w:r>
      <w:proofErr w:type="spellEnd"/>
      <w:r>
        <w:rPr>
          <w:rFonts w:ascii="Arial" w:hAnsi="Arial" w:cs="Arial"/>
          <w:color w:val="000000"/>
        </w:rPr>
        <w:t xml:space="preserve"> организаций и потребителей тепловой энергии в </w:t>
      </w:r>
      <w:proofErr w:type="spellStart"/>
      <w:r>
        <w:rPr>
          <w:rFonts w:ascii="Arial" w:hAnsi="Arial" w:cs="Arial"/>
          <w:color w:val="000000"/>
        </w:rPr>
        <w:t>Берсеневском</w:t>
      </w:r>
      <w:proofErr w:type="spellEnd"/>
      <w:r>
        <w:rPr>
          <w:rFonts w:ascii="Arial" w:hAnsi="Arial" w:cs="Arial"/>
          <w:color w:val="000000"/>
        </w:rPr>
        <w:t xml:space="preserve"> сельском поселении </w:t>
      </w:r>
      <w:proofErr w:type="spellStart"/>
      <w:r>
        <w:rPr>
          <w:rFonts w:ascii="Arial" w:hAnsi="Arial" w:cs="Arial"/>
          <w:color w:val="000000"/>
        </w:rPr>
        <w:t>Лямбирского</w:t>
      </w:r>
      <w:proofErr w:type="spellEnd"/>
      <w:r>
        <w:rPr>
          <w:rFonts w:ascii="Arial" w:hAnsi="Arial" w:cs="Arial"/>
          <w:color w:val="000000"/>
        </w:rPr>
        <w:t xml:space="preserve"> муниципального района Республики Мордовия к отопительному периоду 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20" w:lineRule="atLeast"/>
        <w:jc w:val="right"/>
      </w:pPr>
      <w:r>
        <w:rPr>
          <w:rFonts w:ascii="Arial" w:hAnsi="Arial" w:cs="Arial"/>
          <w:color w:val="000000"/>
        </w:rPr>
        <w:t>2025-2026гг.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20" w:lineRule="atLeast"/>
        <w:jc w:val="right"/>
      </w:pPr>
      <w:r>
        <w:t> </w:t>
      </w:r>
    </w:p>
    <w:p w:rsidR="00FC4E05" w:rsidRDefault="00FC4E05" w:rsidP="00FC4E05">
      <w:pPr>
        <w:pStyle w:val="ad"/>
        <w:spacing w:before="108" w:beforeAutospacing="0" w:after="0" w:afterAutospacing="0"/>
      </w:pPr>
      <w:r>
        <w:t> </w:t>
      </w:r>
    </w:p>
    <w:p w:rsidR="00FC4E05" w:rsidRDefault="00FC4E05" w:rsidP="00FC4E05">
      <w:pPr>
        <w:pStyle w:val="2"/>
        <w:spacing w:before="0" w:line="273" w:lineRule="auto"/>
        <w:ind w:left="2172" w:hanging="1440"/>
      </w:pPr>
      <w:r>
        <w:rPr>
          <w:rFonts w:ascii="Arial" w:hAnsi="Arial" w:cs="Arial"/>
          <w:color w:val="000000"/>
          <w:sz w:val="32"/>
          <w:szCs w:val="32"/>
        </w:rPr>
        <w:t>Перечень теплоснабжающих, </w:t>
      </w:r>
      <w:proofErr w:type="spellStart"/>
      <w:r>
        <w:rPr>
          <w:rFonts w:ascii="Arial" w:hAnsi="Arial" w:cs="Arial"/>
          <w:color w:val="000000"/>
          <w:sz w:val="32"/>
          <w:szCs w:val="32"/>
        </w:rPr>
        <w:t>теплосетевых</w:t>
      </w:r>
      <w:proofErr w:type="spellEnd"/>
      <w:r>
        <w:rPr>
          <w:rFonts w:ascii="Arial" w:hAnsi="Arial" w:cs="Arial"/>
          <w:color w:val="000000"/>
          <w:sz w:val="32"/>
          <w:szCs w:val="32"/>
        </w:rPr>
        <w:t> организаций, подлежащих проверке готовности к отопительному периоду 2025 - 2026 годы</w:t>
      </w:r>
      <w:r>
        <w:rPr>
          <w:rFonts w:ascii="Arial" w:hAnsi="Arial" w:cs="Arial"/>
          <w:color w:val="000000"/>
          <w:sz w:val="28"/>
          <w:szCs w:val="28"/>
        </w:rPr>
        <w:t>:</w:t>
      </w:r>
    </w:p>
    <w:p w:rsidR="00FC4E05" w:rsidRDefault="00FC4E05" w:rsidP="00FC4E05">
      <w:pPr>
        <w:pStyle w:val="ad"/>
        <w:spacing w:before="1" w:beforeAutospacing="0" w:after="0" w:afterAutospacing="0"/>
      </w:pPr>
      <w:r>
        <w:t> </w:t>
      </w:r>
    </w:p>
    <w:tbl>
      <w:tblPr>
        <w:tblW w:w="0" w:type="auto"/>
        <w:tblCellSpacing w:w="0" w:type="dxa"/>
        <w:tblLook w:val="04A0" w:firstRow="1" w:lastRow="0" w:firstColumn="1" w:lastColumn="0" w:noHBand="0" w:noVBand="1"/>
      </w:tblPr>
      <w:tblGrid>
        <w:gridCol w:w="563"/>
        <w:gridCol w:w="1903"/>
        <w:gridCol w:w="924"/>
        <w:gridCol w:w="1564"/>
      </w:tblGrid>
      <w:tr w:rsidR="00FC4E05" w:rsidTr="00FC4E05">
        <w:trPr>
          <w:trHeight w:val="170"/>
          <w:tblCellSpacing w:w="0" w:type="dxa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C4E05" w:rsidRDefault="00FC4E05">
            <w:pPr>
              <w:pStyle w:val="ad"/>
              <w:widowControl w:val="0"/>
              <w:spacing w:before="0" w:beforeAutospacing="0" w:after="0" w:afterAutospacing="0" w:line="17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 xml:space="preserve">№ </w:t>
            </w:r>
            <w:proofErr w:type="gramStart"/>
            <w:r>
              <w:rPr>
                <w:rFonts w:ascii="Arial" w:hAnsi="Arial" w:cs="Arial"/>
                <w:color w:val="000000"/>
              </w:rPr>
              <w:t>п</w:t>
            </w:r>
            <w:proofErr w:type="gramEnd"/>
            <w:r>
              <w:rPr>
                <w:rFonts w:ascii="Arial" w:hAnsi="Arial" w:cs="Arial"/>
                <w:color w:val="000000"/>
              </w:rPr>
              <w:t>/п</w:t>
            </w:r>
          </w:p>
        </w:tc>
        <w:tc>
          <w:tcPr>
            <w:tcW w:w="1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C4E05" w:rsidRDefault="00FC4E05">
            <w:pPr>
              <w:pStyle w:val="ad"/>
              <w:widowControl w:val="0"/>
              <w:spacing w:before="0" w:beforeAutospacing="0" w:after="0" w:afterAutospacing="0" w:line="17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Наименование</w:t>
            </w: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C4E05" w:rsidRDefault="00FC4E05">
            <w:pPr>
              <w:pStyle w:val="ad"/>
              <w:widowControl w:val="0"/>
              <w:spacing w:before="0" w:beforeAutospacing="0" w:after="0" w:afterAutospacing="0" w:line="17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Адрес</w:t>
            </w: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C4E05" w:rsidRDefault="00FC4E05">
            <w:pPr>
              <w:pStyle w:val="ad"/>
              <w:widowControl w:val="0"/>
              <w:spacing w:before="0" w:beforeAutospacing="0" w:after="0" w:afterAutospacing="0" w:line="17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Дата проведения проверки</w:t>
            </w:r>
          </w:p>
        </w:tc>
      </w:tr>
      <w:tr w:rsidR="00FC4E05" w:rsidTr="00FC4E05">
        <w:trPr>
          <w:trHeight w:val="170"/>
          <w:tblCellSpacing w:w="0" w:type="dxa"/>
        </w:trPr>
        <w:tc>
          <w:tcPr>
            <w:tcW w:w="48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C4E05" w:rsidRDefault="00FC4E05">
            <w:pPr>
              <w:pStyle w:val="ad"/>
              <w:widowControl w:val="0"/>
              <w:spacing w:before="0" w:beforeAutospacing="0" w:after="0" w:afterAutospacing="0" w:line="17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Потребители тепловой энергии</w:t>
            </w:r>
          </w:p>
        </w:tc>
      </w:tr>
    </w:tbl>
    <w:p w:rsidR="00FC4E05" w:rsidRDefault="00FC4E05" w:rsidP="00FC4E05">
      <w:pPr>
        <w:pStyle w:val="ad"/>
        <w:widowControl w:val="0"/>
        <w:spacing w:before="240" w:beforeAutospacing="0" w:after="120" w:afterAutospacing="0" w:line="320" w:lineRule="atLeast"/>
        <w:jc w:val="center"/>
      </w:pPr>
      <w:r>
        <w:t> </w:t>
      </w:r>
    </w:p>
    <w:p w:rsidR="00FC4E05" w:rsidRDefault="00FC4E05" w:rsidP="00FC4E05">
      <w:pPr>
        <w:pStyle w:val="ad"/>
        <w:widowControl w:val="0"/>
        <w:spacing w:before="240" w:beforeAutospacing="0" w:after="120" w:afterAutospacing="0" w:line="320" w:lineRule="atLeast"/>
        <w:jc w:val="center"/>
      </w:pPr>
      <w:bookmarkStart w:id="0" w:name="_Hlk201738265"/>
      <w:r>
        <w:rPr>
          <w:rFonts w:ascii="Arial" w:hAnsi="Arial" w:cs="Arial"/>
          <w:b/>
          <w:bCs/>
          <w:color w:val="000000"/>
          <w:sz w:val="32"/>
          <w:szCs w:val="32"/>
        </w:rPr>
        <w:t>АКТ N</w:t>
      </w:r>
      <w:bookmarkEnd w:id="0"/>
    </w:p>
    <w:p w:rsidR="00FC4E05" w:rsidRDefault="00FC4E05" w:rsidP="00FC4E05">
      <w:pPr>
        <w:pStyle w:val="ad"/>
        <w:widowControl w:val="0"/>
        <w:spacing w:before="240" w:beforeAutospacing="0" w:after="120" w:afterAutospacing="0" w:line="320" w:lineRule="atLeast"/>
        <w:jc w:val="center"/>
      </w:pPr>
      <w:r>
        <w:rPr>
          <w:rFonts w:ascii="Arial" w:hAnsi="Arial" w:cs="Arial"/>
          <w:b/>
          <w:bCs/>
          <w:color w:val="000000"/>
          <w:sz w:val="32"/>
          <w:szCs w:val="32"/>
        </w:rPr>
        <w:t xml:space="preserve">  проверки технической готовности </w:t>
      </w:r>
      <w:proofErr w:type="spellStart"/>
      <w:r>
        <w:rPr>
          <w:rFonts w:ascii="Arial" w:hAnsi="Arial" w:cs="Arial"/>
          <w:b/>
          <w:bCs/>
          <w:color w:val="000000"/>
          <w:sz w:val="32"/>
          <w:szCs w:val="32"/>
        </w:rPr>
        <w:t>теплопотребляющей</w:t>
      </w:r>
      <w:proofErr w:type="spellEnd"/>
      <w:r>
        <w:rPr>
          <w:rFonts w:ascii="Arial" w:hAnsi="Arial" w:cs="Arial"/>
          <w:b/>
          <w:bCs/>
          <w:color w:val="000000"/>
          <w:sz w:val="32"/>
          <w:szCs w:val="32"/>
        </w:rPr>
        <w:t xml:space="preserve"> установки объекта </w:t>
      </w:r>
      <w:proofErr w:type="gramStart"/>
      <w:r>
        <w:rPr>
          <w:rFonts w:ascii="Arial" w:hAnsi="Arial" w:cs="Arial"/>
          <w:b/>
          <w:bCs/>
          <w:color w:val="000000"/>
          <w:sz w:val="32"/>
          <w:szCs w:val="32"/>
        </w:rPr>
        <w:t>к</w:t>
      </w:r>
      <w:proofErr w:type="gramEnd"/>
    </w:p>
    <w:p w:rsidR="00FC4E05" w:rsidRDefault="00FC4E05" w:rsidP="00FC4E05">
      <w:pPr>
        <w:pStyle w:val="ad"/>
        <w:widowControl w:val="0"/>
        <w:spacing w:before="240" w:beforeAutospacing="0" w:after="120" w:afterAutospacing="0" w:line="320" w:lineRule="atLeast"/>
        <w:jc w:val="center"/>
      </w:pPr>
      <w:r>
        <w:rPr>
          <w:rFonts w:ascii="Arial" w:hAnsi="Arial" w:cs="Arial"/>
          <w:b/>
          <w:bCs/>
          <w:color w:val="000000"/>
          <w:sz w:val="32"/>
          <w:szCs w:val="32"/>
        </w:rPr>
        <w:t>                   отопительному периоду 2025/2026 гг.</w:t>
      </w:r>
    </w:p>
    <w:p w:rsidR="00FC4E05" w:rsidRDefault="00FC4E05" w:rsidP="00FC4E05">
      <w:pPr>
        <w:pStyle w:val="ad"/>
        <w:widowControl w:val="0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3"/>
          <w:tab w:val="left" w:pos="7328"/>
          <w:tab w:val="left" w:pos="8245"/>
          <w:tab w:val="left" w:pos="9161"/>
          <w:tab w:val="left" w:pos="10077"/>
          <w:tab w:val="left" w:pos="10993"/>
          <w:tab w:val="left" w:pos="11909"/>
          <w:tab w:val="left" w:pos="12826"/>
          <w:tab w:val="left" w:pos="13741"/>
          <w:tab w:val="left" w:pos="14658"/>
        </w:tabs>
        <w:spacing w:before="0" w:beforeAutospacing="0" w:after="0" w:afterAutospacing="0"/>
        <w:jc w:val="both"/>
      </w:pPr>
      <w:r>
        <w:t> 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 xml:space="preserve">  В ходе  проведения  проверки  технической  готовности  к   </w:t>
      </w:r>
      <w:proofErr w:type="gramStart"/>
      <w:r>
        <w:rPr>
          <w:rFonts w:ascii="Arial" w:hAnsi="Arial" w:cs="Arial"/>
          <w:color w:val="000000"/>
        </w:rPr>
        <w:t>отопительному</w:t>
      </w:r>
      <w:proofErr w:type="gramEnd"/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 xml:space="preserve">периоду    теплоснабжающая    организация    установила      </w:t>
      </w:r>
      <w:proofErr w:type="gramStart"/>
      <w:r>
        <w:rPr>
          <w:rFonts w:ascii="Arial" w:hAnsi="Arial" w:cs="Arial"/>
          <w:color w:val="000000"/>
        </w:rPr>
        <w:t>техническую</w:t>
      </w:r>
      <w:proofErr w:type="gramEnd"/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> </w:t>
      </w:r>
      <w:proofErr w:type="gramStart"/>
      <w:r>
        <w:rPr>
          <w:rFonts w:ascii="Arial" w:hAnsi="Arial" w:cs="Arial"/>
          <w:color w:val="000000"/>
        </w:rPr>
        <w:t>готовность/неготовность  к  работе  в  отопительном  периоде   (ненужное</w:t>
      </w:r>
      <w:proofErr w:type="gramEnd"/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>зачеркнуть)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>       1)   объект проверки технически готов к отопительному периоду;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 xml:space="preserve">       2)   объект  проверки  будет  технически  готов  к   </w:t>
      </w:r>
      <w:proofErr w:type="gramStart"/>
      <w:r>
        <w:rPr>
          <w:rFonts w:ascii="Arial" w:hAnsi="Arial" w:cs="Arial"/>
          <w:color w:val="000000"/>
        </w:rPr>
        <w:t>отопительному</w:t>
      </w:r>
      <w:proofErr w:type="gramEnd"/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>            периоду  при  условии  устранения   в     установленный  срок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>            замечаний   к   требованиям    по       готовности,  выданных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>            теплоснабжающей организацией;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>       3)   объект проверки технически не готов к отопительному  периоду.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 xml:space="preserve"> Приложение  к  акту  проверки  готовности  N ______   </w:t>
      </w:r>
      <w:proofErr w:type="gramStart"/>
      <w:r>
        <w:rPr>
          <w:rFonts w:ascii="Arial" w:hAnsi="Arial" w:cs="Arial"/>
          <w:color w:val="000000"/>
        </w:rPr>
        <w:t>от</w:t>
      </w:r>
      <w:proofErr w:type="gramEnd"/>
      <w:r>
        <w:rPr>
          <w:rFonts w:ascii="Arial" w:hAnsi="Arial" w:cs="Arial"/>
          <w:color w:val="000000"/>
        </w:rPr>
        <w:t>      ________ к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>отопительному периоду 2025/2026 гг.,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>являющееся его неотъемлемой частью на ____ листах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>Участники комиссии: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 xml:space="preserve">                       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lastRenderedPageBreak/>
        <w:t>С актом проверки готовности ознакомлен, один экземпляр акта получил: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>"     "                20   г.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>                               ───────────────────────────────────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 xml:space="preserve">       (потребитель  тепловой  энергии, в отношении которого  проводилась проверка готовности к отопительному периоду). </w:t>
      </w:r>
    </w:p>
    <w:p w:rsidR="00FC4E05" w:rsidRDefault="00FC4E05" w:rsidP="00FC4E05">
      <w:pPr>
        <w:pStyle w:val="ad"/>
        <w:widowControl w:val="0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3"/>
          <w:tab w:val="left" w:pos="7328"/>
          <w:tab w:val="left" w:pos="8245"/>
          <w:tab w:val="left" w:pos="9161"/>
          <w:tab w:val="left" w:pos="10077"/>
          <w:tab w:val="left" w:pos="10993"/>
          <w:tab w:val="left" w:pos="11909"/>
          <w:tab w:val="left" w:pos="12826"/>
          <w:tab w:val="left" w:pos="13741"/>
          <w:tab w:val="left" w:pos="14658"/>
        </w:tabs>
        <w:spacing w:before="0" w:beforeAutospacing="0" w:after="0" w:afterAutospacing="0"/>
        <w:jc w:val="both"/>
      </w:pPr>
      <w:r>
        <w:t> </w:t>
      </w:r>
    </w:p>
    <w:p w:rsidR="00FC4E05" w:rsidRDefault="00FC4E05" w:rsidP="00FC4E05">
      <w:pPr>
        <w:pStyle w:val="ad"/>
        <w:widowControl w:val="0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3"/>
          <w:tab w:val="left" w:pos="7328"/>
          <w:tab w:val="left" w:pos="8245"/>
          <w:tab w:val="left" w:pos="9161"/>
          <w:tab w:val="left" w:pos="10077"/>
          <w:tab w:val="left" w:pos="10993"/>
          <w:tab w:val="left" w:pos="11909"/>
          <w:tab w:val="left" w:pos="12826"/>
          <w:tab w:val="left" w:pos="13741"/>
          <w:tab w:val="left" w:pos="14658"/>
        </w:tabs>
        <w:spacing w:before="0" w:beforeAutospacing="0" w:after="0" w:afterAutospacing="0"/>
        <w:jc w:val="both"/>
      </w:pPr>
      <w:r>
        <w:t> </w:t>
      </w:r>
    </w:p>
    <w:p w:rsidR="00FC4E05" w:rsidRDefault="00FC4E05" w:rsidP="00FC4E05">
      <w:pPr>
        <w:pStyle w:val="ad"/>
        <w:spacing w:beforeAutospacing="0" w:afterAutospacing="0"/>
        <w:jc w:val="right"/>
      </w:pPr>
      <w:r>
        <w:t> 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20" w:lineRule="atLeast"/>
        <w:jc w:val="right"/>
      </w:pPr>
      <w:r>
        <w:t> 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20" w:lineRule="atLeast"/>
        <w:jc w:val="right"/>
      </w:pPr>
      <w:r>
        <w:t> 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20" w:lineRule="atLeast"/>
        <w:jc w:val="right"/>
      </w:pPr>
      <w:r>
        <w:t> 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20" w:lineRule="atLeast"/>
        <w:jc w:val="right"/>
      </w:pPr>
      <w:r>
        <w:rPr>
          <w:rFonts w:ascii="Arial" w:hAnsi="Arial" w:cs="Arial"/>
          <w:color w:val="000000"/>
        </w:rPr>
        <w:t>Приложение</w:t>
      </w:r>
      <w:r>
        <w:rPr>
          <w:rFonts w:ascii="Arial" w:hAnsi="Arial" w:cs="Arial"/>
          <w:color w:val="000000"/>
        </w:rPr>
        <w:br/>
        <w:t> к акту технической готовности</w:t>
      </w:r>
      <w:r>
        <w:rPr>
          <w:rFonts w:ascii="Arial" w:hAnsi="Arial" w:cs="Arial"/>
          <w:color w:val="000000"/>
        </w:rPr>
        <w:br/>
        <w:t> </w:t>
      </w:r>
      <w:proofErr w:type="spellStart"/>
      <w:r>
        <w:rPr>
          <w:rFonts w:ascii="Arial" w:hAnsi="Arial" w:cs="Arial"/>
          <w:color w:val="000000"/>
        </w:rPr>
        <w:t>теплопотребляющей</w:t>
      </w:r>
      <w:proofErr w:type="spellEnd"/>
      <w:r>
        <w:rPr>
          <w:rFonts w:ascii="Arial" w:hAnsi="Arial" w:cs="Arial"/>
          <w:color w:val="000000"/>
        </w:rPr>
        <w:t xml:space="preserve"> энергоустановки объекта</w:t>
      </w:r>
      <w:r>
        <w:rPr>
          <w:rFonts w:ascii="Arial" w:hAnsi="Arial" w:cs="Arial"/>
          <w:color w:val="000000"/>
        </w:rPr>
        <w:br/>
        <w:t> к отопительному периоду 20__/20__ гг.</w:t>
      </w:r>
      <w:r>
        <w:rPr>
          <w:rFonts w:ascii="Arial" w:hAnsi="Arial" w:cs="Arial"/>
          <w:color w:val="000000"/>
        </w:rPr>
        <w:br/>
        <w:t> от __________ N _____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20" w:lineRule="atLeast"/>
        <w:jc w:val="right"/>
      </w:pPr>
      <w:r>
        <w:t> </w:t>
      </w:r>
    </w:p>
    <w:tbl>
      <w:tblPr>
        <w:tblW w:w="0" w:type="auto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5"/>
        <w:gridCol w:w="2586"/>
        <w:gridCol w:w="1681"/>
        <w:gridCol w:w="2377"/>
        <w:gridCol w:w="2372"/>
      </w:tblGrid>
      <w:tr w:rsidR="00FC4E05" w:rsidTr="00FC4E05">
        <w:trPr>
          <w:tblCellSpacing w:w="0" w:type="dxa"/>
        </w:trPr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C4E05" w:rsidRDefault="00FC4E05">
            <w:pPr>
              <w:pStyle w:val="ad"/>
              <w:widowControl w:val="0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N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C4E05" w:rsidRDefault="00FC4E05">
            <w:pPr>
              <w:pStyle w:val="ad"/>
              <w:widowControl w:val="0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В целях оценки готовности потребителей тепловой энергии к отопительному периоду уполномоченными органами должны быть проверены:</w:t>
            </w:r>
          </w:p>
        </w:tc>
        <w:tc>
          <w:tcPr>
            <w:tcW w:w="1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C4E05" w:rsidRDefault="00FC4E05">
            <w:pPr>
              <w:pStyle w:val="ad"/>
              <w:widowControl w:val="0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Выявленные замечания (Да</w:t>
            </w:r>
            <w:proofErr w:type="gramStart"/>
            <w:r>
              <w:rPr>
                <w:rFonts w:ascii="Arial" w:hAnsi="Arial" w:cs="Arial"/>
                <w:color w:val="000000"/>
              </w:rPr>
              <w:t>/Н</w:t>
            </w:r>
            <w:proofErr w:type="gramEnd"/>
            <w:r>
              <w:rPr>
                <w:rFonts w:ascii="Arial" w:hAnsi="Arial" w:cs="Arial"/>
                <w:color w:val="000000"/>
              </w:rPr>
              <w:t>ет)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C4E05" w:rsidRDefault="00FC4E05">
            <w:pPr>
              <w:pStyle w:val="ad"/>
              <w:widowControl w:val="0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Примечание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C4E05" w:rsidRDefault="00FC4E05">
            <w:pPr>
              <w:pStyle w:val="ad"/>
              <w:widowControl w:val="0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Дата устранения замечаний</w:t>
            </w:r>
          </w:p>
        </w:tc>
      </w:tr>
      <w:tr w:rsidR="00FC4E05" w:rsidTr="00FC4E05">
        <w:trPr>
          <w:tblCellSpacing w:w="0" w:type="dxa"/>
        </w:trPr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C4E05" w:rsidRDefault="00FC4E05">
            <w:pPr>
              <w:pStyle w:val="ad"/>
              <w:widowControl w:val="0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C4E05" w:rsidRDefault="00FC4E05">
            <w:pPr>
              <w:pStyle w:val="ad"/>
              <w:widowControl w:val="0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Устранение выявленных в порядке, установленном законодательством Российской Федерации, нарушений в тепловых и гидравлических режимах работы тепловых энергоустановок</w:t>
            </w:r>
          </w:p>
        </w:tc>
        <w:tc>
          <w:tcPr>
            <w:tcW w:w="1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C4E05" w:rsidRDefault="00FC4E05">
            <w:pPr>
              <w:pStyle w:val="ad"/>
              <w:widowControl w:val="0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C4E05" w:rsidRDefault="00FC4E05">
            <w:pPr>
              <w:pStyle w:val="ad"/>
              <w:widowControl w:val="0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C4E05" w:rsidRDefault="00FC4E05">
            <w:pPr>
              <w:pStyle w:val="ad"/>
              <w:widowControl w:val="0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</w:tr>
      <w:tr w:rsidR="00FC4E05" w:rsidTr="00FC4E05">
        <w:trPr>
          <w:tblCellSpacing w:w="0" w:type="dxa"/>
        </w:trPr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C4E05" w:rsidRDefault="00FC4E05">
            <w:pPr>
              <w:pStyle w:val="ad"/>
              <w:widowControl w:val="0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C4E05" w:rsidRDefault="00FC4E05">
            <w:pPr>
              <w:pStyle w:val="ad"/>
              <w:widowControl w:val="0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 xml:space="preserve">Проведение промывки </w:t>
            </w:r>
            <w:r>
              <w:rPr>
                <w:rFonts w:ascii="Arial" w:hAnsi="Arial" w:cs="Arial"/>
                <w:color w:val="000000"/>
              </w:rPr>
              <w:lastRenderedPageBreak/>
              <w:t xml:space="preserve">оборудования и коммуникаций </w:t>
            </w:r>
            <w:proofErr w:type="spellStart"/>
            <w:r>
              <w:rPr>
                <w:rFonts w:ascii="Arial" w:hAnsi="Arial" w:cs="Arial"/>
                <w:color w:val="000000"/>
              </w:rPr>
              <w:t>теплопотребляющих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установок</w:t>
            </w:r>
          </w:p>
        </w:tc>
        <w:tc>
          <w:tcPr>
            <w:tcW w:w="1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C4E05" w:rsidRDefault="00FC4E05">
            <w:pPr>
              <w:pStyle w:val="ad"/>
              <w:widowControl w:val="0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lastRenderedPageBreak/>
              <w:t> 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C4E05" w:rsidRDefault="00FC4E05">
            <w:pPr>
              <w:pStyle w:val="ad"/>
              <w:widowControl w:val="0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C4E05" w:rsidRDefault="00FC4E05">
            <w:pPr>
              <w:pStyle w:val="ad"/>
              <w:widowControl w:val="0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</w:tr>
      <w:tr w:rsidR="00FC4E05" w:rsidTr="00FC4E05">
        <w:trPr>
          <w:tblCellSpacing w:w="0" w:type="dxa"/>
        </w:trPr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C4E05" w:rsidRDefault="00FC4E05">
            <w:pPr>
              <w:pStyle w:val="ad"/>
              <w:widowControl w:val="0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lastRenderedPageBreak/>
              <w:t>3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C4E05" w:rsidRDefault="00FC4E05">
            <w:pPr>
              <w:pStyle w:val="ad"/>
              <w:widowControl w:val="0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Разработка эксплуатационных режимов, а также мероприятий по их внедрению</w:t>
            </w:r>
          </w:p>
        </w:tc>
        <w:tc>
          <w:tcPr>
            <w:tcW w:w="1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C4E05" w:rsidRDefault="00FC4E05">
            <w:pPr>
              <w:pStyle w:val="ad"/>
              <w:widowControl w:val="0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C4E05" w:rsidRDefault="00FC4E05">
            <w:pPr>
              <w:pStyle w:val="ad"/>
              <w:widowControl w:val="0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C4E05" w:rsidRDefault="00FC4E05">
            <w:pPr>
              <w:pStyle w:val="ad"/>
              <w:widowControl w:val="0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</w:tr>
      <w:tr w:rsidR="00FC4E05" w:rsidTr="00FC4E05">
        <w:trPr>
          <w:tblCellSpacing w:w="0" w:type="dxa"/>
        </w:trPr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C4E05" w:rsidRDefault="00FC4E05">
            <w:pPr>
              <w:pStyle w:val="ad"/>
              <w:widowControl w:val="0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C4E05" w:rsidRDefault="00FC4E05">
            <w:pPr>
              <w:pStyle w:val="ad"/>
              <w:widowControl w:val="0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Выполнение плана ремонтных работ и качество их выполнения</w:t>
            </w:r>
          </w:p>
        </w:tc>
        <w:tc>
          <w:tcPr>
            <w:tcW w:w="1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C4E05" w:rsidRDefault="00FC4E05">
            <w:pPr>
              <w:pStyle w:val="ad"/>
              <w:widowControl w:val="0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C4E05" w:rsidRDefault="00FC4E05">
            <w:pPr>
              <w:pStyle w:val="ad"/>
              <w:widowControl w:val="0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C4E05" w:rsidRDefault="00FC4E05">
            <w:pPr>
              <w:pStyle w:val="ad"/>
              <w:widowControl w:val="0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</w:tr>
      <w:tr w:rsidR="00FC4E05" w:rsidTr="00FC4E05">
        <w:trPr>
          <w:tblCellSpacing w:w="0" w:type="dxa"/>
        </w:trPr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C4E05" w:rsidRDefault="00FC4E05">
            <w:pPr>
              <w:pStyle w:val="ad"/>
              <w:widowControl w:val="0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C4E05" w:rsidRDefault="00FC4E05">
            <w:pPr>
              <w:pStyle w:val="ad"/>
              <w:widowControl w:val="0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Состояние тепловых сетей, принадлежащих потребителю тепловой энергии</w:t>
            </w:r>
          </w:p>
        </w:tc>
        <w:tc>
          <w:tcPr>
            <w:tcW w:w="1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C4E05" w:rsidRDefault="00FC4E05">
            <w:pPr>
              <w:pStyle w:val="ad"/>
              <w:widowControl w:val="0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C4E05" w:rsidRDefault="00FC4E05">
            <w:pPr>
              <w:pStyle w:val="ad"/>
              <w:widowControl w:val="0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C4E05" w:rsidRDefault="00FC4E05">
            <w:pPr>
              <w:pStyle w:val="ad"/>
              <w:widowControl w:val="0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</w:tr>
      <w:tr w:rsidR="00FC4E05" w:rsidTr="00FC4E05">
        <w:trPr>
          <w:tblCellSpacing w:w="0" w:type="dxa"/>
        </w:trPr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C4E05" w:rsidRDefault="00FC4E05">
            <w:pPr>
              <w:pStyle w:val="ad"/>
              <w:widowControl w:val="0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C4E05" w:rsidRDefault="00FC4E05">
            <w:pPr>
              <w:pStyle w:val="ad"/>
              <w:widowControl w:val="0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Состояние утепления зданий (в том числе чердаки, лестничные клетки, подвалы, двери) и центральных тепловых пунктов, а также индивидуальных тепловых пунктов</w:t>
            </w:r>
          </w:p>
        </w:tc>
        <w:tc>
          <w:tcPr>
            <w:tcW w:w="1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C4E05" w:rsidRDefault="00FC4E05">
            <w:pPr>
              <w:pStyle w:val="ad"/>
              <w:widowControl w:val="0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C4E05" w:rsidRDefault="00FC4E05">
            <w:pPr>
              <w:pStyle w:val="ad"/>
              <w:widowControl w:val="0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C4E05" w:rsidRDefault="00FC4E05">
            <w:pPr>
              <w:pStyle w:val="ad"/>
              <w:widowControl w:val="0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</w:tr>
      <w:tr w:rsidR="00FC4E05" w:rsidTr="00FC4E05">
        <w:trPr>
          <w:tblCellSpacing w:w="0" w:type="dxa"/>
        </w:trPr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C4E05" w:rsidRDefault="00FC4E05">
            <w:pPr>
              <w:pStyle w:val="ad"/>
              <w:widowControl w:val="0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7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C4E05" w:rsidRDefault="00FC4E05">
            <w:pPr>
              <w:pStyle w:val="ad"/>
              <w:widowControl w:val="0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 xml:space="preserve">Состояние трубопроводов, арматуры и тепловой изоляции в пределах тепловых пунктов и </w:t>
            </w:r>
            <w:proofErr w:type="spellStart"/>
            <w:r>
              <w:rPr>
                <w:rFonts w:ascii="Arial" w:hAnsi="Arial" w:cs="Arial"/>
                <w:color w:val="000000"/>
              </w:rPr>
              <w:t>теплопотребляющей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установки</w:t>
            </w:r>
          </w:p>
        </w:tc>
        <w:tc>
          <w:tcPr>
            <w:tcW w:w="1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C4E05" w:rsidRDefault="00FC4E05">
            <w:pPr>
              <w:pStyle w:val="ad"/>
              <w:widowControl w:val="0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C4E05" w:rsidRDefault="00FC4E05">
            <w:pPr>
              <w:pStyle w:val="ad"/>
              <w:widowControl w:val="0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C4E05" w:rsidRDefault="00FC4E05">
            <w:pPr>
              <w:pStyle w:val="ad"/>
              <w:widowControl w:val="0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</w:tr>
      <w:tr w:rsidR="00FC4E05" w:rsidTr="00FC4E05">
        <w:trPr>
          <w:tblCellSpacing w:w="0" w:type="dxa"/>
        </w:trPr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C4E05" w:rsidRDefault="00FC4E05">
            <w:pPr>
              <w:pStyle w:val="ad"/>
              <w:widowControl w:val="0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8.1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C4E05" w:rsidRDefault="00FC4E05">
            <w:pPr>
              <w:pStyle w:val="ad"/>
              <w:widowControl w:val="0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Наличие и работоспособность приборов учета</w:t>
            </w:r>
          </w:p>
        </w:tc>
        <w:tc>
          <w:tcPr>
            <w:tcW w:w="1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C4E05" w:rsidRDefault="00FC4E05">
            <w:pPr>
              <w:pStyle w:val="ad"/>
              <w:widowControl w:val="0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C4E05" w:rsidRDefault="00FC4E05">
            <w:pPr>
              <w:pStyle w:val="ad"/>
              <w:widowControl w:val="0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C4E05" w:rsidRDefault="00FC4E05">
            <w:pPr>
              <w:pStyle w:val="ad"/>
              <w:widowControl w:val="0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</w:tr>
      <w:tr w:rsidR="00FC4E05" w:rsidTr="00FC4E05">
        <w:trPr>
          <w:tblCellSpacing w:w="0" w:type="dxa"/>
        </w:trPr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C4E05" w:rsidRDefault="00FC4E05">
            <w:pPr>
              <w:pStyle w:val="ad"/>
              <w:widowControl w:val="0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lastRenderedPageBreak/>
              <w:t>8.2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C4E05" w:rsidRDefault="00FC4E05">
            <w:pPr>
              <w:pStyle w:val="ad"/>
              <w:widowControl w:val="0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Работоспособность автоматических регуляторов при их наличии</w:t>
            </w:r>
          </w:p>
        </w:tc>
        <w:tc>
          <w:tcPr>
            <w:tcW w:w="1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C4E05" w:rsidRDefault="00FC4E05">
            <w:pPr>
              <w:pStyle w:val="ad"/>
              <w:widowControl w:val="0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C4E05" w:rsidRDefault="00FC4E05">
            <w:pPr>
              <w:pStyle w:val="ad"/>
              <w:widowControl w:val="0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C4E05" w:rsidRDefault="00FC4E05">
            <w:pPr>
              <w:pStyle w:val="ad"/>
              <w:widowControl w:val="0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</w:tr>
      <w:tr w:rsidR="00FC4E05" w:rsidTr="00FC4E05">
        <w:trPr>
          <w:tblCellSpacing w:w="0" w:type="dxa"/>
        </w:trPr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C4E05" w:rsidRDefault="00FC4E05">
            <w:pPr>
              <w:pStyle w:val="ad"/>
              <w:widowControl w:val="0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9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C4E05" w:rsidRDefault="00FC4E05">
            <w:pPr>
              <w:pStyle w:val="ad"/>
              <w:widowControl w:val="0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Работоспособность защиты систем теплопотребления</w:t>
            </w:r>
          </w:p>
        </w:tc>
        <w:tc>
          <w:tcPr>
            <w:tcW w:w="1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C4E05" w:rsidRDefault="00FC4E05">
            <w:pPr>
              <w:pStyle w:val="ad"/>
              <w:widowControl w:val="0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C4E05" w:rsidRDefault="00FC4E05">
            <w:pPr>
              <w:pStyle w:val="ad"/>
              <w:widowControl w:val="0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C4E05" w:rsidRDefault="00FC4E05">
            <w:pPr>
              <w:pStyle w:val="ad"/>
              <w:widowControl w:val="0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</w:tr>
      <w:tr w:rsidR="00FC4E05" w:rsidTr="00FC4E05">
        <w:trPr>
          <w:tblCellSpacing w:w="0" w:type="dxa"/>
        </w:trPr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C4E05" w:rsidRDefault="00FC4E05">
            <w:pPr>
              <w:pStyle w:val="ad"/>
              <w:widowControl w:val="0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C4E05" w:rsidRDefault="00FC4E05">
            <w:pPr>
              <w:pStyle w:val="ad"/>
              <w:widowControl w:val="0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 xml:space="preserve">Наличие паспортов </w:t>
            </w:r>
            <w:proofErr w:type="spellStart"/>
            <w:r>
              <w:rPr>
                <w:rFonts w:ascii="Arial" w:hAnsi="Arial" w:cs="Arial"/>
                <w:color w:val="000000"/>
              </w:rPr>
              <w:t>теплопотребляющих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установок, принципиальных схем и инструкций для обслуживающего персонала и соответствие их действительности </w:t>
            </w:r>
            <w:proofErr w:type="spellStart"/>
            <w:r>
              <w:rPr>
                <w:rFonts w:ascii="Arial" w:hAnsi="Arial" w:cs="Arial"/>
                <w:color w:val="000000"/>
              </w:rPr>
              <w:t>теплопотребляющей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установки</w:t>
            </w:r>
          </w:p>
        </w:tc>
        <w:tc>
          <w:tcPr>
            <w:tcW w:w="1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C4E05" w:rsidRDefault="00FC4E05">
            <w:pPr>
              <w:pStyle w:val="ad"/>
              <w:widowControl w:val="0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C4E05" w:rsidRDefault="00FC4E05">
            <w:pPr>
              <w:pStyle w:val="ad"/>
              <w:widowControl w:val="0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C4E05" w:rsidRDefault="00FC4E05">
            <w:pPr>
              <w:pStyle w:val="ad"/>
              <w:widowControl w:val="0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</w:tr>
      <w:tr w:rsidR="00FC4E05" w:rsidTr="00FC4E05">
        <w:trPr>
          <w:tblCellSpacing w:w="0" w:type="dxa"/>
        </w:trPr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C4E05" w:rsidRDefault="00FC4E05">
            <w:pPr>
              <w:pStyle w:val="ad"/>
              <w:widowControl w:val="0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11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C4E05" w:rsidRDefault="00FC4E05">
            <w:pPr>
              <w:pStyle w:val="ad"/>
              <w:widowControl w:val="0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Отсутствие прямых соединений оборудования тепловых пунктов с водопроводом и канализацией</w:t>
            </w:r>
          </w:p>
        </w:tc>
        <w:tc>
          <w:tcPr>
            <w:tcW w:w="1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C4E05" w:rsidRDefault="00FC4E05">
            <w:pPr>
              <w:pStyle w:val="ad"/>
              <w:widowControl w:val="0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C4E05" w:rsidRDefault="00FC4E05">
            <w:pPr>
              <w:pStyle w:val="ad"/>
              <w:widowControl w:val="0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C4E05" w:rsidRDefault="00FC4E05">
            <w:pPr>
              <w:pStyle w:val="ad"/>
              <w:widowControl w:val="0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</w:tr>
      <w:tr w:rsidR="00FC4E05" w:rsidTr="00FC4E05">
        <w:trPr>
          <w:tblCellSpacing w:w="0" w:type="dxa"/>
        </w:trPr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C4E05" w:rsidRDefault="00FC4E05">
            <w:pPr>
              <w:pStyle w:val="ad"/>
              <w:widowControl w:val="0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12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C4E05" w:rsidRDefault="00FC4E05">
            <w:pPr>
              <w:pStyle w:val="ad"/>
              <w:widowControl w:val="0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Плотность оборудования тепловых пунктов</w:t>
            </w:r>
          </w:p>
        </w:tc>
        <w:tc>
          <w:tcPr>
            <w:tcW w:w="1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C4E05" w:rsidRDefault="00FC4E05">
            <w:pPr>
              <w:pStyle w:val="ad"/>
              <w:widowControl w:val="0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C4E05" w:rsidRDefault="00FC4E05">
            <w:pPr>
              <w:pStyle w:val="ad"/>
              <w:widowControl w:val="0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C4E05" w:rsidRDefault="00FC4E05">
            <w:pPr>
              <w:pStyle w:val="ad"/>
              <w:widowControl w:val="0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</w:tr>
      <w:tr w:rsidR="00FC4E05" w:rsidTr="00FC4E05">
        <w:trPr>
          <w:tblCellSpacing w:w="0" w:type="dxa"/>
        </w:trPr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C4E05" w:rsidRDefault="00FC4E05">
            <w:pPr>
              <w:pStyle w:val="ad"/>
              <w:widowControl w:val="0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13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C4E05" w:rsidRDefault="00FC4E05">
            <w:pPr>
              <w:pStyle w:val="ad"/>
              <w:widowControl w:val="0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Наличие пломб на расчетных шайбах и соплах элеваторов</w:t>
            </w:r>
          </w:p>
        </w:tc>
        <w:tc>
          <w:tcPr>
            <w:tcW w:w="1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C4E05" w:rsidRDefault="00FC4E05">
            <w:pPr>
              <w:pStyle w:val="ad"/>
              <w:widowControl w:val="0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C4E05" w:rsidRDefault="00FC4E05">
            <w:pPr>
              <w:pStyle w:val="ad"/>
              <w:widowControl w:val="0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C4E05" w:rsidRDefault="00FC4E05">
            <w:pPr>
              <w:pStyle w:val="ad"/>
              <w:widowControl w:val="0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</w:tr>
      <w:tr w:rsidR="00FC4E05" w:rsidTr="00FC4E05">
        <w:trPr>
          <w:tblCellSpacing w:w="0" w:type="dxa"/>
        </w:trPr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C4E05" w:rsidRDefault="00FC4E05">
            <w:pPr>
              <w:pStyle w:val="ad"/>
              <w:widowControl w:val="0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14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C4E05" w:rsidRDefault="00FC4E05">
            <w:pPr>
              <w:pStyle w:val="ad"/>
              <w:widowControl w:val="0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 xml:space="preserve">Проведение испытания оборудования </w:t>
            </w:r>
            <w:proofErr w:type="spellStart"/>
            <w:r>
              <w:rPr>
                <w:rFonts w:ascii="Arial" w:hAnsi="Arial" w:cs="Arial"/>
                <w:color w:val="000000"/>
              </w:rPr>
              <w:t>теплопотребляющих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  <w:r>
              <w:rPr>
                <w:rFonts w:ascii="Arial" w:hAnsi="Arial" w:cs="Arial"/>
                <w:color w:val="000000"/>
              </w:rPr>
              <w:lastRenderedPageBreak/>
              <w:t>установок на плотность и прочность</w:t>
            </w:r>
          </w:p>
        </w:tc>
        <w:tc>
          <w:tcPr>
            <w:tcW w:w="1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C4E05" w:rsidRDefault="00FC4E05">
            <w:pPr>
              <w:pStyle w:val="ad"/>
              <w:widowControl w:val="0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lastRenderedPageBreak/>
              <w:t> 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C4E05" w:rsidRDefault="00FC4E05">
            <w:pPr>
              <w:pStyle w:val="ad"/>
              <w:widowControl w:val="0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C4E05" w:rsidRDefault="00FC4E05">
            <w:pPr>
              <w:pStyle w:val="ad"/>
              <w:widowControl w:val="0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</w:tr>
      <w:tr w:rsidR="00FC4E05" w:rsidTr="00FC4E05">
        <w:trPr>
          <w:tblCellSpacing w:w="0" w:type="dxa"/>
        </w:trPr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C4E05" w:rsidRDefault="00FC4E05">
            <w:pPr>
              <w:pStyle w:val="ad"/>
              <w:widowControl w:val="0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lastRenderedPageBreak/>
              <w:t>15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C4E05" w:rsidRDefault="00FC4E05">
            <w:pPr>
              <w:pStyle w:val="ad"/>
              <w:widowControl w:val="0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Надежность теплоснабжения потребителей тепловой энергии исходя из климатических условий</w:t>
            </w:r>
          </w:p>
        </w:tc>
        <w:tc>
          <w:tcPr>
            <w:tcW w:w="1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C4E05" w:rsidRDefault="00FC4E05">
            <w:pPr>
              <w:pStyle w:val="ad"/>
              <w:widowControl w:val="0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C4E05" w:rsidRDefault="00FC4E05">
            <w:pPr>
              <w:pStyle w:val="ad"/>
              <w:widowControl w:val="0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C4E05" w:rsidRDefault="00FC4E05">
            <w:pPr>
              <w:pStyle w:val="ad"/>
              <w:widowControl w:val="0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</w:tr>
      <w:tr w:rsidR="00FC4E05" w:rsidTr="00FC4E05">
        <w:trPr>
          <w:tblCellSpacing w:w="0" w:type="dxa"/>
        </w:trPr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C4E05" w:rsidRDefault="00FC4E05">
            <w:pPr>
              <w:pStyle w:val="ad"/>
              <w:widowControl w:val="0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16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C4E05" w:rsidRDefault="00FC4E05">
            <w:pPr>
              <w:pStyle w:val="ad"/>
              <w:widowControl w:val="0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Проведение осмотра теплового пункта на предмет наличия освещения в помещении теплового пункта</w:t>
            </w:r>
          </w:p>
        </w:tc>
        <w:tc>
          <w:tcPr>
            <w:tcW w:w="1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C4E05" w:rsidRDefault="00FC4E05">
            <w:pPr>
              <w:pStyle w:val="ad"/>
              <w:widowControl w:val="0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C4E05" w:rsidRDefault="00FC4E05">
            <w:pPr>
              <w:pStyle w:val="ad"/>
              <w:widowControl w:val="0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C4E05" w:rsidRDefault="00FC4E05">
            <w:pPr>
              <w:pStyle w:val="ad"/>
              <w:widowControl w:val="0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</w:tr>
    </w:tbl>
    <w:p w:rsidR="00FC4E05" w:rsidRDefault="00FC4E05" w:rsidP="00FC4E05">
      <w:pPr>
        <w:pStyle w:val="ad"/>
        <w:widowControl w:val="0"/>
        <w:shd w:val="clear" w:color="auto" w:fill="FFFFFF"/>
        <w:spacing w:before="0" w:beforeAutospacing="0" w:after="0" w:afterAutospacing="0" w:line="360" w:lineRule="atLeast"/>
        <w:jc w:val="right"/>
      </w:pPr>
      <w:r>
        <w:rPr>
          <w:rFonts w:ascii="Arial" w:hAnsi="Arial" w:cs="Arial"/>
          <w:color w:val="000000"/>
        </w:rPr>
        <w:t> </w:t>
      </w:r>
    </w:p>
    <w:p w:rsidR="00FC4E05" w:rsidRDefault="00FC4E05" w:rsidP="00FC4E05">
      <w:pPr>
        <w:pStyle w:val="ad"/>
        <w:widowControl w:val="0"/>
        <w:shd w:val="clear" w:color="auto" w:fill="FFFFFF"/>
        <w:spacing w:before="0" w:beforeAutospacing="0" w:after="0" w:afterAutospacing="0" w:line="360" w:lineRule="atLeast"/>
        <w:jc w:val="right"/>
      </w:pPr>
      <w:r>
        <w:rPr>
          <w:rFonts w:ascii="Arial" w:hAnsi="Arial" w:cs="Arial"/>
          <w:color w:val="000000"/>
        </w:rPr>
        <w:t>Подписи сторон с расшифровками:</w:t>
      </w:r>
    </w:p>
    <w:p w:rsidR="00FC4E05" w:rsidRDefault="00FC4E05" w:rsidP="00FC4E05">
      <w:pPr>
        <w:pStyle w:val="ad"/>
        <w:widowControl w:val="0"/>
        <w:shd w:val="clear" w:color="auto" w:fill="FFFFFF"/>
        <w:spacing w:before="0" w:beforeAutospacing="0" w:after="0" w:afterAutospacing="0" w:line="360" w:lineRule="atLeast"/>
        <w:jc w:val="right"/>
      </w:pPr>
      <w:r>
        <w:rPr>
          <w:rFonts w:ascii="Arial" w:hAnsi="Arial" w:cs="Arial"/>
          <w:color w:val="000000"/>
        </w:rPr>
        <w:t>Теплоснабжающая организация  __________________________   Потребитель</w:t>
      </w:r>
    </w:p>
    <w:p w:rsidR="00FC4E05" w:rsidRDefault="00FC4E05" w:rsidP="00FC4E05">
      <w:pPr>
        <w:pStyle w:val="ad"/>
        <w:widowControl w:val="0"/>
        <w:shd w:val="clear" w:color="auto" w:fill="FFFFFF"/>
        <w:spacing w:before="0" w:beforeAutospacing="0" w:after="0" w:afterAutospacing="0" w:line="360" w:lineRule="atLeast"/>
        <w:jc w:val="right"/>
      </w:pPr>
      <w:r>
        <w:t> </w:t>
      </w:r>
    </w:p>
    <w:p w:rsidR="00FC4E05" w:rsidRDefault="00FC4E05" w:rsidP="00FC4E05">
      <w:pPr>
        <w:pStyle w:val="ad"/>
        <w:widowControl w:val="0"/>
        <w:shd w:val="clear" w:color="auto" w:fill="FFFFFF"/>
        <w:spacing w:before="0" w:beforeAutospacing="0" w:after="0" w:afterAutospacing="0" w:line="360" w:lineRule="atLeast"/>
        <w:jc w:val="right"/>
      </w:pPr>
      <w:r>
        <w:t> </w:t>
      </w:r>
    </w:p>
    <w:p w:rsidR="00FC4E05" w:rsidRDefault="00FC4E05" w:rsidP="00FC4E05">
      <w:pPr>
        <w:pStyle w:val="ad"/>
        <w:widowControl w:val="0"/>
        <w:shd w:val="clear" w:color="auto" w:fill="FFFFFF"/>
        <w:spacing w:before="0" w:beforeAutospacing="0" w:after="0" w:afterAutospacing="0" w:line="360" w:lineRule="atLeast"/>
        <w:jc w:val="right"/>
      </w:pPr>
      <w:r>
        <w:t> </w:t>
      </w:r>
    </w:p>
    <w:p w:rsidR="00FC4E05" w:rsidRDefault="00FC4E05" w:rsidP="00FC4E05">
      <w:pPr>
        <w:pStyle w:val="ad"/>
        <w:widowControl w:val="0"/>
        <w:shd w:val="clear" w:color="auto" w:fill="FFFFFF"/>
        <w:spacing w:before="0" w:beforeAutospacing="0" w:after="0" w:afterAutospacing="0" w:line="360" w:lineRule="atLeast"/>
        <w:jc w:val="right"/>
      </w:pPr>
      <w:r>
        <w:t> </w:t>
      </w:r>
    </w:p>
    <w:p w:rsidR="00FC4E05" w:rsidRDefault="00FC4E05" w:rsidP="00FC4E05">
      <w:pPr>
        <w:pStyle w:val="ad"/>
        <w:widowControl w:val="0"/>
        <w:shd w:val="clear" w:color="auto" w:fill="FFFFFF"/>
        <w:spacing w:before="0" w:beforeAutospacing="0" w:after="0" w:afterAutospacing="0" w:line="360" w:lineRule="atLeast"/>
        <w:jc w:val="right"/>
      </w:pPr>
      <w:r>
        <w:t> </w:t>
      </w:r>
    </w:p>
    <w:p w:rsidR="00FC4E05" w:rsidRDefault="00FC4E05" w:rsidP="00FC4E05">
      <w:pPr>
        <w:pStyle w:val="ad"/>
        <w:widowControl w:val="0"/>
        <w:shd w:val="clear" w:color="auto" w:fill="FFFFFF"/>
        <w:spacing w:before="0" w:beforeAutospacing="0" w:after="0" w:afterAutospacing="0" w:line="360" w:lineRule="atLeast"/>
        <w:jc w:val="right"/>
      </w:pPr>
      <w:r>
        <w:rPr>
          <w:rFonts w:ascii="Arial" w:hAnsi="Arial" w:cs="Arial"/>
          <w:color w:val="000000"/>
        </w:rPr>
        <w:t> 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20" w:lineRule="atLeast"/>
        <w:jc w:val="right"/>
      </w:pPr>
      <w:r>
        <w:rPr>
          <w:rFonts w:ascii="Arial" w:hAnsi="Arial" w:cs="Arial"/>
          <w:color w:val="000000"/>
        </w:rPr>
        <w:t xml:space="preserve">Приложение №2 к Программе проведения проверки готовности теплоснабжающих, </w:t>
      </w:r>
      <w:proofErr w:type="spellStart"/>
      <w:r>
        <w:rPr>
          <w:rFonts w:ascii="Arial" w:hAnsi="Arial" w:cs="Arial"/>
          <w:color w:val="000000"/>
        </w:rPr>
        <w:t>теплосетевых</w:t>
      </w:r>
      <w:proofErr w:type="spellEnd"/>
      <w:r>
        <w:rPr>
          <w:rFonts w:ascii="Arial" w:hAnsi="Arial" w:cs="Arial"/>
          <w:color w:val="000000"/>
        </w:rPr>
        <w:t xml:space="preserve"> организаций и потребителей тепловой энергии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20" w:lineRule="atLeast"/>
        <w:jc w:val="right"/>
      </w:pPr>
      <w:r>
        <w:rPr>
          <w:rFonts w:ascii="Arial" w:hAnsi="Arial" w:cs="Arial"/>
          <w:color w:val="000000"/>
        </w:rPr>
        <w:t>к отопительному периоду на территории </w:t>
      </w:r>
      <w:proofErr w:type="spellStart"/>
      <w:r>
        <w:rPr>
          <w:rFonts w:ascii="Arial" w:hAnsi="Arial" w:cs="Arial"/>
          <w:color w:val="000000"/>
        </w:rPr>
        <w:t>Берсеневского</w:t>
      </w:r>
      <w:proofErr w:type="spellEnd"/>
    </w:p>
    <w:p w:rsidR="00FC4E05" w:rsidRDefault="00FC4E05" w:rsidP="00FC4E05">
      <w:pPr>
        <w:pStyle w:val="ad"/>
        <w:widowControl w:val="0"/>
        <w:spacing w:before="0" w:beforeAutospacing="0" w:after="0" w:afterAutospacing="0" w:line="320" w:lineRule="atLeast"/>
        <w:jc w:val="right"/>
      </w:pPr>
      <w:r>
        <w:rPr>
          <w:rFonts w:ascii="Arial" w:hAnsi="Arial" w:cs="Arial"/>
          <w:color w:val="000000"/>
        </w:rPr>
        <w:t>сельского поселения</w:t>
      </w:r>
    </w:p>
    <w:p w:rsidR="00FC4E05" w:rsidRDefault="00FC4E05" w:rsidP="00FC4E05">
      <w:pPr>
        <w:pStyle w:val="ad"/>
        <w:spacing w:before="0" w:beforeAutospacing="0" w:after="0" w:afterAutospacing="0"/>
      </w:pPr>
      <w:r>
        <w:t> </w:t>
      </w:r>
    </w:p>
    <w:p w:rsidR="00FC4E05" w:rsidRDefault="00FC4E05" w:rsidP="00FC4E05">
      <w:pPr>
        <w:pStyle w:val="ad"/>
        <w:spacing w:before="46" w:beforeAutospacing="0" w:after="0" w:afterAutospacing="0"/>
      </w:pPr>
      <w:r>
        <w:t> 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>АКТ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>оценки обеспечения готовности к отопительному периоду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t> 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>                               ____/____ гг.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>_____________________________________             "__" __________ 20__ г.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>    (место составления акта)                    (дата составления акта)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>     Комиссия, образованная ____________________________________________,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 xml:space="preserve">                             </w:t>
      </w:r>
      <w:proofErr w:type="gramStart"/>
      <w:r>
        <w:rPr>
          <w:rFonts w:ascii="Arial" w:hAnsi="Arial" w:cs="Arial"/>
          <w:color w:val="000000"/>
        </w:rPr>
        <w:t>(форма документа и его реквизиты, которым</w:t>
      </w:r>
      <w:proofErr w:type="gramEnd"/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>                                        образована комиссия)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lastRenderedPageBreak/>
        <w:t>     в  соответствии  с  программой  проведения      оценки   обеспечения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>готовности к отопительному периоду от "__" ______ 20__ г., утвержденной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>     ___________________________________________________________________,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 xml:space="preserve">     </w:t>
      </w:r>
      <w:proofErr w:type="gramStart"/>
      <w:r>
        <w:rPr>
          <w:rFonts w:ascii="Arial" w:hAnsi="Arial" w:cs="Arial"/>
          <w:color w:val="000000"/>
        </w:rPr>
        <w:t>(Фамилия,      инициалы     руководителя      (его      заместителя)</w:t>
      </w:r>
      <w:proofErr w:type="gramEnd"/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 xml:space="preserve">уполномоченного  органа,  проводящего  оценку  обеспечения   готовности </w:t>
      </w:r>
      <w:proofErr w:type="gramStart"/>
      <w:r>
        <w:rPr>
          <w:rFonts w:ascii="Arial" w:hAnsi="Arial" w:cs="Arial"/>
          <w:color w:val="000000"/>
        </w:rPr>
        <w:t>к</w:t>
      </w:r>
      <w:proofErr w:type="gramEnd"/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>отопительному периоду)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 xml:space="preserve">     с  "__" ______ 20__ г.  по "__" ______  20__  г.  в   соответствии </w:t>
      </w:r>
      <w:proofErr w:type="gramStart"/>
      <w:r>
        <w:rPr>
          <w:rFonts w:ascii="Arial" w:hAnsi="Arial" w:cs="Arial"/>
          <w:color w:val="000000"/>
        </w:rPr>
        <w:t>с</w:t>
      </w:r>
      <w:proofErr w:type="gramEnd"/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>Федеральным законом от  27  июля  2010  г.  N 190-ФЗ  "О  теплоснабжении"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>провела оценку обеспечения готовности к отопительному периоду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>_________________________________________________________________________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>(наименование лица, подлежащего оценке обеспечения готовности)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>     Оценка    обеспечения    готовности    к       отопительному периоду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>проводилась в отношении следующих объектов оценки обеспечения готовности: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>     1. ________________________;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>     2. ________________________;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>     3. ________________________;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>     NN ________________________.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 xml:space="preserve">     В ходе проведения  оценки  обеспечения  готовности  к  </w:t>
      </w:r>
      <w:proofErr w:type="gramStart"/>
      <w:r>
        <w:rPr>
          <w:rFonts w:ascii="Arial" w:hAnsi="Arial" w:cs="Arial"/>
          <w:color w:val="000000"/>
        </w:rPr>
        <w:t>отопительному</w:t>
      </w:r>
      <w:proofErr w:type="gramEnd"/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>периоду комиссия установила: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 xml:space="preserve">Уровни </w:t>
      </w:r>
      <w:proofErr w:type="gramStart"/>
      <w:r>
        <w:rPr>
          <w:rFonts w:ascii="Arial" w:hAnsi="Arial" w:cs="Arial"/>
          <w:color w:val="000000"/>
        </w:rPr>
        <w:t>готовности объектов оценки обеспечения готовности</w:t>
      </w:r>
      <w:proofErr w:type="gramEnd"/>
      <w:r>
        <w:rPr>
          <w:rFonts w:ascii="Arial" w:hAnsi="Arial" w:cs="Arial"/>
          <w:color w:val="000000"/>
        </w:rPr>
        <w:t>: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t> </w:t>
      </w:r>
    </w:p>
    <w:tbl>
      <w:tblPr>
        <w:tblW w:w="0" w:type="auto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76"/>
        <w:gridCol w:w="4825"/>
      </w:tblGrid>
      <w:tr w:rsidR="00FC4E05" w:rsidTr="00FC4E05">
        <w:trPr>
          <w:tblCellSpacing w:w="0" w:type="dxa"/>
        </w:trPr>
        <w:tc>
          <w:tcPr>
            <w:tcW w:w="5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C4E05" w:rsidRDefault="00FC4E05">
            <w:pPr>
              <w:pStyle w:val="ad"/>
              <w:widowControl w:val="0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Объект оценки обеспечения готовности</w:t>
            </w:r>
          </w:p>
        </w:tc>
        <w:tc>
          <w:tcPr>
            <w:tcW w:w="5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C4E05" w:rsidRDefault="00FC4E05">
            <w:pPr>
              <w:pStyle w:val="ad"/>
              <w:widowControl w:val="0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Уровень готовности</w:t>
            </w:r>
          </w:p>
          <w:p w:rsidR="00FC4E05" w:rsidRDefault="00FC4E05">
            <w:pPr>
              <w:pStyle w:val="ad"/>
              <w:widowControl w:val="0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(Готов/готов с условиями/не готов)</w:t>
            </w:r>
          </w:p>
        </w:tc>
      </w:tr>
      <w:tr w:rsidR="00FC4E05" w:rsidTr="00FC4E05">
        <w:trPr>
          <w:tblCellSpacing w:w="0" w:type="dxa"/>
        </w:trPr>
        <w:tc>
          <w:tcPr>
            <w:tcW w:w="5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C4E05" w:rsidRDefault="00FC4E05">
            <w:pPr>
              <w:pStyle w:val="ad"/>
              <w:widowControl w:val="0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1.</w:t>
            </w:r>
          </w:p>
        </w:tc>
        <w:tc>
          <w:tcPr>
            <w:tcW w:w="5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C4E05" w:rsidRDefault="00FC4E05">
            <w:pPr>
              <w:pStyle w:val="ad"/>
              <w:widowControl w:val="0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</w:tr>
      <w:tr w:rsidR="00FC4E05" w:rsidTr="00FC4E05">
        <w:trPr>
          <w:tblCellSpacing w:w="0" w:type="dxa"/>
        </w:trPr>
        <w:tc>
          <w:tcPr>
            <w:tcW w:w="5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C4E05" w:rsidRDefault="00FC4E05">
            <w:pPr>
              <w:pStyle w:val="ad"/>
              <w:widowControl w:val="0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2.</w:t>
            </w:r>
          </w:p>
        </w:tc>
        <w:tc>
          <w:tcPr>
            <w:tcW w:w="5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C4E05" w:rsidRDefault="00FC4E05">
            <w:pPr>
              <w:pStyle w:val="ad"/>
              <w:widowControl w:val="0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</w:tr>
      <w:tr w:rsidR="00FC4E05" w:rsidTr="00FC4E05">
        <w:trPr>
          <w:tblCellSpacing w:w="0" w:type="dxa"/>
        </w:trPr>
        <w:tc>
          <w:tcPr>
            <w:tcW w:w="5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C4E05" w:rsidRDefault="00FC4E05">
            <w:pPr>
              <w:pStyle w:val="ad"/>
              <w:widowControl w:val="0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3.</w:t>
            </w:r>
          </w:p>
        </w:tc>
        <w:tc>
          <w:tcPr>
            <w:tcW w:w="5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C4E05" w:rsidRDefault="00FC4E05">
            <w:pPr>
              <w:pStyle w:val="ad"/>
              <w:widowControl w:val="0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</w:tr>
      <w:tr w:rsidR="00FC4E05" w:rsidTr="00FC4E05">
        <w:trPr>
          <w:tblCellSpacing w:w="0" w:type="dxa"/>
        </w:trPr>
        <w:tc>
          <w:tcPr>
            <w:tcW w:w="5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C4E05" w:rsidRDefault="00FC4E05">
            <w:pPr>
              <w:pStyle w:val="ad"/>
              <w:widowControl w:val="0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NN</w:t>
            </w:r>
          </w:p>
        </w:tc>
        <w:tc>
          <w:tcPr>
            <w:tcW w:w="5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C4E05" w:rsidRDefault="00FC4E05">
            <w:pPr>
              <w:pStyle w:val="ad"/>
              <w:widowControl w:val="0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</w:tr>
    </w:tbl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>      2.  Уровень  готовности   лица,   подлежащего   оценке   обеспечения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>готовности:</w:t>
      </w:r>
    </w:p>
    <w:tbl>
      <w:tblPr>
        <w:tblW w:w="0" w:type="auto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76"/>
        <w:gridCol w:w="4825"/>
      </w:tblGrid>
      <w:tr w:rsidR="00FC4E05" w:rsidTr="00FC4E05">
        <w:trPr>
          <w:tblCellSpacing w:w="0" w:type="dxa"/>
        </w:trPr>
        <w:tc>
          <w:tcPr>
            <w:tcW w:w="5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C4E05" w:rsidRDefault="00FC4E05">
            <w:pPr>
              <w:pStyle w:val="ad"/>
              <w:widowControl w:val="0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Лицо, подлежащее оценке обеспечения готовности</w:t>
            </w:r>
          </w:p>
        </w:tc>
        <w:tc>
          <w:tcPr>
            <w:tcW w:w="5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C4E05" w:rsidRDefault="00FC4E05">
            <w:pPr>
              <w:pStyle w:val="ad"/>
              <w:widowControl w:val="0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Уровень готовности</w:t>
            </w:r>
          </w:p>
          <w:p w:rsidR="00FC4E05" w:rsidRDefault="00FC4E05">
            <w:pPr>
              <w:pStyle w:val="ad"/>
              <w:widowControl w:val="0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(Готов/готов с условиями/не готов)</w:t>
            </w:r>
          </w:p>
        </w:tc>
      </w:tr>
      <w:tr w:rsidR="00FC4E05" w:rsidTr="00FC4E05">
        <w:trPr>
          <w:tblCellSpacing w:w="0" w:type="dxa"/>
        </w:trPr>
        <w:tc>
          <w:tcPr>
            <w:tcW w:w="5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C4E05" w:rsidRDefault="00FC4E05">
            <w:pPr>
              <w:pStyle w:val="ad"/>
              <w:widowControl w:val="0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5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C4E05" w:rsidRDefault="00FC4E05">
            <w:pPr>
              <w:pStyle w:val="ad"/>
              <w:widowControl w:val="0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</w:tr>
    </w:tbl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> 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 xml:space="preserve">Приложение:   1. Оценочный лист для расчета индекса готовности </w:t>
      </w:r>
      <w:proofErr w:type="gramStart"/>
      <w:r>
        <w:rPr>
          <w:rFonts w:ascii="Arial" w:hAnsi="Arial" w:cs="Arial"/>
          <w:color w:val="000000"/>
        </w:rPr>
        <w:t>к</w:t>
      </w:r>
      <w:proofErr w:type="gramEnd"/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lastRenderedPageBreak/>
        <w:t>              отопительному периоду ___________________ на __ л. в 1 экз.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>                        (объект оценки обеспечения готовности)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 xml:space="preserve">              2. Оценочный лист для расчета индекса готовности </w:t>
      </w:r>
      <w:proofErr w:type="gramStart"/>
      <w:r>
        <w:rPr>
          <w:rFonts w:ascii="Arial" w:hAnsi="Arial" w:cs="Arial"/>
          <w:color w:val="000000"/>
        </w:rPr>
        <w:t>к</w:t>
      </w:r>
      <w:proofErr w:type="gramEnd"/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>              отопительному периоду ___________________ на __ л. в 1 экз.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>                        (объект оценки обеспечения готовности)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 xml:space="preserve">              3. Оценочный лист для расчета индекса готовности </w:t>
      </w:r>
      <w:proofErr w:type="gramStart"/>
      <w:r>
        <w:rPr>
          <w:rFonts w:ascii="Arial" w:hAnsi="Arial" w:cs="Arial"/>
          <w:color w:val="000000"/>
        </w:rPr>
        <w:t>к</w:t>
      </w:r>
      <w:proofErr w:type="gramEnd"/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>              отопительному периоду ___________________ на __ л. в 1 экз.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>                        (объект оценки обеспечения готовности)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>Председатель комиссии: __________________________________________________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>                                           (подпись, расшифровка подписи)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>Заместитель председателя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>комиссии: _______________________________________________________________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>                                           (подпись, расшифровка подписи)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>Члены комиссии: _________________________________________________________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>                                           (подпись, расшифровка подписи)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>     С  актами оценки обеспечения готовности ознакомлен,  один  экземпляр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>акта получил: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>                             "__" ___________ 20__ г. ________________________________________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 xml:space="preserve">                                            </w:t>
      </w:r>
      <w:proofErr w:type="gramStart"/>
      <w:r>
        <w:rPr>
          <w:rFonts w:ascii="Arial" w:hAnsi="Arial" w:cs="Arial"/>
          <w:color w:val="000000"/>
        </w:rPr>
        <w:t>(подпись, расшифровка подписи</w:t>
      </w:r>
      <w:proofErr w:type="gramEnd"/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 xml:space="preserve">                                        </w:t>
      </w:r>
      <w:proofErr w:type="gramStart"/>
      <w:r>
        <w:rPr>
          <w:rFonts w:ascii="Arial" w:hAnsi="Arial" w:cs="Arial"/>
          <w:color w:val="000000"/>
        </w:rPr>
        <w:t>руководителя (его уполномоченного</w:t>
      </w:r>
      <w:proofErr w:type="gramEnd"/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>                                      представителя) в отношении которого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 xml:space="preserve">                              проводилась оценка обеспечения готовности </w:t>
      </w:r>
      <w:proofErr w:type="gramStart"/>
      <w:r>
        <w:rPr>
          <w:rFonts w:ascii="Arial" w:hAnsi="Arial" w:cs="Arial"/>
          <w:color w:val="000000"/>
        </w:rPr>
        <w:t>к</w:t>
      </w:r>
      <w:proofErr w:type="gramEnd"/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>                                                   отопительному периоду)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t> 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t> 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t> 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t> 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t> 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t> </w:t>
      </w:r>
    </w:p>
    <w:p w:rsidR="00FC4E05" w:rsidRDefault="00FC4E05" w:rsidP="00FC4E05">
      <w:pPr>
        <w:pStyle w:val="ad"/>
        <w:spacing w:before="0" w:beforeAutospacing="0" w:after="0" w:afterAutospacing="0"/>
      </w:pPr>
      <w:r>
        <w:t> 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20" w:lineRule="atLeast"/>
        <w:jc w:val="right"/>
      </w:pPr>
      <w:r>
        <w:rPr>
          <w:rFonts w:ascii="Arial" w:hAnsi="Arial" w:cs="Arial"/>
          <w:color w:val="000000"/>
        </w:rPr>
        <w:t xml:space="preserve">Приложение №3 к Программе проведения проверки готовности теплоснабжающих, </w:t>
      </w:r>
      <w:proofErr w:type="spellStart"/>
      <w:r>
        <w:rPr>
          <w:rFonts w:ascii="Arial" w:hAnsi="Arial" w:cs="Arial"/>
          <w:color w:val="000000"/>
        </w:rPr>
        <w:t>теплосетевых</w:t>
      </w:r>
      <w:proofErr w:type="spellEnd"/>
      <w:r>
        <w:rPr>
          <w:rFonts w:ascii="Arial" w:hAnsi="Arial" w:cs="Arial"/>
          <w:color w:val="000000"/>
        </w:rPr>
        <w:t xml:space="preserve"> организаций и потребителей тепловой энергии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20" w:lineRule="atLeast"/>
        <w:jc w:val="right"/>
      </w:pPr>
      <w:r>
        <w:rPr>
          <w:rFonts w:ascii="Arial" w:hAnsi="Arial" w:cs="Arial"/>
          <w:color w:val="000000"/>
        </w:rPr>
        <w:t>к отопительному периоду на территории</w:t>
      </w:r>
      <w:r>
        <w:rPr>
          <w:rFonts w:ascii="Arial" w:hAnsi="Arial" w:cs="Arial"/>
          <w:color w:val="000000"/>
        </w:rPr>
        <w:tab/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20" w:lineRule="atLeast"/>
        <w:jc w:val="right"/>
      </w:pPr>
      <w:r>
        <w:rPr>
          <w:rFonts w:ascii="Arial" w:hAnsi="Arial" w:cs="Arial"/>
          <w:color w:val="000000"/>
        </w:rPr>
        <w:t>сельского поселения</w:t>
      </w:r>
    </w:p>
    <w:p w:rsidR="00FC4E05" w:rsidRDefault="00FC4E05" w:rsidP="00FC4E05">
      <w:pPr>
        <w:pStyle w:val="ad"/>
        <w:spacing w:before="0" w:beforeAutospacing="0" w:after="0" w:afterAutospacing="0"/>
      </w:pPr>
      <w:r>
        <w:t> </w:t>
      </w:r>
    </w:p>
    <w:p w:rsidR="00FC4E05" w:rsidRDefault="00FC4E05" w:rsidP="00FC4E05">
      <w:pPr>
        <w:pStyle w:val="ad"/>
        <w:spacing w:before="87" w:beforeAutospacing="0" w:after="0" w:afterAutospacing="0"/>
        <w:jc w:val="center"/>
      </w:pPr>
      <w:r>
        <w:t> 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>ПАСПОРТ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lastRenderedPageBreak/>
        <w:t>обеспечения готовности к отопительному периоду ____/____ гг.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 xml:space="preserve">     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>Выдан ______________________________________________________________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 xml:space="preserve">        </w:t>
      </w:r>
      <w:proofErr w:type="gramStart"/>
      <w:r>
        <w:rPr>
          <w:rFonts w:ascii="Arial" w:hAnsi="Arial" w:cs="Arial"/>
          <w:color w:val="000000"/>
        </w:rPr>
        <w:t>(полное наименование лица, подлежащего оценке обеспечения</w:t>
      </w:r>
      <w:proofErr w:type="gramEnd"/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>                   готовности к отопительному периоду)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>     В   отношении   следующих   объектов,   по    которым    проводилась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>оценка обеспечения готовности к отопительному периоду: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>     1. ________________________;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>     2. ________________________;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>     3. ________________________;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>     NN ________________________.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 xml:space="preserve">     Основание      выдачи    паспорта    обеспечения       готовности  </w:t>
      </w:r>
      <w:proofErr w:type="gramStart"/>
      <w:r>
        <w:rPr>
          <w:rFonts w:ascii="Arial" w:hAnsi="Arial" w:cs="Arial"/>
          <w:color w:val="000000"/>
        </w:rPr>
        <w:t>к</w:t>
      </w:r>
      <w:proofErr w:type="gramEnd"/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>отопительному периоду: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 xml:space="preserve">     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 xml:space="preserve">Акт  оценки  обеспечения  готовности  к  отопительному    периоду </w:t>
      </w:r>
      <w:proofErr w:type="gramStart"/>
      <w:r>
        <w:rPr>
          <w:rFonts w:ascii="Arial" w:hAnsi="Arial" w:cs="Arial"/>
          <w:color w:val="000000"/>
        </w:rPr>
        <w:t>от</w:t>
      </w:r>
      <w:proofErr w:type="gramEnd"/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>__________ N _________.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>                                   ______________________________________</w:t>
      </w:r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 xml:space="preserve">                                   </w:t>
      </w:r>
      <w:proofErr w:type="gramStart"/>
      <w:r>
        <w:rPr>
          <w:rFonts w:ascii="Arial" w:hAnsi="Arial" w:cs="Arial"/>
          <w:color w:val="000000"/>
        </w:rPr>
        <w:t>(подпись, расшифровка подписи и печать</w:t>
      </w:r>
      <w:proofErr w:type="gramEnd"/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 xml:space="preserve">                        уполномоченного органа, образовавшего комиссию </w:t>
      </w:r>
      <w:proofErr w:type="gramStart"/>
      <w:r>
        <w:rPr>
          <w:rFonts w:ascii="Arial" w:hAnsi="Arial" w:cs="Arial"/>
          <w:color w:val="000000"/>
        </w:rPr>
        <w:t>по</w:t>
      </w:r>
      <w:proofErr w:type="gramEnd"/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 xml:space="preserve">                        проведению   оценки  обеспечения   готовности   </w:t>
      </w:r>
      <w:proofErr w:type="gramStart"/>
      <w:r>
        <w:rPr>
          <w:rFonts w:ascii="Arial" w:hAnsi="Arial" w:cs="Arial"/>
          <w:color w:val="000000"/>
        </w:rPr>
        <w:t>к</w:t>
      </w:r>
      <w:proofErr w:type="gramEnd"/>
    </w:p>
    <w:p w:rsidR="00FC4E05" w:rsidRDefault="00FC4E05" w:rsidP="00FC4E05">
      <w:pPr>
        <w:pStyle w:val="ad"/>
        <w:widowControl w:val="0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>                        отопительному периоду)</w:t>
      </w:r>
    </w:p>
    <w:p w:rsidR="00FC4E05" w:rsidRDefault="00FC4E05" w:rsidP="00FC4E05">
      <w:pPr>
        <w:pStyle w:val="ad"/>
        <w:spacing w:before="62" w:beforeAutospacing="0" w:after="0" w:afterAutospacing="0" w:line="235" w:lineRule="auto"/>
        <w:ind w:right="70"/>
      </w:pPr>
      <w:r>
        <w:t> </w:t>
      </w:r>
    </w:p>
    <w:p w:rsidR="00CE54C5" w:rsidRDefault="00CE54C5" w:rsidP="00CE54C5">
      <w:pPr>
        <w:rPr>
          <w:sz w:val="28"/>
          <w:szCs w:val="28"/>
        </w:rPr>
      </w:pPr>
    </w:p>
    <w:p w:rsidR="00FC4E05" w:rsidRDefault="00FC4E05" w:rsidP="00CE54C5">
      <w:pPr>
        <w:rPr>
          <w:sz w:val="28"/>
          <w:szCs w:val="28"/>
        </w:rPr>
      </w:pPr>
      <w:bookmarkStart w:id="1" w:name="_GoBack"/>
      <w:bookmarkEnd w:id="1"/>
    </w:p>
    <w:p w:rsidR="00A1373E" w:rsidRDefault="00A1373E" w:rsidP="00CE54C5">
      <w:pPr>
        <w:rPr>
          <w:sz w:val="28"/>
          <w:szCs w:val="28"/>
        </w:rPr>
      </w:pPr>
    </w:p>
    <w:p w:rsidR="00DE6961" w:rsidRDefault="00DE6961" w:rsidP="00DE6961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1. Администрация </w:t>
      </w:r>
      <w:proofErr w:type="spellStart"/>
      <w:r>
        <w:rPr>
          <w:sz w:val="32"/>
          <w:szCs w:val="32"/>
        </w:rPr>
        <w:t>Берсеневского</w:t>
      </w:r>
      <w:proofErr w:type="spellEnd"/>
      <w:r>
        <w:rPr>
          <w:sz w:val="32"/>
          <w:szCs w:val="32"/>
        </w:rPr>
        <w:t xml:space="preserve"> сельского поселения – 1экз.</w:t>
      </w:r>
    </w:p>
    <w:p w:rsidR="00DE6961" w:rsidRPr="001F1D28" w:rsidRDefault="00DE6961" w:rsidP="00DE6961">
      <w:pPr>
        <w:ind w:firstLine="709"/>
        <w:rPr>
          <w:b/>
        </w:rPr>
      </w:pPr>
    </w:p>
    <w:p w:rsidR="00DE6961" w:rsidRDefault="00DE6961"/>
    <w:sectPr w:rsidR="00DE69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0CA0"/>
    <w:rsid w:val="004F2333"/>
    <w:rsid w:val="007A3465"/>
    <w:rsid w:val="00A1373E"/>
    <w:rsid w:val="00CE54C5"/>
    <w:rsid w:val="00DE6961"/>
    <w:rsid w:val="00F00CA0"/>
    <w:rsid w:val="00FC4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qFormat/>
    <w:rsid w:val="00DE69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E6961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C4E0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E6961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DE6961"/>
    <w:pPr>
      <w:jc w:val="center"/>
    </w:pPr>
    <w:rPr>
      <w:b/>
      <w:sz w:val="36"/>
      <w:szCs w:val="20"/>
    </w:rPr>
  </w:style>
  <w:style w:type="character" w:customStyle="1" w:styleId="a4">
    <w:name w:val="Название Знак"/>
    <w:basedOn w:val="a0"/>
    <w:link w:val="a3"/>
    <w:rsid w:val="00DE6961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5">
    <w:name w:val="Block Text"/>
    <w:basedOn w:val="a"/>
    <w:rsid w:val="00DE6961"/>
    <w:pPr>
      <w:spacing w:line="360" w:lineRule="auto"/>
      <w:ind w:left="900" w:right="2978"/>
      <w:jc w:val="both"/>
    </w:pPr>
    <w:rPr>
      <w:sz w:val="28"/>
    </w:rPr>
  </w:style>
  <w:style w:type="paragraph" w:customStyle="1" w:styleId="a6">
    <w:name w:val="Нормальный (таблица)"/>
    <w:basedOn w:val="a"/>
    <w:next w:val="a"/>
    <w:uiPriority w:val="99"/>
    <w:rsid w:val="00DE6961"/>
    <w:pPr>
      <w:autoSpaceDE w:val="0"/>
      <w:autoSpaceDN w:val="0"/>
      <w:adjustRightInd w:val="0"/>
      <w:jc w:val="both"/>
    </w:pPr>
    <w:rPr>
      <w:rFonts w:ascii="Arial" w:hAnsi="Arial"/>
    </w:rPr>
  </w:style>
  <w:style w:type="character" w:customStyle="1" w:styleId="a7">
    <w:name w:val="Цветовое выделение"/>
    <w:rsid w:val="00DE6961"/>
    <w:rPr>
      <w:b/>
      <w:bCs/>
      <w:color w:val="26282F"/>
    </w:rPr>
  </w:style>
  <w:style w:type="paragraph" w:customStyle="1" w:styleId="a8">
    <w:name w:val="Заголовок"/>
    <w:basedOn w:val="a"/>
    <w:next w:val="a9"/>
    <w:rsid w:val="00DE6961"/>
    <w:pPr>
      <w:suppressAutoHyphens/>
      <w:jc w:val="center"/>
    </w:pPr>
    <w:rPr>
      <w:b/>
      <w:sz w:val="36"/>
      <w:szCs w:val="20"/>
      <w:lang w:eastAsia="zh-CN"/>
    </w:rPr>
  </w:style>
  <w:style w:type="paragraph" w:customStyle="1" w:styleId="aa">
    <w:name w:val="Стиль"/>
    <w:rsid w:val="00DE6961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9">
    <w:name w:val="Body Text"/>
    <w:basedOn w:val="a"/>
    <w:link w:val="ab"/>
    <w:uiPriority w:val="99"/>
    <w:semiHidden/>
    <w:unhideWhenUsed/>
    <w:rsid w:val="00DE6961"/>
    <w:pPr>
      <w:spacing w:after="120"/>
    </w:pPr>
  </w:style>
  <w:style w:type="character" w:customStyle="1" w:styleId="ab">
    <w:name w:val="Основной текст Знак"/>
    <w:basedOn w:val="a0"/>
    <w:link w:val="a9"/>
    <w:uiPriority w:val="99"/>
    <w:semiHidden/>
    <w:rsid w:val="00DE696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Hyperlink"/>
    <w:uiPriority w:val="99"/>
    <w:semiHidden/>
    <w:unhideWhenUsed/>
    <w:rsid w:val="00CE54C5"/>
    <w:rPr>
      <w:color w:val="0000FF"/>
      <w:u w:val="single"/>
    </w:rPr>
  </w:style>
  <w:style w:type="character" w:customStyle="1" w:styleId="root">
    <w:name w:val="root"/>
    <w:basedOn w:val="a0"/>
    <w:rsid w:val="00A1373E"/>
  </w:style>
  <w:style w:type="character" w:customStyle="1" w:styleId="20">
    <w:name w:val="Заголовок 2 Знак"/>
    <w:basedOn w:val="a0"/>
    <w:link w:val="2"/>
    <w:uiPriority w:val="9"/>
    <w:semiHidden/>
    <w:rsid w:val="00FC4E0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d">
    <w:name w:val="Normal (Web)"/>
    <w:basedOn w:val="a"/>
    <w:uiPriority w:val="99"/>
    <w:unhideWhenUsed/>
    <w:rsid w:val="00FC4E05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qFormat/>
    <w:rsid w:val="00DE69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E6961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C4E0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E6961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DE6961"/>
    <w:pPr>
      <w:jc w:val="center"/>
    </w:pPr>
    <w:rPr>
      <w:b/>
      <w:sz w:val="36"/>
      <w:szCs w:val="20"/>
    </w:rPr>
  </w:style>
  <w:style w:type="character" w:customStyle="1" w:styleId="a4">
    <w:name w:val="Название Знак"/>
    <w:basedOn w:val="a0"/>
    <w:link w:val="a3"/>
    <w:rsid w:val="00DE6961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5">
    <w:name w:val="Block Text"/>
    <w:basedOn w:val="a"/>
    <w:rsid w:val="00DE6961"/>
    <w:pPr>
      <w:spacing w:line="360" w:lineRule="auto"/>
      <w:ind w:left="900" w:right="2978"/>
      <w:jc w:val="both"/>
    </w:pPr>
    <w:rPr>
      <w:sz w:val="28"/>
    </w:rPr>
  </w:style>
  <w:style w:type="paragraph" w:customStyle="1" w:styleId="a6">
    <w:name w:val="Нормальный (таблица)"/>
    <w:basedOn w:val="a"/>
    <w:next w:val="a"/>
    <w:uiPriority w:val="99"/>
    <w:rsid w:val="00DE6961"/>
    <w:pPr>
      <w:autoSpaceDE w:val="0"/>
      <w:autoSpaceDN w:val="0"/>
      <w:adjustRightInd w:val="0"/>
      <w:jc w:val="both"/>
    </w:pPr>
    <w:rPr>
      <w:rFonts w:ascii="Arial" w:hAnsi="Arial"/>
    </w:rPr>
  </w:style>
  <w:style w:type="character" w:customStyle="1" w:styleId="a7">
    <w:name w:val="Цветовое выделение"/>
    <w:rsid w:val="00DE6961"/>
    <w:rPr>
      <w:b/>
      <w:bCs/>
      <w:color w:val="26282F"/>
    </w:rPr>
  </w:style>
  <w:style w:type="paragraph" w:customStyle="1" w:styleId="a8">
    <w:name w:val="Заголовок"/>
    <w:basedOn w:val="a"/>
    <w:next w:val="a9"/>
    <w:rsid w:val="00DE6961"/>
    <w:pPr>
      <w:suppressAutoHyphens/>
      <w:jc w:val="center"/>
    </w:pPr>
    <w:rPr>
      <w:b/>
      <w:sz w:val="36"/>
      <w:szCs w:val="20"/>
      <w:lang w:eastAsia="zh-CN"/>
    </w:rPr>
  </w:style>
  <w:style w:type="paragraph" w:customStyle="1" w:styleId="aa">
    <w:name w:val="Стиль"/>
    <w:rsid w:val="00DE6961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9">
    <w:name w:val="Body Text"/>
    <w:basedOn w:val="a"/>
    <w:link w:val="ab"/>
    <w:uiPriority w:val="99"/>
    <w:semiHidden/>
    <w:unhideWhenUsed/>
    <w:rsid w:val="00DE6961"/>
    <w:pPr>
      <w:spacing w:after="120"/>
    </w:pPr>
  </w:style>
  <w:style w:type="character" w:customStyle="1" w:styleId="ab">
    <w:name w:val="Основной текст Знак"/>
    <w:basedOn w:val="a0"/>
    <w:link w:val="a9"/>
    <w:uiPriority w:val="99"/>
    <w:semiHidden/>
    <w:rsid w:val="00DE696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Hyperlink"/>
    <w:uiPriority w:val="99"/>
    <w:semiHidden/>
    <w:unhideWhenUsed/>
    <w:rsid w:val="00CE54C5"/>
    <w:rPr>
      <w:color w:val="0000FF"/>
      <w:u w:val="single"/>
    </w:rPr>
  </w:style>
  <w:style w:type="character" w:customStyle="1" w:styleId="root">
    <w:name w:val="root"/>
    <w:basedOn w:val="a0"/>
    <w:rsid w:val="00A1373E"/>
  </w:style>
  <w:style w:type="character" w:customStyle="1" w:styleId="20">
    <w:name w:val="Заголовок 2 Знак"/>
    <w:basedOn w:val="a0"/>
    <w:link w:val="2"/>
    <w:uiPriority w:val="9"/>
    <w:semiHidden/>
    <w:rsid w:val="00FC4E0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d">
    <w:name w:val="Normal (Web)"/>
    <w:basedOn w:val="a"/>
    <w:uiPriority w:val="99"/>
    <w:unhideWhenUsed/>
    <w:rsid w:val="00FC4E0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27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8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6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3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pravo-search.minjust.ru/bigs/showDocument.html?id=1683F9DB-684B-4F82-92FC-CEA67CB4D0DE" TargetMode="External"/><Relationship Id="rId5" Type="http://schemas.openxmlformats.org/officeDocument/2006/relationships/hyperlink" Target="https://pravo-search.minjust.ru/bigs/showDocument.html?id=1286E8CF-317A-47BA-AA4B-FE62C0EA878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17</Pages>
  <Words>3664</Words>
  <Characters>20890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sborka</Company>
  <LinksUpToDate>false</LinksUpToDate>
  <CharactersWithSpaces>24505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Компютер №1</dc:creator>
  <cp:lastModifiedBy>Компютер №1</cp:lastModifiedBy>
  <cp:revision>2</cp:revision>
  <dcterms:created xsi:type="dcterms:W3CDTF">2025-07-23T10:07:00Z</dcterms:created>
  <dcterms:modified xsi:type="dcterms:W3CDTF">2025-07-23T10:07:00Z</dcterms:modified>
</cp:coreProperties>
</file>