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61" w:rsidRDefault="00DE6961" w:rsidP="00DE6961">
      <w:pP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E6961" w:rsidRDefault="000458AD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30</w:t>
      </w:r>
      <w:r w:rsidR="00DE6961">
        <w:rPr>
          <w:b/>
          <w:sz w:val="32"/>
          <w:szCs w:val="32"/>
        </w:rPr>
        <w:t xml:space="preserve"> </w:t>
      </w:r>
      <w:r w:rsidR="00B83FE8">
        <w:rPr>
          <w:b/>
          <w:sz w:val="32"/>
          <w:szCs w:val="32"/>
        </w:rPr>
        <w:t xml:space="preserve">сентября </w:t>
      </w:r>
      <w:r w:rsidR="00DE6961">
        <w:rPr>
          <w:b/>
          <w:sz w:val="32"/>
          <w:szCs w:val="32"/>
        </w:rPr>
        <w:t>2025 года                                                                 №</w:t>
      </w:r>
      <w:r w:rsidR="00B83FE8">
        <w:rPr>
          <w:b/>
          <w:sz w:val="32"/>
          <w:szCs w:val="32"/>
        </w:rPr>
        <w:t>32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6961" w:rsidRDefault="00DE6961" w:rsidP="00DE6961">
      <w:pPr>
        <w:jc w:val="center"/>
        <w:rPr>
          <w:sz w:val="28"/>
          <w:szCs w:val="28"/>
        </w:rPr>
      </w:pPr>
    </w:p>
    <w:p w:rsidR="00DE6961" w:rsidRDefault="00DE6961" w:rsidP="00DE6961">
      <w:r>
        <w:t>Является официальным печатным</w:t>
      </w:r>
    </w:p>
    <w:p w:rsidR="00DE6961" w:rsidRDefault="00DE6961" w:rsidP="00DE6961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DE6961" w:rsidRDefault="00DE6961" w:rsidP="00DE6961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DE6961" w:rsidRDefault="00DE6961" w:rsidP="00DE6961">
      <w:proofErr w:type="gramStart"/>
      <w:r>
        <w:t>Основан</w:t>
      </w:r>
      <w:proofErr w:type="gramEnd"/>
      <w:r>
        <w:t xml:space="preserve"> в ноябре 2005 года.</w:t>
      </w:r>
    </w:p>
    <w:p w:rsidR="00DE6961" w:rsidRDefault="00DE6961" w:rsidP="00DE6961"/>
    <w:p w:rsidR="00B83FE8" w:rsidRDefault="00B83FE8" w:rsidP="00B83FE8">
      <w:pPr>
        <w:pStyle w:val="docdata"/>
        <w:spacing w:before="0" w:beforeAutospacing="0" w:after="0" w:afterAutospacing="0"/>
        <w:jc w:val="center"/>
      </w:pPr>
      <w:bookmarkStart w:id="0" w:name="_GoBack"/>
      <w:bookmarkEnd w:id="0"/>
      <w:r>
        <w:t> </w:t>
      </w:r>
    </w:p>
    <w:p w:rsidR="00B83FE8" w:rsidRDefault="00B83FE8" w:rsidP="00B83FE8">
      <w:pPr>
        <w:pStyle w:val="ad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АДМИНИСТРАЦИЯ БЕРСЕНЕВСКОГО СЕЛЬСКОГО ПОСЕЛЕНИЯ ЛЯМБИРСКОГО МУНИЦИПАЛЬНОГО РАЙОНА РЕСПУБЛИКИ МОРДОВИЯ</w:t>
      </w:r>
    </w:p>
    <w:p w:rsidR="00B83FE8" w:rsidRDefault="00B83FE8" w:rsidP="00B83FE8">
      <w:pPr>
        <w:pStyle w:val="ad"/>
        <w:spacing w:before="240" w:beforeAutospacing="0" w:after="120" w:afterAutospacing="0" w:line="320" w:lineRule="atLeast"/>
        <w:jc w:val="center"/>
      </w:pPr>
      <w:r>
        <w:t> </w:t>
      </w:r>
    </w:p>
    <w:p w:rsidR="00B83FE8" w:rsidRDefault="00B83FE8" w:rsidP="00B83FE8">
      <w:pPr>
        <w:pStyle w:val="ad"/>
        <w:spacing w:before="240" w:beforeAutospacing="0" w:after="120" w:afterAutospacing="0" w:line="320" w:lineRule="atLeast"/>
        <w:jc w:val="center"/>
      </w:pPr>
      <w:r>
        <w:t> </w:t>
      </w:r>
    </w:p>
    <w:p w:rsidR="00B83FE8" w:rsidRDefault="00B83FE8" w:rsidP="00B83FE8">
      <w:pPr>
        <w:pStyle w:val="ad"/>
        <w:spacing w:before="240" w:beforeAutospacing="0" w:after="120" w:afterAutospacing="0" w:line="320" w:lineRule="atLeast"/>
        <w:jc w:val="center"/>
      </w:pPr>
      <w:proofErr w:type="gramStart"/>
      <w:r>
        <w:rPr>
          <w:rFonts w:ascii="Arial" w:hAnsi="Arial" w:cs="Arial"/>
          <w:b/>
          <w:bCs/>
          <w:color w:val="000000"/>
          <w:sz w:val="32"/>
          <w:szCs w:val="32"/>
        </w:rPr>
        <w:t>П</w:t>
      </w:r>
      <w:proofErr w:type="gram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О С Т А Н О В Л Е Н И Е</w:t>
      </w:r>
    </w:p>
    <w:p w:rsidR="00B83FE8" w:rsidRDefault="00B83FE8" w:rsidP="00B83FE8">
      <w:pPr>
        <w:pStyle w:val="ad"/>
        <w:spacing w:before="240" w:beforeAutospacing="0" w:after="120" w:afterAutospacing="0" w:line="320" w:lineRule="atLeast"/>
        <w:jc w:val="center"/>
      </w:pPr>
      <w:r>
        <w:t> </w:t>
      </w:r>
    </w:p>
    <w:p w:rsidR="00B83FE8" w:rsidRDefault="00B83FE8" w:rsidP="00B83FE8">
      <w:pPr>
        <w:pStyle w:val="ad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«30 » сентября 2025 г. №405         </w:t>
      </w:r>
    </w:p>
    <w:p w:rsidR="00B83FE8" w:rsidRDefault="00B83FE8" w:rsidP="00B83FE8">
      <w:pPr>
        <w:pStyle w:val="ad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с.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Берсеневка</w:t>
      </w:r>
      <w:proofErr w:type="spellEnd"/>
    </w:p>
    <w:p w:rsidR="00B83FE8" w:rsidRDefault="00B83FE8" w:rsidP="00B83FE8">
      <w:pPr>
        <w:pStyle w:val="1"/>
        <w:widowControl w:val="0"/>
        <w:spacing w:before="0" w:after="0"/>
      </w:pPr>
      <w:r>
        <w:t> </w:t>
      </w:r>
    </w:p>
    <w:p w:rsidR="00B83FE8" w:rsidRDefault="00B83FE8" w:rsidP="00B83FE8">
      <w:pPr>
        <w:pStyle w:val="ad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Об основных направлениях бюджетной и налоговой политики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Берсеневского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Лямбирского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>  муниципального района Республики Мордовия на 2026 год и на плановый период  2027 и 2028 годов</w:t>
      </w:r>
    </w:p>
    <w:p w:rsidR="00B83FE8" w:rsidRDefault="00B83FE8" w:rsidP="00B83FE8">
      <w:pPr>
        <w:pStyle w:val="ad"/>
        <w:spacing w:before="0" w:beforeAutospacing="0" w:after="0" w:afterAutospacing="0"/>
      </w:pPr>
      <w:r>
        <w:t> </w:t>
      </w:r>
    </w:p>
    <w:p w:rsidR="00B83FE8" w:rsidRDefault="00B83FE8" w:rsidP="00B83FE8">
      <w:pPr>
        <w:pStyle w:val="ad"/>
        <w:spacing w:before="0" w:beforeAutospacing="0" w:after="0" w:afterAutospacing="0"/>
      </w:pPr>
      <w:r>
        <w:t> 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В соответствии со статьей 172 </w:t>
      </w:r>
      <w:hyperlink r:id="rId5" w:tooltip="https://pravo-search.minjust.ru/bigs/showDocument.html?id=8F21B21C-A408-42C4-B9FE-A939B863C84A" w:history="1">
        <w:r>
          <w:rPr>
            <w:rStyle w:val="ac"/>
            <w:rFonts w:ascii="Arial" w:hAnsi="Arial" w:cs="Arial"/>
          </w:rPr>
          <w:t>Бюджетного кодекса</w:t>
        </w:r>
      </w:hyperlink>
      <w:r>
        <w:rPr>
          <w:rFonts w:ascii="Arial" w:hAnsi="Arial" w:cs="Arial"/>
          <w:color w:val="000000"/>
        </w:rPr>
        <w:t xml:space="preserve"> Российской Федерации, руководствуясь Уставом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района,  Администрация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> сельского поселения 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>п</w:t>
      </w:r>
      <w:proofErr w:type="gramEnd"/>
      <w:r>
        <w:rPr>
          <w:rFonts w:ascii="Arial" w:hAnsi="Arial" w:cs="Arial"/>
          <w:color w:val="000000"/>
        </w:rPr>
        <w:t xml:space="preserve"> о с т а н о в л я е т: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1. Утвердить Основные направления бюджетной и налоговой политики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 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 год и на плановый период 2027 и 2028 годов, согласно приложению к настоящему постановлению.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lastRenderedPageBreak/>
        <w:t>2. Настоящее постановление вступает в силу со дня его официального опубликования в Информационном бюллетене 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Мордовия.</w:t>
      </w:r>
    </w:p>
    <w:p w:rsidR="00B83FE8" w:rsidRDefault="00B83FE8" w:rsidP="00B83FE8">
      <w:pPr>
        <w:pStyle w:val="ad"/>
        <w:spacing w:before="0" w:beforeAutospacing="0" w:after="0" w:afterAutospacing="0"/>
        <w:jc w:val="both"/>
      </w:pPr>
      <w:r>
        <w:t> </w:t>
      </w:r>
    </w:p>
    <w:p w:rsidR="00B83FE8" w:rsidRDefault="00B83FE8" w:rsidP="00B83FE8">
      <w:pPr>
        <w:pStyle w:val="ad"/>
        <w:spacing w:before="0" w:beforeAutospacing="0" w:after="0" w:afterAutospacing="0"/>
      </w:pPr>
      <w:r>
        <w:t> </w:t>
      </w:r>
    </w:p>
    <w:p w:rsidR="00B83FE8" w:rsidRDefault="00B83FE8" w:rsidP="00B83FE8">
      <w:pPr>
        <w:pStyle w:val="ad"/>
        <w:spacing w:before="0" w:beforeAutospacing="0" w:after="0" w:afterAutospacing="0"/>
      </w:pPr>
      <w:r>
        <w:t> </w:t>
      </w:r>
    </w:p>
    <w:p w:rsidR="00B83FE8" w:rsidRDefault="00B83FE8" w:rsidP="00B83FE8">
      <w:pPr>
        <w:pStyle w:val="ad"/>
        <w:shd w:val="clear" w:color="auto" w:fill="FFFFFF"/>
        <w:spacing w:before="0" w:beforeAutospacing="0" w:after="0" w:afterAutospacing="0" w:line="360" w:lineRule="atLeast"/>
        <w:jc w:val="right"/>
      </w:pPr>
      <w:r>
        <w:rPr>
          <w:rFonts w:ascii="Arial" w:hAnsi="Arial" w:cs="Arial"/>
          <w:color w:val="000000"/>
        </w:rPr>
        <w:t>Глава администрации</w:t>
      </w:r>
    </w:p>
    <w:p w:rsidR="00B83FE8" w:rsidRDefault="00B83FE8" w:rsidP="00B83FE8">
      <w:pPr>
        <w:pStyle w:val="ad"/>
        <w:shd w:val="clear" w:color="auto" w:fill="FFFFFF"/>
        <w:spacing w:before="0" w:beforeAutospacing="0" w:after="0" w:afterAutospacing="0" w:line="360" w:lineRule="atLeast"/>
        <w:jc w:val="right"/>
      </w:pP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</w:p>
    <w:p w:rsidR="00B83FE8" w:rsidRDefault="00B83FE8" w:rsidP="00B83FE8">
      <w:pPr>
        <w:pStyle w:val="ad"/>
        <w:shd w:val="clear" w:color="auto" w:fill="FFFFFF"/>
        <w:spacing w:before="0" w:beforeAutospacing="0" w:after="0" w:afterAutospacing="0" w:line="360" w:lineRule="atLeast"/>
        <w:jc w:val="right"/>
      </w:pP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   муниципального района                                    </w:t>
      </w:r>
    </w:p>
    <w:p w:rsidR="00B83FE8" w:rsidRDefault="00B83FE8" w:rsidP="00B83FE8">
      <w:pPr>
        <w:pStyle w:val="ad"/>
        <w:shd w:val="clear" w:color="auto" w:fill="FFFFFF"/>
        <w:spacing w:before="0" w:beforeAutospacing="0" w:after="0" w:afterAutospacing="0" w:line="360" w:lineRule="atLeast"/>
        <w:jc w:val="right"/>
      </w:pPr>
      <w:r>
        <w:rPr>
          <w:rFonts w:ascii="Arial" w:hAnsi="Arial" w:cs="Arial"/>
          <w:color w:val="000000"/>
        </w:rPr>
        <w:t xml:space="preserve">        В.А. </w:t>
      </w:r>
      <w:proofErr w:type="spellStart"/>
      <w:r>
        <w:rPr>
          <w:rFonts w:ascii="Arial" w:hAnsi="Arial" w:cs="Arial"/>
          <w:color w:val="000000"/>
        </w:rPr>
        <w:t>Логвинов</w:t>
      </w:r>
      <w:proofErr w:type="spellEnd"/>
      <w:r>
        <w:rPr>
          <w:rFonts w:ascii="Arial" w:hAnsi="Arial" w:cs="Arial"/>
          <w:color w:val="000000"/>
        </w:rPr>
        <w:t xml:space="preserve">        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                  </w:t>
      </w:r>
    </w:p>
    <w:p w:rsidR="00B83FE8" w:rsidRDefault="00B83FE8" w:rsidP="00B83FE8">
      <w:pPr>
        <w:pStyle w:val="ad"/>
        <w:spacing w:before="0" w:beforeAutospacing="0" w:after="0" w:afterAutospacing="0"/>
      </w:pPr>
      <w:r>
        <w:t> </w:t>
      </w:r>
    </w:p>
    <w:p w:rsidR="00B83FE8" w:rsidRDefault="00B83FE8" w:rsidP="00B83FE8">
      <w:pPr>
        <w:pStyle w:val="ad"/>
        <w:spacing w:before="0" w:beforeAutospacing="0" w:after="0" w:afterAutospacing="0" w:line="264" w:lineRule="auto"/>
        <w:jc w:val="both"/>
      </w:pPr>
      <w:r>
        <w:t> </w:t>
      </w:r>
    </w:p>
    <w:p w:rsidR="00B83FE8" w:rsidRDefault="00B83FE8" w:rsidP="00B83FE8">
      <w:pPr>
        <w:pStyle w:val="ad"/>
        <w:spacing w:before="0" w:beforeAutospacing="0" w:after="0" w:afterAutospacing="0" w:line="264" w:lineRule="auto"/>
        <w:jc w:val="both"/>
      </w:pPr>
      <w:r>
        <w:t> </w:t>
      </w:r>
    </w:p>
    <w:p w:rsidR="00B83FE8" w:rsidRDefault="00B83FE8" w:rsidP="00B83FE8">
      <w:pPr>
        <w:pStyle w:val="ad"/>
        <w:spacing w:before="0" w:beforeAutospacing="0" w:after="0" w:afterAutospacing="0"/>
        <w:ind w:right="-143"/>
      </w:pPr>
      <w:r>
        <w:t> </w:t>
      </w:r>
    </w:p>
    <w:p w:rsidR="00B83FE8" w:rsidRDefault="00B83FE8" w:rsidP="00B83FE8">
      <w:pPr>
        <w:pStyle w:val="ad"/>
        <w:spacing w:before="0" w:beforeAutospacing="0" w:after="0" w:afterAutospacing="0"/>
        <w:ind w:right="-143"/>
      </w:pPr>
      <w:r>
        <w:t> </w:t>
      </w:r>
    </w:p>
    <w:p w:rsidR="00B83FE8" w:rsidRDefault="00B83FE8" w:rsidP="00B83FE8">
      <w:pPr>
        <w:pStyle w:val="ad"/>
        <w:spacing w:before="0" w:beforeAutospacing="0" w:after="0" w:afterAutospacing="0"/>
        <w:ind w:right="-143"/>
      </w:pPr>
      <w:r>
        <w:t> </w:t>
      </w:r>
    </w:p>
    <w:p w:rsidR="00B83FE8" w:rsidRDefault="00B83FE8" w:rsidP="00B83FE8">
      <w:pPr>
        <w:pStyle w:val="ad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Приложение </w:t>
      </w:r>
    </w:p>
    <w:p w:rsidR="00B83FE8" w:rsidRDefault="00B83FE8" w:rsidP="00B83FE8">
      <w:pPr>
        <w:pStyle w:val="ad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                                                                               к постановлению Администрации</w:t>
      </w:r>
    </w:p>
    <w:p w:rsidR="00B83FE8" w:rsidRDefault="00B83FE8" w:rsidP="00B83FE8">
      <w:pPr>
        <w:pStyle w:val="ad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 xml:space="preserve">                                                                               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 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</w:t>
      </w:r>
    </w:p>
    <w:p w:rsidR="00B83FE8" w:rsidRDefault="00B83FE8" w:rsidP="00B83FE8">
      <w:pPr>
        <w:pStyle w:val="ad"/>
        <w:spacing w:before="0" w:beforeAutospacing="0" w:after="0" w:afterAutospacing="0" w:line="320" w:lineRule="atLeast"/>
        <w:jc w:val="right"/>
      </w:pPr>
      <w:r>
        <w:rPr>
          <w:rFonts w:ascii="Arial" w:hAnsi="Arial" w:cs="Arial"/>
          <w:color w:val="000000"/>
        </w:rPr>
        <w:t>                                            от «30» сентября 2025г.  №405</w:t>
      </w:r>
    </w:p>
    <w:p w:rsidR="00B83FE8" w:rsidRDefault="00B83FE8" w:rsidP="00B83FE8">
      <w:pPr>
        <w:pStyle w:val="ad"/>
        <w:spacing w:before="0" w:beforeAutospacing="0" w:after="0" w:afterAutospacing="0"/>
        <w:ind w:right="-143" w:firstLine="698"/>
        <w:jc w:val="center"/>
      </w:pPr>
      <w:r>
        <w:t> </w:t>
      </w:r>
    </w:p>
    <w:p w:rsidR="00B83FE8" w:rsidRDefault="00B83FE8" w:rsidP="00B83FE8">
      <w:pPr>
        <w:pStyle w:val="ad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Основные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направлениябюджетной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и налоговой политики 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Берсеневского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Лямбирского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муниципального района Республики Мордовия на 2026 год и на плановый период 2027 и 2028 годов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09"/>
        <w:jc w:val="both"/>
      </w:pPr>
      <w:r>
        <w:t> 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 xml:space="preserve">Основные направления бюджетной и налоговой политики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 на 2026 год и на плановый период 2027 и 2028 годов разработаны в соответствии со статьей 172 </w:t>
      </w:r>
      <w:hyperlink r:id="rId6" w:tooltip="https://pravo-search.minjust.ru/bigs/showDocument.html?id=8F21B21C-A408-42C4-B9FE-A939B863C84A" w:history="1">
        <w:r>
          <w:rPr>
            <w:rStyle w:val="ac"/>
            <w:rFonts w:ascii="Arial" w:hAnsi="Arial" w:cs="Arial"/>
          </w:rPr>
          <w:t>Бюджетного кодекса</w:t>
        </w:r>
      </w:hyperlink>
      <w:r>
        <w:rPr>
          <w:rFonts w:ascii="Arial" w:hAnsi="Arial" w:cs="Arial"/>
          <w:color w:val="000000"/>
        </w:rPr>
        <w:t xml:space="preserve"> Российской Федерации с учетом итогов реализации бюджетной и налоговой политики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период до 2025 - 2027 годов.</w:t>
      </w:r>
      <w:proofErr w:type="gramEnd"/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 xml:space="preserve">Целью Основных направлений бюджетной и налоговой политики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 на 2026 год и на плановый период 2027 и 2028 годов является определение условий, используемых при составлении проекта бюджета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 год и на плановый период 2027 и 2028 годов, подходов к его формированию, основных характеристик и</w:t>
      </w:r>
      <w:proofErr w:type="gramEnd"/>
      <w:r>
        <w:rPr>
          <w:rFonts w:ascii="Arial" w:hAnsi="Arial" w:cs="Arial"/>
          <w:color w:val="000000"/>
        </w:rPr>
        <w:t xml:space="preserve"> прогнозируемых </w:t>
      </w:r>
      <w:r>
        <w:rPr>
          <w:rFonts w:ascii="Arial" w:hAnsi="Arial" w:cs="Arial"/>
          <w:color w:val="000000"/>
        </w:rPr>
        <w:lastRenderedPageBreak/>
        <w:t xml:space="preserve">параметров бюджета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2026 - 2028 годы.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09"/>
        <w:jc w:val="both"/>
      </w:pPr>
      <w:r>
        <w:t> </w:t>
      </w:r>
    </w:p>
    <w:p w:rsidR="00B83FE8" w:rsidRDefault="00B83FE8" w:rsidP="00B83FE8">
      <w:pPr>
        <w:pStyle w:val="ad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Основные направления</w:t>
      </w:r>
    </w:p>
    <w:p w:rsidR="00B83FE8" w:rsidRDefault="00B83FE8" w:rsidP="00B83FE8">
      <w:pPr>
        <w:pStyle w:val="ad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бюджетной политики 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Берсеневского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Лямбирского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муниципального района Республики Мордовии  на 2026 год и на плановый период 2027 и 2028 годов</w:t>
      </w:r>
    </w:p>
    <w:p w:rsidR="00B83FE8" w:rsidRDefault="00B83FE8" w:rsidP="00B83FE8">
      <w:pPr>
        <w:pStyle w:val="ad"/>
        <w:spacing w:before="240" w:beforeAutospacing="0" w:after="120" w:afterAutospacing="0" w:line="320" w:lineRule="atLeast"/>
        <w:jc w:val="center"/>
      </w:pPr>
      <w:r>
        <w:t> 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Основные направления бюджетной политики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 год и на плановый период 2027 и 2028 годов сохранят преемственность целей и задач, определенных в предшествующем периоде.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 xml:space="preserve">Обеспечение устойчивости и сбалансированности бюджета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остается приоритетной задачей бюджетной политики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и для ее обеспечения в среднесрочной перспективе необходимо обеспечить проведение эффективного управления муниципальными финансами 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 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с ориентацией на достижение национальных целей развития Российской Федерации, определенных Президентом Российской</w:t>
      </w:r>
      <w:proofErr w:type="gramEnd"/>
      <w:r>
        <w:rPr>
          <w:rFonts w:ascii="Arial" w:hAnsi="Arial" w:cs="Arial"/>
          <w:color w:val="000000"/>
        </w:rPr>
        <w:t xml:space="preserve"> Федерации (далее - национальные цели), и приоритетов социально-экономического развития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Мордовия.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Эффективность управления муниципальными финансами следует обеспечить по следующим основным направлениям бюджетной политики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Мордовия: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1) обеспечение полного и стабильного поступления доходов в бюджет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Мордовия, повышение качества администрирования доходов бюджета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Мордовия;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2) проведение взвешенной и ответственной долговой политики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Мордовия;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3) повышение эффективности и результативности планирования и расходования бюджетных средств за счет: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lastRenderedPageBreak/>
        <w:t xml:space="preserve">сохранения умеренного, консервативного подхода к планированию бюджета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Мордовия, формирования бюджетных параметров исходя из необходимости безусловного исполнения действующих расходных обязательств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и осуществления взвешенного подхода к принятию новых расходных обязательств 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Мордовия;</w:t>
      </w:r>
      <w:proofErr w:type="gramEnd"/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поддержания оптимальных объемов и структуры расходов на реализацию функций и полномочий органов местного самоуправления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активного привлечения муниципальными учреждениями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приоритетного планирования инвестиционных расходов с учетом принятых решений в отношении объектов капитального строительства, создание которых осуществляется в рамках национальных проектов, объектов капитального строительства, включенных в государственные программы Республики Мордовия и муниципальные программы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района;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снижения рисков роста дебиторской и кредиторской задолженности, а также возникновения просроченной кредиторской задолженности бюджета 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  Республики Мордовия;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дальнейшего развития контрактной системы в сфере закупок товаров, работ, услуг для обеспечения муниципальных нужд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Мордовия;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повышения качества планирования муниципальных программ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Мордовия, повышения финансовой гибкости при их реализации и </w:t>
      </w:r>
      <w:proofErr w:type="gramStart"/>
      <w:r>
        <w:rPr>
          <w:rFonts w:ascii="Arial" w:hAnsi="Arial" w:cs="Arial"/>
          <w:color w:val="000000"/>
        </w:rPr>
        <w:t>контроля за</w:t>
      </w:r>
      <w:proofErr w:type="gramEnd"/>
      <w:r>
        <w:rPr>
          <w:rFonts w:ascii="Arial" w:hAnsi="Arial" w:cs="Arial"/>
          <w:color w:val="000000"/>
        </w:rPr>
        <w:t xml:space="preserve"> законностью, своевременностью, достижением целей, показателей и результатов реализации мероприятий муниципальных программ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Мордовия;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обеспечения открытости и прозрачности бюджетного процесса 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 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Мордовия.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lastRenderedPageBreak/>
        <w:t>осуществление мер, направленных на укрепление финансовой дисциплины, соблюдение требований бюджетного и налогового законодательства Российской Федерации и Республики Мордовия;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spacing w:before="240" w:beforeAutospacing="0" w:after="120" w:afterAutospacing="0" w:line="320" w:lineRule="atLeast"/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Основные направления</w:t>
      </w:r>
      <w:r>
        <w:rPr>
          <w:rFonts w:ascii="Arial" w:hAnsi="Arial" w:cs="Arial"/>
          <w:b/>
          <w:bCs/>
          <w:color w:val="000000"/>
          <w:sz w:val="32"/>
          <w:szCs w:val="32"/>
        </w:rPr>
        <w:br/>
        <w:t xml:space="preserve"> налоговой политики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Берсеневского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сельского поселения </w:t>
      </w:r>
      <w:proofErr w:type="spellStart"/>
      <w:r>
        <w:rPr>
          <w:rFonts w:ascii="Arial" w:hAnsi="Arial" w:cs="Arial"/>
          <w:b/>
          <w:bCs/>
          <w:color w:val="000000"/>
          <w:sz w:val="32"/>
          <w:szCs w:val="32"/>
        </w:rPr>
        <w:t>Лямбирского</w:t>
      </w:r>
      <w:proofErr w:type="spellEnd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муниципального района Республики Мордовия на 2026 год и на плановый период 2027 и 2028 годов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 xml:space="preserve">Налоговая политика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 год и на плановый период  2027 и  2028 годов, как и в предыдущие годы, ориентирована на сохранение мер, направленных на обеспечение экономического роста, поддержку предпринимательской и инвестиционной активности, сформирована с учетом результатов проводимой ежегодно оценки налоговых расходов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и основывается на</w:t>
      </w:r>
      <w:proofErr w:type="gramEnd"/>
      <w:r>
        <w:rPr>
          <w:rFonts w:ascii="Arial" w:hAnsi="Arial" w:cs="Arial"/>
          <w:color w:val="000000"/>
        </w:rPr>
        <w:t xml:space="preserve"> следующих </w:t>
      </w:r>
      <w:proofErr w:type="gramStart"/>
      <w:r>
        <w:rPr>
          <w:rFonts w:ascii="Arial" w:hAnsi="Arial" w:cs="Arial"/>
          <w:color w:val="000000"/>
        </w:rPr>
        <w:t>приоритетах</w:t>
      </w:r>
      <w:proofErr w:type="gramEnd"/>
      <w:r>
        <w:rPr>
          <w:rFonts w:ascii="Arial" w:hAnsi="Arial" w:cs="Arial"/>
          <w:color w:val="000000"/>
        </w:rPr>
        <w:t>.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1. Обеспечение комфортных налоговых условий.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>Законом Республики Мордовия от 29 ноября 2024 г. №93-З «О внесении изменения в статью 3 Закона Республики Мордовия «О налоге на имущество организаций» с 1 января 2025 г. от уплаты налога на имущество организаций освобождены муниципальные учреждения, осуществляющие деятельность в сферах образования и культуры, в отношении закрепленных за ними на праве оперативного управления объектов недвижимого имущества, введенных в эксплуатацию с</w:t>
      </w:r>
      <w:proofErr w:type="gramEnd"/>
      <w:r>
        <w:rPr>
          <w:rFonts w:ascii="Arial" w:hAnsi="Arial" w:cs="Arial"/>
          <w:color w:val="000000"/>
        </w:rPr>
        <w:t xml:space="preserve"> 1 января 2016 г. и с 1 января 2018 г. соответственно.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Принятая налоговая преференция будет способствовать снижению нагрузки на местный бюджет.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2. Укрепление доходной базы бюджета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Мордовия.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>Для увеличения поступлений в бюджет 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и сокращения задолженности перед ним будет продолжена координация деятельности органов местного самоуправления по повышению собираемости налоговых и неналоговых платежей в бюджет.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Налоговая политика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в предстоящий трехлетний период так же направлена </w:t>
      </w:r>
      <w:proofErr w:type="gramStart"/>
      <w:r>
        <w:rPr>
          <w:rFonts w:ascii="Arial" w:hAnsi="Arial" w:cs="Arial"/>
          <w:color w:val="000000"/>
        </w:rPr>
        <w:t>на</w:t>
      </w:r>
      <w:proofErr w:type="gramEnd"/>
      <w:r>
        <w:rPr>
          <w:rFonts w:ascii="Arial" w:hAnsi="Arial" w:cs="Arial"/>
          <w:color w:val="000000"/>
        </w:rPr>
        <w:t>: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lastRenderedPageBreak/>
        <w:t xml:space="preserve">проведение мероприятий по выявлению юридических и физических лиц, осуществляющих деятельность на территории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без постановки на налоговый учет и уплаты налогов;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продолжение работы с организациями и предпринимателями, имеющими задолженность по налоговым и неналоговым доходам в консолидированный бюджет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Мордовия;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r>
        <w:rPr>
          <w:rFonts w:ascii="Arial" w:hAnsi="Arial" w:cs="Arial"/>
          <w:color w:val="000000"/>
        </w:rPr>
        <w:t xml:space="preserve">осуществление мероприятий по легализации «теневой» заработной платы в </w:t>
      </w:r>
      <w:proofErr w:type="spellStart"/>
      <w:r>
        <w:rPr>
          <w:rFonts w:ascii="Arial" w:hAnsi="Arial" w:cs="Arial"/>
          <w:color w:val="000000"/>
        </w:rPr>
        <w:t>Берсеневском</w:t>
      </w:r>
      <w:proofErr w:type="spellEnd"/>
      <w:r>
        <w:rPr>
          <w:rFonts w:ascii="Arial" w:hAnsi="Arial" w:cs="Arial"/>
          <w:color w:val="000000"/>
        </w:rPr>
        <w:t xml:space="preserve"> сельском поселении, а также по предотвращению уклонения от уплаты налогов и других платежей в бюджеты всех уровней;</w:t>
      </w:r>
    </w:p>
    <w:p w:rsidR="00B83FE8" w:rsidRDefault="00B83FE8" w:rsidP="00B83FE8">
      <w:pPr>
        <w:pStyle w:val="ad"/>
        <w:spacing w:before="0" w:beforeAutospacing="0" w:after="0" w:afterAutospacing="0" w:line="360" w:lineRule="atLeast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 xml:space="preserve">Действующие и прорабатываемые меры в области регионального налогового законодательства, а также показатели прогноза социально-экономического развития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2026 - 2028 годы позволят определить параметры налоговых и неналоговых доходов бюджета </w:t>
      </w:r>
      <w:proofErr w:type="spellStart"/>
      <w:r>
        <w:rPr>
          <w:rFonts w:ascii="Arial" w:hAnsi="Arial" w:cs="Arial"/>
          <w:color w:val="000000"/>
        </w:rPr>
        <w:t>Берсеневского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Лямбирского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 на 2026 год и среднесрочную перспективу до 2028 года, которые будут отражать результат реализуемой налоговой политики.</w:t>
      </w:r>
      <w:proofErr w:type="gramEnd"/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B83FE8" w:rsidRDefault="00B83FE8" w:rsidP="00B83FE8">
      <w:pPr>
        <w:pStyle w:val="ad"/>
        <w:widowControl w:val="0"/>
        <w:spacing w:before="0" w:beforeAutospacing="0" w:after="0" w:afterAutospacing="0" w:line="273" w:lineRule="auto"/>
        <w:ind w:firstLine="720"/>
        <w:jc w:val="both"/>
      </w:pPr>
      <w:r>
        <w:t> </w:t>
      </w:r>
    </w:p>
    <w:p w:rsidR="000458AD" w:rsidRDefault="000458AD" w:rsidP="000458AD">
      <w:pPr>
        <w:pStyle w:val="ad"/>
        <w:spacing w:before="0" w:beforeAutospacing="0" w:after="0" w:afterAutospacing="0" w:line="360" w:lineRule="atLeast"/>
        <w:ind w:firstLine="709"/>
        <w:jc w:val="both"/>
      </w:pPr>
      <w:r>
        <w:lastRenderedPageBreak/>
        <w:t> </w:t>
      </w:r>
    </w:p>
    <w:p w:rsidR="00A1373E" w:rsidRDefault="00A1373E" w:rsidP="00CE54C5">
      <w:pPr>
        <w:rPr>
          <w:sz w:val="28"/>
          <w:szCs w:val="28"/>
        </w:rPr>
      </w:pPr>
    </w:p>
    <w:p w:rsidR="00DE6961" w:rsidRDefault="00DE6961" w:rsidP="00DE696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DE6961" w:rsidRPr="001F1D28" w:rsidRDefault="00DE6961" w:rsidP="00DE6961">
      <w:pPr>
        <w:ind w:firstLine="709"/>
        <w:rPr>
          <w:b/>
        </w:rPr>
      </w:pPr>
    </w:p>
    <w:p w:rsidR="00DE6961" w:rsidRDefault="00DE6961"/>
    <w:sectPr w:rsidR="00DE6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CA0"/>
    <w:rsid w:val="000458AD"/>
    <w:rsid w:val="004F2333"/>
    <w:rsid w:val="007A3465"/>
    <w:rsid w:val="00A1373E"/>
    <w:rsid w:val="00B83FE8"/>
    <w:rsid w:val="00CE54C5"/>
    <w:rsid w:val="00DE6961"/>
    <w:rsid w:val="00F00CA0"/>
    <w:rsid w:val="00FC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4E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semiHidden/>
    <w:unhideWhenUsed/>
    <w:rsid w:val="00CE54C5"/>
    <w:rPr>
      <w:color w:val="0000FF"/>
      <w:u w:val="single"/>
    </w:rPr>
  </w:style>
  <w:style w:type="character" w:customStyle="1" w:styleId="root">
    <w:name w:val="root"/>
    <w:basedOn w:val="a0"/>
    <w:rsid w:val="00A1373E"/>
  </w:style>
  <w:style w:type="character" w:customStyle="1" w:styleId="20">
    <w:name w:val="Заголовок 2 Знак"/>
    <w:basedOn w:val="a0"/>
    <w:link w:val="2"/>
    <w:uiPriority w:val="9"/>
    <w:semiHidden/>
    <w:rsid w:val="00FC4E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d">
    <w:name w:val="Normal (Web)"/>
    <w:basedOn w:val="a"/>
    <w:uiPriority w:val="99"/>
    <w:unhideWhenUsed/>
    <w:rsid w:val="00FC4E05"/>
    <w:pPr>
      <w:spacing w:before="100" w:beforeAutospacing="1" w:after="100" w:afterAutospacing="1"/>
    </w:pPr>
  </w:style>
  <w:style w:type="paragraph" w:customStyle="1" w:styleId="docdata">
    <w:name w:val="docdata"/>
    <w:aliases w:val="docy,v5,98055,bqiaagaaeyqcaaagiaiaaam5bqeabudtaqaaaaaaaaaaaaaaaaaaaaaaaaaaaaaaaaaaaaaaaaaaaaaaaaaaaaaaaaaaaaaaaaaaaaaaaaaaaaaaaaaaaaaaaaaaaaaaaaaaaaaaaaaaaaaaaaaaaaaaaaaaaaaaaaaaaaaaaaaaaaaaaaaaaaaaaaaaaaaaaaaaaaaaaaaaaaaaaaaaaaaaaaaaaaaaaaaaaaa"/>
    <w:basedOn w:val="a"/>
    <w:rsid w:val="000458A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4E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semiHidden/>
    <w:unhideWhenUsed/>
    <w:rsid w:val="00CE54C5"/>
    <w:rPr>
      <w:color w:val="0000FF"/>
      <w:u w:val="single"/>
    </w:rPr>
  </w:style>
  <w:style w:type="character" w:customStyle="1" w:styleId="root">
    <w:name w:val="root"/>
    <w:basedOn w:val="a0"/>
    <w:rsid w:val="00A1373E"/>
  </w:style>
  <w:style w:type="character" w:customStyle="1" w:styleId="20">
    <w:name w:val="Заголовок 2 Знак"/>
    <w:basedOn w:val="a0"/>
    <w:link w:val="2"/>
    <w:uiPriority w:val="9"/>
    <w:semiHidden/>
    <w:rsid w:val="00FC4E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d">
    <w:name w:val="Normal (Web)"/>
    <w:basedOn w:val="a"/>
    <w:uiPriority w:val="99"/>
    <w:unhideWhenUsed/>
    <w:rsid w:val="00FC4E05"/>
    <w:pPr>
      <w:spacing w:before="100" w:beforeAutospacing="1" w:after="100" w:afterAutospacing="1"/>
    </w:pPr>
  </w:style>
  <w:style w:type="paragraph" w:customStyle="1" w:styleId="docdata">
    <w:name w:val="docdata"/>
    <w:aliases w:val="docy,v5,98055,bqiaagaaeyqcaaagiaiaaam5bqeabudtaqaaaaaaaaaaaaaaaaaaaaaaaaaaaaaaaaaaaaaaaaaaaaaaaaaaaaaaaaaaaaaaaaaaaaaaaaaaaaaaaaaaaaaaaaaaaaaaaaaaaaaaaaaaaaaaaaaaaaaaaaaaaaaaaaaaaaaaaaaaaaaaaaaaaaaaaaaaaaaaaaaaaaaaaaaaaaaaaaaaaaaaaaaaaaaaaaaaaaa"/>
    <w:basedOn w:val="a"/>
    <w:rsid w:val="000458A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hyperlink" Target="https://pravo-search.minjust.ru/bigs/showDocument.html?id=8F21B21C-A408-42C4-B9FE-A939B863C84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1725</Words>
  <Characters>9834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dcterms:created xsi:type="dcterms:W3CDTF">2025-09-30T12:46:00Z</dcterms:created>
  <dcterms:modified xsi:type="dcterms:W3CDTF">2025-09-30T12:46:00Z</dcterms:modified>
</cp:coreProperties>
</file>