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ED2" w:rsidRPr="00445ED2" w:rsidRDefault="00CC2DA3" w:rsidP="00445E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45ED2" w:rsidRPr="00445E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proofErr w:type="gramStart"/>
      <w:r w:rsidR="00482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proofErr w:type="gramEnd"/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2017 года 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482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86</w:t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ФОРМ ПАСПОРТОВ БЛАГОУСТРОЙСТВА ТЕРРИТОРИ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САЛОВСКОГО СЕЛЬСКОГО ПОСЕЛЕНИЯ</w:t>
      </w:r>
    </w:p>
    <w:p w:rsidR="00CC2DA3" w:rsidRPr="00CC2DA3" w:rsidRDefault="00CC2DA3" w:rsidP="004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подпунктом "д" пункта 10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ородской среды, утвержденных постановлением Правительства Российской Федерации от 10 февраля 2017 года N 169,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постановляет: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Утвердить прилагаемые формы: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дворовой территории;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общественной территории;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территорий индивидуальной жилой застройки и территорий в ведении юридических лиц и индивидуальных предпринимателей;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населенного пункта.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ердить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согласно приложению 1.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Настоящее постановление вступает в силу со дня его официального опубликования.</w:t>
      </w:r>
    </w:p>
    <w:p w:rsidR="00445ED2" w:rsidRPr="0005614D" w:rsidRDefault="00445ED2" w:rsidP="004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6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администрации</w:t>
      </w:r>
    </w:p>
    <w:p w:rsidR="00445ED2" w:rsidRPr="0005614D" w:rsidRDefault="00445ED2" w:rsidP="004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6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Саловского сельского поселения                                                    Н.А. Ноздрин</w:t>
      </w:r>
    </w:p>
    <w:p w:rsidR="002E6EAA" w:rsidRDefault="00445ED2" w:rsidP="004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E6EAA" w:rsidRDefault="002E6EAA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EAA" w:rsidRDefault="002E6EAA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EAA" w:rsidRDefault="002E6EAA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6CD5" w:rsidRDefault="00F26CD5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6CD5" w:rsidRDefault="00F26CD5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6CD5" w:rsidRDefault="00F26CD5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F26CD5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bookmarkStart w:id="0" w:name="_GoBack"/>
      <w:bookmarkEnd w:id="0"/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CC2DA3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86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Паспорт благоустройства дворовой территории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6"/>
        <w:gridCol w:w="7073"/>
        <w:gridCol w:w="1516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762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многоквартирного жилого дома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 (дворовой территории)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территории,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по видам собственности,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проживающего в пределах территории благоустройства,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благоустроенности территории (благоустроенная/неблагоустроенная) &lt;**&gt;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планируемых мероприятиях по благоустройству территории исходя из минимального перечня работ по благоустройству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445ED2" w:rsidRDefault="00CC2DA3" w:rsidP="004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- при образовании дворовой территории земельными участками нескольких МКД в пунктах 1.1. и 1.2. указываются данные для каждого </w:t>
      </w:r>
      <w:proofErr w:type="gram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МКД.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&lt;</w:t>
      </w:r>
      <w:proofErr w:type="gram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**&gt;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отдыха, оборудованная урнами для сбора мусора.</w:t>
      </w:r>
    </w:p>
    <w:p w:rsidR="00CC2DA3" w:rsidRPr="00CC2DA3" w:rsidRDefault="00CC2DA3" w:rsidP="004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Характеристика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7"/>
        <w:gridCol w:w="4176"/>
        <w:gridCol w:w="1341"/>
        <w:gridCol w:w="1497"/>
        <w:gridCol w:w="1644"/>
      </w:tblGrid>
      <w:tr w:rsidR="00CC2DA3" w:rsidRPr="00CC2DA3" w:rsidTr="00CC2DA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990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освещения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освещения: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достаточность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мест отдыха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урн для сбора мусора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парковочных мест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площадок (детских, спортивных, для отдыха и т.д.)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 пандусов для обеспечения беспрепятственного перемещения)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проведения инвентаризации: "___" ____________ 20___ г.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Ф.И.О., должности и подписи членов инвентаризационной комиссии: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Форма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Паспорт благоустройства общественной территории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"/>
        <w:gridCol w:w="7064"/>
        <w:gridCol w:w="1518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762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территории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местонахождения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 (дворовой территории)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Здания, строения, сооружения, объекты жилищного фонда, расположенные в пределах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территории,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по видам собственности (муниципальная, государственная),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благоустроенности территории (благоустроенная/ не благоустроенная) &lt;**&gt;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1.7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имеющего удобный пешеходный доступ к основным площадкам территории, чел. &lt;***&gt;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планируемых мероприятиях по благоустройству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- парк, сквер, центральная улица, площадь, набережная и т.д.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&lt;**&gt;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для проведения культурно-массовых мероприятий, озеленением, площадками для сбора отходов.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&lt;***&gt; - под удобным пешеходным доступом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минут.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2. Характеристика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8"/>
        <w:gridCol w:w="3975"/>
        <w:gridCol w:w="1481"/>
        <w:gridCol w:w="1497"/>
        <w:gridCol w:w="164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620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проезжих частей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пешеходных дорожек, тротуаров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освещения территорий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освещения: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достаточность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площадок (детских, спортивных, для отдыха и т.д.)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оборудованной контейнерной площадки (выделенная)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количества малых архитектурных форм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установить: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игровое оборудование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спортивное оборудование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скамьи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урны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</w:t>
            </w: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пандусов для обеспечения беспрепятственного перемещения)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проведения инвентаризации: "___" ____________ 20___ г.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Ф.И.О., должности и подписи членов инвентаризационной комиссии: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86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Форма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Паспорт благоустройства территории индивидуальной жилой застройки и территории в ведении юридических лиц и индивидуальных предпринимателей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_________________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6912"/>
        <w:gridCol w:w="1673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2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(вид)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местонахождения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номер земельного участка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проживающего в пределах территории, чел.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территории, 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по видам собственности (частная, муниципальная, государственная), 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благоустроенности территории (благоустроенная/неблагоустроенная)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1.7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внешнего вида ИЖС правилам благоустройства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планируемых мероприятиях по благоустройству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отдыха, оборудованная урнами для сбора мусора.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Характеристика благоустройства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4119"/>
        <w:gridCol w:w="1083"/>
        <w:gridCol w:w="1607"/>
        <w:gridCol w:w="1796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174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проезжих частей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пешеходных дорожек, тротуаров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освещения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освещения: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достаточность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мест отдыха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урн для сбора мусора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оборудованной контейнерной площадки (выделенная)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количества малых архитектурных форм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установить: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скамьи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урны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приспособлений для маломобильных групп населения (опорных поручней, специального оборудования; спусков, пандусов для обеспечения беспрепятственного перемещения)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проведения инвентаризации: "___" ___________ 20___ г.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Ф.И.О., должности и подписи членов инвентаризационной комиссии: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Согласовано                                   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Утверждаю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архитектор администрации           глава муниципального образования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муниципального образования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           ________________________________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 /Ф.И.О./           _______________________ /Ф.И.О./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"____" ________________ 20___ г.           "____" ________________ 20___ г.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Паспорт благоустройства населенного пункта 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(наименование населенного пункта)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состоянию на _________________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Дворовые территории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5890"/>
        <w:gridCol w:w="1119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территорий: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полностью благоустроенных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дворовых территорий от общего количества дворовых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МКД на территориях: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благоустроенных территориях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численность населения муниципального образования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населения, проживающего в жилом фонде с благоустроенными дворовыми территориями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населения, обеспеченная благоустроенными дворовыми территориями, от общей численности населения в населенном пункте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1.7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территорий: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 площадь площадок на дворовых территориях: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площадка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контейнерная площадка (выделенная)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2. Общественные территории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856"/>
        <w:gridCol w:w="1132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территорий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общественных территорий,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территорий от общего количества общественных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имеющего удобный пешеходный доступ к основным площадкам общественных территорий, чел.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имеющего удобный пешеходный доступ к основным площадкам общественных территорий**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2.6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территорий,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2.7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благоустроенных территорий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2.8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2.9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2.10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общественных территорий, приходящихся на 1 жителя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на 1 жителя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3. Территории индивидуальной жилой застройки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5916"/>
        <w:gridCol w:w="1093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территорий застройки ИЖС: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территорий с ИЖС, внешний вид которых соответствует правилам благоустройства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4. Территории в ведении юридических лиц и индивидуальных предпринимателей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5918"/>
        <w:gridCol w:w="1091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территорий в ведении юридических лиц и индивидуальных предпринимателей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территорий с внешним видом зданий, строений и сооружений, соответствующим правилам благоустройства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CC2DA3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постановлению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proofErr w:type="gramEnd"/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</w:p>
    <w:p w:rsidR="00CC2DA3" w:rsidRPr="008406FF" w:rsidRDefault="00CC2DA3" w:rsidP="00840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Примерный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</w:t>
      </w:r>
      <w:r w:rsidR="008406FF" w:rsidRPr="00840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Саловского сельского поселения</w:t>
      </w:r>
    </w:p>
    <w:p w:rsidR="00CC2DA3" w:rsidRPr="00CC2DA3" w:rsidRDefault="00CC2DA3" w:rsidP="0084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Настоящий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Республики Мордовия (далее - Порядок), разработан в соответствии с приказом Министерства строительства и жилищно-коммунального хозяйства Российской Федерации от 6 апреля 2017 года N 691/</w:t>
      </w:r>
      <w:proofErr w:type="spell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"Формирование комфортной городской среды" на 2018 - 2022 годы", устанавливает требования к проведению инвентаризации на территории населенных пунктах с численностью населения свыше 1000 человек за период, составляющий не менее 3-х лет, предшествующих году начала реализации муниципальной программы (далее - Инвентаризация).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В ходе Инвентаризации определяется физическое состояние территорий и необходимость их благоустройства.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Инвентаризация проводится в соответствии с графиком, утверждаемым администрацией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График не позднее 5 рабочих дней с момента утверждения размещается на официальном сайте администрации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"Интернет", в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 бюллетене 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информационных досках многоквартирных жилых домов, местах общего пользования в районах индивидуальной застройки и доводится до управляющих организаций, товариществ собственников жилья (далее - ТСЖ).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Инвентаризация осуществляется комиссиями, создаваемыми администрацией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состав комиссии включаются: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представители администрации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депутаты совета депутатов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собственников помещений в многоквартирных домах, уполномоченные на участие в работе комиссии решением общего собрания собственников;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организаций, осуществляющих управление многоквартирными домами, территории которых подлежат инвентаризации;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лица либо представители лиц, в чьем ведении (на правах собственности, пользования, аренды и т.п.) находятся территории;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территориального общественного самоуправления (далее - ТОС) и/или уличных комитетов;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иных заинтересованных организаций.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 расположения территории в исторических районах города, в охранных зонах объектов культурного наследия в состав комиссии включаются представители органов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охраны объектов культурного наследия.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Ответственность за организацию инвентаризации и актуализацию паспортов территорий несет администрация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Инвентаризация проводится путем натурного обследования территорий и расположенных на ней элементов.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По итогам проведения инвентаризации составляется Паспорт благоустройства обследуемой территории (далее - Паспорт территории).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Паспорта территорий формируются с учетом следующих особенностей: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границы территорий должны иметь четкие координаты, не допускается установление границ территорий, приводящее к образованию неучтенных объектов;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многоквартирных домов;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начала проведения Инвентаризации рекомендуется предварительное заполнение Паспортов территорий: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дворовым территориям - управляющими организациями, ТСЖ, администрацией муниципального образования и ответственными лицам при непосредственном управлении многоквартирным домом;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общественным территориям - администрациями муниципального образования;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территориям индивидуальной жилой застройки и территориям, находящимся в ведении юридических лиц и индивидуальных предпринимателей, - представителями </w:t>
      </w:r>
      <w:proofErr w:type="spell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ТОСов</w:t>
      </w:r>
      <w:proofErr w:type="spell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уличных комитетов, юридическими лицами и индивидуальными предпринимателями.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 Копия паспорта соответствующей территории в обязательном порядке передается в управляющую организацию, ТСЖ. Остальным заинтересованным лицам копия Паспорта выдается по письменному запросу.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 Актуализация Паспортов территории проводится не реже одного раза в 5 лет с момента проведения Инвентаризации.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 Лица, в чьем ведении находится территория (управляющие организации, ТСЖ, администрация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непосредственном управлении многоквартирных жилых домов, уличные комитеты, ТОС и иные заинтересованные лица), обязаны не позднее 30 (тридцати) календарных дней с момента изменения состояния территории обратиться в администрацию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заявлением о внесении изменений в Паспорт территорий.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 По итогам Инвентаризации администрацией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составляется Паспорт благоустройства территории населенного пункта (далее - Паспорт ТНП).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14. Паспорт ТНП подлежит обязательной ежегодной актуализации администрацией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1 февраля следующего года с учетом изменений благоустройства территорий, произошедших в предыдущем году.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15. На основании Паспортов ТНП между муниципальным образованием и собственниками объектов недвижимого имущества и земельных участков, индивидуальных жилых домов и земельных участков, предоставленных для их размещения, заключаются соглашения о благоустройстве данных территорий не позднее 2022 года в соответствии с требованиями, </w:t>
      </w:r>
      <w:proofErr w:type="gram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утвержденными  правилами</w:t>
      </w:r>
      <w:proofErr w:type="gram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благоустройства.</w:t>
      </w:r>
    </w:p>
    <w:p w:rsidR="00E0480E" w:rsidRDefault="00E0480E" w:rsidP="008406FF">
      <w:pPr>
        <w:spacing w:after="0"/>
      </w:pPr>
    </w:p>
    <w:sectPr w:rsidR="00E0480E" w:rsidSect="00E0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DA3"/>
    <w:rsid w:val="0005614D"/>
    <w:rsid w:val="002E6EAA"/>
    <w:rsid w:val="00445ED2"/>
    <w:rsid w:val="00466695"/>
    <w:rsid w:val="00482398"/>
    <w:rsid w:val="00656B18"/>
    <w:rsid w:val="006660C3"/>
    <w:rsid w:val="008406FF"/>
    <w:rsid w:val="009140BC"/>
    <w:rsid w:val="009500A3"/>
    <w:rsid w:val="00B14775"/>
    <w:rsid w:val="00B94510"/>
    <w:rsid w:val="00CC2DA3"/>
    <w:rsid w:val="00E0480E"/>
    <w:rsid w:val="00F26CD5"/>
    <w:rsid w:val="00F7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163ACE-4BA7-44A6-B0B1-AD18471B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80E"/>
  </w:style>
  <w:style w:type="paragraph" w:styleId="1">
    <w:name w:val="heading 1"/>
    <w:basedOn w:val="a"/>
    <w:link w:val="10"/>
    <w:uiPriority w:val="9"/>
    <w:qFormat/>
    <w:rsid w:val="00CC2D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D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CC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C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CC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3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6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57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83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8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91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292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504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9971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4679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0926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177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6290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8878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84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418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4467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3269</Words>
  <Characters>18635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</cp:lastModifiedBy>
  <cp:revision>6</cp:revision>
  <dcterms:created xsi:type="dcterms:W3CDTF">2017-10-09T07:59:00Z</dcterms:created>
  <dcterms:modified xsi:type="dcterms:W3CDTF">2017-10-09T11:29:00Z</dcterms:modified>
</cp:coreProperties>
</file>