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140"/>
        <w:ind w:left="0" w:right="0" w:firstLine="567"/>
        <w:jc w:val="both"/>
        <w:rPr/>
      </w:pPr>
      <w:bookmarkStart w:id="0" w:name="__DdeLink__433_599735728"/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Пенсионное обеспечение граждан, прибывших из СНГ</w:t>
      </w:r>
    </w:p>
    <w:p>
      <w:pPr>
        <w:pStyle w:val="Style12"/>
        <w:spacing w:lineRule="auto" w:line="288" w:before="0" w:after="140"/>
        <w:ind w:left="0" w:right="0" w:firstLine="567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Пенсионное обеспечение лиц, прибывших в Российскую Федерацию из Армении, Казахстана, Кыргыстана, Таджикистана, Туркменистана, Узбекистана и Украины регламентируется Соглашением о гарантиях прав граждан государств – участников Содружества Независимых Государств в области пенсионного обеспечения от 13 марта 1992 года.</w:t>
      </w:r>
    </w:p>
    <w:p>
      <w:pPr>
        <w:pStyle w:val="Style12"/>
        <w:spacing w:lineRule="auto" w:line="288" w:before="0" w:after="140"/>
        <w:ind w:left="0" w:right="0" w:firstLine="567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Пенсионное обеспечение граждан государств – участников Соглашения и членов их семей осуществляется по законодательству государства, на территории которого они проживают. При переселении пенсионера в пределах государств - участников Соглашения выплата пенсии по прежнему месту жительства прекращается, если пенсия того же вида предусмотрена законодательством государства по новому месту жительства пенсионера.</w:t>
      </w:r>
    </w:p>
    <w:p>
      <w:pPr>
        <w:pStyle w:val="Style12"/>
        <w:spacing w:lineRule="auto" w:line="288" w:before="0" w:after="140"/>
        <w:ind w:left="0" w:right="0" w:firstLine="567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При назначении страховой пенсии указанным гражданам должен быть подтвержден факт постоянного проживания на территории России: для граждан Российской Федерации - паспорт гражданина Российской Федерации с отметкой о регистрации по месту жительства, для иностранных граждан и лиц без гражданства – вид на жительство иностранного гражданина.</w:t>
      </w:r>
    </w:p>
    <w:p>
      <w:pPr>
        <w:pStyle w:val="Style12"/>
        <w:spacing w:lineRule="auto" w:line="288" w:before="0" w:after="140"/>
        <w:ind w:left="0" w:right="0" w:firstLine="567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Лицам, являвшимся получателями пенсии по прежнему месту жительства, условием для назначения пенсии является также документ о прекращении выплаты пенсии по прежнему месту жительства (сведения компетентного органа о сроках прекращения выплаты пенсии).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35"/>
          <w:szCs w:val="22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LibreOffice/5.3.3.2$Windows_x86 LibreOffice_project/3d9a8b4b4e538a85e0782bd6c2d430bafe583448</Application>
  <Pages>1</Pages>
  <Words>164</Words>
  <Characters>1197</Characters>
  <CharactersWithSpaces>1360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2018-03-12T14:13:01Z</dcterms:created>
  <dc:creator/>
  <dc:description/>
  <dc:language>ru-RU</dc:language>
  <cp:lastModifiedBy/>
  <cp:lastPrinted>2018-03-22T12:15:22Z</cp:lastPrinted>
  <dcterms:modified xsi:type="dcterms:W3CDTF">2018-03-12T14:14:05Z</dcterms:modified>
  <cp:revision>1</cp:revision>
  <dc:subject/>
  <dc:title/>
</cp:coreProperties>
</file>