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3336" w:rsidRPr="004B2826" w:rsidRDefault="00083336" w:rsidP="004B2826">
      <w:pPr>
        <w:tabs>
          <w:tab w:val="left" w:pos="4995"/>
        </w:tabs>
        <w:rPr>
          <w:b/>
          <w:bCs/>
          <w:sz w:val="24"/>
          <w:szCs w:val="24"/>
          <w:u w:val="single"/>
        </w:rPr>
      </w:pPr>
    </w:p>
    <w:p w:rsidR="00083336" w:rsidRPr="00122069" w:rsidRDefault="00083336" w:rsidP="004B2826">
      <w:pPr>
        <w:keepNext/>
        <w:ind w:firstLine="567"/>
        <w:jc w:val="center"/>
        <w:outlineLvl w:val="1"/>
        <w:rPr>
          <w:rFonts w:ascii="Arial" w:hAnsi="Arial" w:cs="Arial"/>
          <w:b/>
          <w:bCs/>
          <w:sz w:val="44"/>
          <w:szCs w:val="24"/>
        </w:rPr>
      </w:pPr>
      <w:r w:rsidRPr="00122069">
        <w:rPr>
          <w:rFonts w:ascii="Arial" w:hAnsi="Arial" w:cs="Arial"/>
          <w:b/>
          <w:bCs/>
          <w:sz w:val="44"/>
          <w:szCs w:val="24"/>
        </w:rPr>
        <w:t>ЗЕМЕЛЬНЫЙ НАЛОГ</w:t>
      </w:r>
    </w:p>
    <w:p w:rsidR="00083336" w:rsidRPr="004B2826" w:rsidRDefault="00083336" w:rsidP="004B2826">
      <w:pPr>
        <w:ind w:firstLine="567"/>
        <w:jc w:val="both"/>
        <w:rPr>
          <w:rFonts w:ascii="Arial" w:hAnsi="Arial" w:cs="Arial"/>
          <w:sz w:val="16"/>
          <w:szCs w:val="16"/>
        </w:rPr>
      </w:pPr>
    </w:p>
    <w:p w:rsidR="00083336" w:rsidRPr="00122069" w:rsidRDefault="00083336" w:rsidP="004B2826">
      <w:pPr>
        <w:autoSpaceDE w:val="0"/>
        <w:autoSpaceDN w:val="0"/>
        <w:adjustRightInd w:val="0"/>
        <w:ind w:firstLine="567"/>
        <w:jc w:val="both"/>
        <w:outlineLvl w:val="2"/>
        <w:rPr>
          <w:rFonts w:ascii="Arial" w:hAnsi="Arial" w:cs="Arial"/>
          <w:sz w:val="32"/>
          <w:szCs w:val="32"/>
        </w:rPr>
      </w:pPr>
      <w:r w:rsidRPr="00122069">
        <w:rPr>
          <w:rFonts w:ascii="Arial" w:hAnsi="Arial" w:cs="Arial"/>
          <w:sz w:val="32"/>
          <w:szCs w:val="32"/>
        </w:rPr>
        <w:t xml:space="preserve">Земельный налог (далее – налог) в соответствии с Налоговым кодексом Российской Федерации устанавливается нормативными правовыми актами представительных органов муниципальных образований. </w:t>
      </w:r>
    </w:p>
    <w:p w:rsidR="00083336" w:rsidRPr="00122069" w:rsidRDefault="00083336" w:rsidP="004B2826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sz w:val="32"/>
          <w:szCs w:val="32"/>
        </w:rPr>
      </w:pPr>
      <w:r w:rsidRPr="00122069">
        <w:rPr>
          <w:rFonts w:ascii="Arial" w:hAnsi="Arial" w:cs="Arial"/>
          <w:b/>
          <w:sz w:val="32"/>
          <w:szCs w:val="32"/>
          <w:u w:val="single"/>
        </w:rPr>
        <w:t>ПЛАТЕЛЬЩИКИ НАЛОГА</w:t>
      </w:r>
      <w:r w:rsidRPr="00122069">
        <w:rPr>
          <w:rFonts w:ascii="Arial" w:hAnsi="Arial" w:cs="Arial"/>
          <w:b/>
          <w:sz w:val="32"/>
          <w:szCs w:val="32"/>
        </w:rPr>
        <w:t xml:space="preserve"> </w:t>
      </w:r>
      <w:r w:rsidRPr="00122069">
        <w:rPr>
          <w:rFonts w:ascii="Arial" w:hAnsi="Arial" w:cs="Arial"/>
          <w:sz w:val="32"/>
          <w:szCs w:val="32"/>
        </w:rPr>
        <w:t>– лица, обладающие налогооблагаемыми земельными участками на праве собственности, праве постоянного (бессрочного) пользования или праве пожизненного наследуемого владения.</w:t>
      </w:r>
    </w:p>
    <w:p w:rsidR="00083336" w:rsidRPr="00122069" w:rsidRDefault="00083336" w:rsidP="004B2826">
      <w:pPr>
        <w:autoSpaceDE w:val="0"/>
        <w:autoSpaceDN w:val="0"/>
        <w:adjustRightInd w:val="0"/>
        <w:ind w:firstLine="567"/>
        <w:jc w:val="both"/>
        <w:outlineLvl w:val="0"/>
        <w:rPr>
          <w:rFonts w:ascii="Arial" w:hAnsi="Arial" w:cs="Arial"/>
          <w:b/>
          <w:sz w:val="32"/>
          <w:szCs w:val="32"/>
        </w:rPr>
      </w:pPr>
      <w:r w:rsidRPr="00122069">
        <w:rPr>
          <w:rFonts w:ascii="Arial" w:hAnsi="Arial" w:cs="Arial"/>
          <w:b/>
          <w:sz w:val="32"/>
          <w:szCs w:val="32"/>
          <w:u w:val="single"/>
        </w:rPr>
        <w:t>НЕ ЯВЛЯЮТСЯ ОБЪЕКТОМ НАЛОГООБЛОЖЕНИЯ</w:t>
      </w:r>
      <w:r w:rsidRPr="00122069">
        <w:rPr>
          <w:rFonts w:ascii="Arial" w:hAnsi="Arial" w:cs="Arial"/>
          <w:b/>
          <w:sz w:val="32"/>
          <w:szCs w:val="32"/>
        </w:rPr>
        <w:t xml:space="preserve">: </w:t>
      </w:r>
    </w:p>
    <w:p w:rsidR="00083336" w:rsidRPr="00122069" w:rsidRDefault="00083336" w:rsidP="004B2826">
      <w:pPr>
        <w:autoSpaceDE w:val="0"/>
        <w:autoSpaceDN w:val="0"/>
        <w:adjustRightInd w:val="0"/>
        <w:ind w:firstLine="567"/>
        <w:jc w:val="both"/>
        <w:outlineLvl w:val="0"/>
        <w:rPr>
          <w:rFonts w:ascii="Arial" w:hAnsi="Arial" w:cs="Arial"/>
          <w:bCs/>
          <w:sz w:val="32"/>
          <w:szCs w:val="32"/>
        </w:rPr>
      </w:pPr>
      <w:r w:rsidRPr="00122069">
        <w:rPr>
          <w:rFonts w:ascii="Arial" w:hAnsi="Arial" w:cs="Arial"/>
          <w:bCs/>
          <w:sz w:val="32"/>
          <w:szCs w:val="32"/>
        </w:rPr>
        <w:t xml:space="preserve">- земельные участки, изъятые из оборота в соответствии с </w:t>
      </w:r>
      <w:hyperlink r:id="rId7" w:history="1">
        <w:r w:rsidRPr="00122069">
          <w:rPr>
            <w:rFonts w:ascii="Arial" w:hAnsi="Arial" w:cs="Arial"/>
            <w:bCs/>
            <w:sz w:val="32"/>
            <w:szCs w:val="32"/>
          </w:rPr>
          <w:t>законодательством</w:t>
        </w:r>
      </w:hyperlink>
      <w:r w:rsidRPr="00122069">
        <w:rPr>
          <w:rFonts w:ascii="Arial" w:hAnsi="Arial" w:cs="Arial"/>
          <w:bCs/>
          <w:sz w:val="32"/>
          <w:szCs w:val="32"/>
        </w:rPr>
        <w:t xml:space="preserve">; </w:t>
      </w:r>
    </w:p>
    <w:p w:rsidR="00083336" w:rsidRPr="00122069" w:rsidRDefault="00083336" w:rsidP="004B2826">
      <w:pPr>
        <w:autoSpaceDE w:val="0"/>
        <w:autoSpaceDN w:val="0"/>
        <w:adjustRightInd w:val="0"/>
        <w:ind w:firstLine="567"/>
        <w:jc w:val="both"/>
        <w:outlineLvl w:val="0"/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bCs/>
          <w:sz w:val="32"/>
          <w:szCs w:val="32"/>
        </w:rPr>
        <w:t xml:space="preserve">- </w:t>
      </w:r>
      <w:r w:rsidRPr="00122069">
        <w:rPr>
          <w:rFonts w:ascii="Arial" w:hAnsi="Arial" w:cs="Arial"/>
          <w:bCs/>
          <w:sz w:val="32"/>
          <w:szCs w:val="32"/>
        </w:rPr>
        <w:t xml:space="preserve">земельные участки, ограниченные в обороте в соответствии с </w:t>
      </w:r>
      <w:hyperlink r:id="rId8" w:history="1">
        <w:r w:rsidRPr="00122069">
          <w:rPr>
            <w:rFonts w:ascii="Arial" w:hAnsi="Arial" w:cs="Arial"/>
            <w:bCs/>
            <w:sz w:val="32"/>
            <w:szCs w:val="32"/>
          </w:rPr>
          <w:t>законодательством</w:t>
        </w:r>
      </w:hyperlink>
      <w:r w:rsidRPr="00122069">
        <w:rPr>
          <w:rFonts w:ascii="Arial" w:hAnsi="Arial" w:cs="Arial"/>
          <w:bCs/>
          <w:sz w:val="32"/>
          <w:szCs w:val="32"/>
        </w:rPr>
        <w:t xml:space="preserve">, которые заняты особо ценными объектами культурного наследия народов РФ, объектами, включенными в Список всемирного наследия, историко-культурными заповедниками, объектами археологического наследия, музеями-заповедниками; </w:t>
      </w:r>
    </w:p>
    <w:p w:rsidR="00083336" w:rsidRPr="00122069" w:rsidRDefault="00083336" w:rsidP="004B2826">
      <w:pPr>
        <w:autoSpaceDE w:val="0"/>
        <w:autoSpaceDN w:val="0"/>
        <w:adjustRightInd w:val="0"/>
        <w:ind w:firstLine="567"/>
        <w:jc w:val="both"/>
        <w:outlineLvl w:val="0"/>
        <w:rPr>
          <w:rFonts w:ascii="Arial" w:hAnsi="Arial" w:cs="Arial"/>
          <w:bCs/>
          <w:sz w:val="32"/>
          <w:szCs w:val="32"/>
        </w:rPr>
      </w:pPr>
      <w:r w:rsidRPr="00122069">
        <w:rPr>
          <w:rFonts w:ascii="Arial" w:hAnsi="Arial" w:cs="Arial"/>
          <w:bCs/>
          <w:sz w:val="32"/>
          <w:szCs w:val="32"/>
        </w:rPr>
        <w:t xml:space="preserve">- земельные участки из состава </w:t>
      </w:r>
      <w:hyperlink r:id="rId9" w:history="1">
        <w:r w:rsidRPr="00122069">
          <w:rPr>
            <w:rFonts w:ascii="Arial" w:hAnsi="Arial" w:cs="Arial"/>
            <w:bCs/>
            <w:sz w:val="32"/>
            <w:szCs w:val="32"/>
          </w:rPr>
          <w:t>земель</w:t>
        </w:r>
      </w:hyperlink>
      <w:r w:rsidRPr="00122069">
        <w:rPr>
          <w:rFonts w:ascii="Arial" w:hAnsi="Arial" w:cs="Arial"/>
          <w:bCs/>
          <w:sz w:val="32"/>
          <w:szCs w:val="32"/>
        </w:rPr>
        <w:t xml:space="preserve"> лесного фонда; </w:t>
      </w:r>
    </w:p>
    <w:p w:rsidR="00083336" w:rsidRPr="00122069" w:rsidRDefault="00083336" w:rsidP="004B2826">
      <w:pPr>
        <w:autoSpaceDE w:val="0"/>
        <w:autoSpaceDN w:val="0"/>
        <w:adjustRightInd w:val="0"/>
        <w:ind w:firstLine="567"/>
        <w:jc w:val="both"/>
        <w:outlineLvl w:val="0"/>
        <w:rPr>
          <w:rFonts w:ascii="Arial" w:hAnsi="Arial" w:cs="Arial"/>
          <w:bCs/>
          <w:sz w:val="32"/>
          <w:szCs w:val="32"/>
        </w:rPr>
      </w:pPr>
      <w:r w:rsidRPr="00122069">
        <w:rPr>
          <w:rFonts w:ascii="Arial" w:hAnsi="Arial" w:cs="Arial"/>
          <w:bCs/>
          <w:sz w:val="32"/>
          <w:szCs w:val="32"/>
        </w:rPr>
        <w:t xml:space="preserve">- земельные участки, ограниченные в обороте в соответствии с законодательством, занятые находящимися в государственной собственности водными объектами в составе водного фонда; </w:t>
      </w:r>
    </w:p>
    <w:p w:rsidR="00083336" w:rsidRPr="00122069" w:rsidRDefault="00083336" w:rsidP="004B2826">
      <w:pPr>
        <w:autoSpaceDE w:val="0"/>
        <w:autoSpaceDN w:val="0"/>
        <w:adjustRightInd w:val="0"/>
        <w:ind w:firstLine="567"/>
        <w:jc w:val="both"/>
        <w:outlineLvl w:val="0"/>
        <w:rPr>
          <w:rFonts w:ascii="Arial" w:hAnsi="Arial" w:cs="Arial"/>
          <w:bCs/>
          <w:sz w:val="32"/>
          <w:szCs w:val="32"/>
        </w:rPr>
      </w:pPr>
      <w:r w:rsidRPr="00122069">
        <w:rPr>
          <w:rFonts w:ascii="Arial" w:hAnsi="Arial" w:cs="Arial"/>
          <w:bCs/>
          <w:sz w:val="32"/>
          <w:szCs w:val="32"/>
        </w:rPr>
        <w:t xml:space="preserve">- земельные участки, входящие в состав общего имущества многоквартирного дома. </w:t>
      </w:r>
    </w:p>
    <w:p w:rsidR="00083336" w:rsidRPr="00122069" w:rsidRDefault="00083336" w:rsidP="004B2826">
      <w:pPr>
        <w:autoSpaceDE w:val="0"/>
        <w:autoSpaceDN w:val="0"/>
        <w:adjustRightInd w:val="0"/>
        <w:ind w:firstLine="567"/>
        <w:jc w:val="both"/>
        <w:outlineLvl w:val="0"/>
        <w:rPr>
          <w:rFonts w:ascii="Arial" w:hAnsi="Arial" w:cs="Arial"/>
          <w:sz w:val="32"/>
          <w:szCs w:val="32"/>
        </w:rPr>
      </w:pPr>
      <w:r w:rsidRPr="00122069">
        <w:rPr>
          <w:rFonts w:ascii="Arial" w:hAnsi="Arial" w:cs="Arial"/>
          <w:b/>
          <w:sz w:val="32"/>
          <w:szCs w:val="32"/>
          <w:u w:val="single"/>
        </w:rPr>
        <w:t>НАЛОГ</w:t>
      </w:r>
      <w:r w:rsidRPr="00122069">
        <w:rPr>
          <w:rFonts w:ascii="Arial" w:hAnsi="Arial" w:cs="Arial"/>
          <w:sz w:val="32"/>
          <w:szCs w:val="32"/>
        </w:rPr>
        <w:t xml:space="preserve"> исчисляется на основании сведений органов, осуществляющих кадастровый учет и государственную регистрацию прав на недвижимое имущество (органы Росреестра), сведений нотариусов, органов, осуществляющих регистрацию (миграционный учет) физических лиц по месту жительства / месту пребывания (органы МВД России и т.д.), регистрацию актов гражданского состояния (органы ЗАГС и т.д.), органов, осуществляющих выдачу документов, удостоверяющих личность (органы МВД России и т.д.).</w:t>
      </w:r>
    </w:p>
    <w:p w:rsidR="00083336" w:rsidRDefault="00083336" w:rsidP="004B2826">
      <w:pPr>
        <w:autoSpaceDE w:val="0"/>
        <w:autoSpaceDN w:val="0"/>
        <w:adjustRightInd w:val="0"/>
        <w:ind w:firstLine="567"/>
        <w:jc w:val="both"/>
        <w:outlineLvl w:val="0"/>
        <w:rPr>
          <w:rFonts w:ascii="Arial" w:hAnsi="Arial" w:cs="Arial"/>
          <w:b/>
          <w:sz w:val="32"/>
          <w:szCs w:val="32"/>
          <w:u w:val="single"/>
        </w:rPr>
      </w:pPr>
    </w:p>
    <w:p w:rsidR="00083336" w:rsidRPr="00122069" w:rsidRDefault="00083336" w:rsidP="004B2826">
      <w:pPr>
        <w:autoSpaceDE w:val="0"/>
        <w:autoSpaceDN w:val="0"/>
        <w:adjustRightInd w:val="0"/>
        <w:ind w:firstLine="567"/>
        <w:jc w:val="both"/>
        <w:outlineLvl w:val="0"/>
        <w:rPr>
          <w:rFonts w:ascii="Arial" w:hAnsi="Arial" w:cs="Arial"/>
          <w:b/>
          <w:sz w:val="32"/>
          <w:szCs w:val="32"/>
          <w:u w:val="single"/>
        </w:rPr>
      </w:pPr>
      <w:r w:rsidRPr="00122069">
        <w:rPr>
          <w:rFonts w:ascii="Arial" w:hAnsi="Arial" w:cs="Arial"/>
          <w:b/>
          <w:sz w:val="32"/>
          <w:szCs w:val="32"/>
          <w:u w:val="single"/>
        </w:rPr>
        <w:t xml:space="preserve">ФОРМУЛА РАСЧЕТА НАЛОГА </w:t>
      </w:r>
    </w:p>
    <w:p w:rsidR="00083336" w:rsidRPr="00122069" w:rsidRDefault="00083336" w:rsidP="00122069">
      <w:pPr>
        <w:autoSpaceDE w:val="0"/>
        <w:autoSpaceDN w:val="0"/>
        <w:adjustRightInd w:val="0"/>
        <w:ind w:firstLine="567"/>
        <w:jc w:val="both"/>
        <w:outlineLvl w:val="0"/>
        <w:rPr>
          <w:rFonts w:ascii="Arial" w:hAnsi="Arial" w:cs="Arial"/>
          <w:b/>
          <w:sz w:val="32"/>
          <w:szCs w:val="3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4pt;height:32.25pt" equationxml="&lt;?xml version=&quot;1.0&quot; encoding=&quot;UTF-8&quot; standalone=&quot;yes&quot;?&gt;&#10;&#10;&#10;&#10;&lt;?mso-application progid=&quot;Word.Document&quot;?&gt;&#10;&#10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stylePaneFormatFilter w:val=&quot;3F01&quot;/&gt;&lt;w:defaultTabStop w:val=&quot;708&quot;/&gt;&lt;w:drawingGridHorizontalSpacing w:val=&quot;101&quot;/&gt;&lt;w:displayHorizontalDrawingGridEvery w:val=&quot;2&quot;/&gt;&lt;w:displayVerticalDrawingGridEvery w:val=&quot;2&quot;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FA70C1&quot;/&gt;&lt;wsp:rsid wsp:val=&quot;00001C66&quot;/&gt;&lt;wsp:rsid wsp:val=&quot;00005230&quot;/&gt;&lt;wsp:rsid wsp:val=&quot;00007C9F&quot;/&gt;&lt;wsp:rsid wsp:val=&quot;00010BEC&quot;/&gt;&lt;wsp:rsid wsp:val=&quot;00011442&quot;/&gt;&lt;wsp:rsid wsp:val=&quot;0001439D&quot;/&gt;&lt;wsp:rsid wsp:val=&quot;000173DD&quot;/&gt;&lt;wsp:rsid wsp:val=&quot;00026300&quot;/&gt;&lt;wsp:rsid wsp:val=&quot;00027D94&quot;/&gt;&lt;wsp:rsid wsp:val=&quot;00031CB3&quot;/&gt;&lt;wsp:rsid wsp:val=&quot;00032FB3&quot;/&gt;&lt;wsp:rsid wsp:val=&quot;000359DD&quot;/&gt;&lt;wsp:rsid wsp:val=&quot;00035C93&quot;/&gt;&lt;wsp:rsid wsp:val=&quot;000369B3&quot;/&gt;&lt;wsp:rsid wsp:val=&quot;000400F6&quot;/&gt;&lt;wsp:rsid wsp:val=&quot;00040244&quot;/&gt;&lt;wsp:rsid wsp:val=&quot;00046D33&quot;/&gt;&lt;wsp:rsid wsp:val=&quot;00047C10&quot;/&gt;&lt;wsp:rsid wsp:val=&quot;0006316A&quot;/&gt;&lt;wsp:rsid wsp:val=&quot;00063420&quot;/&gt;&lt;wsp:rsid wsp:val=&quot;00066140&quot;/&gt;&lt;wsp:rsid wsp:val=&quot;00066E06&quot;/&gt;&lt;wsp:rsid wsp:val=&quot;00073EDF&quot;/&gt;&lt;wsp:rsid wsp:val=&quot;0007525F&quot;/&gt;&lt;wsp:rsid wsp:val=&quot;00075F9D&quot;/&gt;&lt;wsp:rsid wsp:val=&quot;00076D6E&quot;/&gt;&lt;wsp:rsid wsp:val=&quot;00077086&quot;/&gt;&lt;wsp:rsid wsp:val=&quot;0008376B&quot;/&gt;&lt;wsp:rsid wsp:val=&quot;000867DE&quot;/&gt;&lt;wsp:rsid wsp:val=&quot;00090B32&quot;/&gt;&lt;wsp:rsid wsp:val=&quot;00091ED4&quot;/&gt;&lt;wsp:rsid wsp:val=&quot;00094AA4&quot;/&gt;&lt;wsp:rsid wsp:val=&quot;000A07DA&quot;/&gt;&lt;wsp:rsid wsp:val=&quot;000A0F09&quot;/&gt;&lt;wsp:rsid wsp:val=&quot;000A1241&quot;/&gt;&lt;wsp:rsid wsp:val=&quot;000A1CEE&quot;/&gt;&lt;wsp:rsid wsp:val=&quot;000A341E&quot;/&gt;&lt;wsp:rsid wsp:val=&quot;000A4B87&quot;/&gt;&lt;wsp:rsid wsp:val=&quot;000A5014&quot;/&gt;&lt;wsp:rsid wsp:val=&quot;000A5704&quot;/&gt;&lt;wsp:rsid wsp:val=&quot;000B3393&quot;/&gt;&lt;wsp:rsid wsp:val=&quot;000C1C51&quot;/&gt;&lt;wsp:rsid wsp:val=&quot;000D091F&quot;/&gt;&lt;wsp:rsid wsp:val=&quot;000D2956&quot;/&gt;&lt;wsp:rsid wsp:val=&quot;000D41ED&quot;/&gt;&lt;wsp:rsid wsp:val=&quot;000D64A5&quot;/&gt;&lt;wsp:rsid wsp:val=&quot;000D7E55&quot;/&gt;&lt;wsp:rsid wsp:val=&quot;000E166D&quot;/&gt;&lt;wsp:rsid wsp:val=&quot;000E2F1F&quot;/&gt;&lt;wsp:rsid wsp:val=&quot;000E3962&quot;/&gt;&lt;wsp:rsid wsp:val=&quot;000E4524&quot;/&gt;&lt;wsp:rsid wsp:val=&quot;000E4CE6&quot;/&gt;&lt;wsp:rsid wsp:val=&quot;000F3CDB&quot;/&gt;&lt;wsp:rsid wsp:val=&quot;000F6A27&quot;/&gt;&lt;wsp:rsid wsp:val=&quot;000F7BBA&quot;/&gt;&lt;wsp:rsid wsp:val=&quot;00106C71&quot;/&gt;&lt;wsp:rsid wsp:val=&quot;00110169&quot;/&gt;&lt;wsp:rsid wsp:val=&quot;00111978&quot;/&gt;&lt;wsp:rsid wsp:val=&quot;00113C2A&quot;/&gt;&lt;wsp:rsid wsp:val=&quot;00117DAC&quot;/&gt;&lt;wsp:rsid wsp:val=&quot;00122069&quot;/&gt;&lt;wsp:rsid wsp:val=&quot;0012206B&quot;/&gt;&lt;wsp:rsid wsp:val=&quot;0012290B&quot;/&gt;&lt;wsp:rsid wsp:val=&quot;00124089&quot;/&gt;&lt;wsp:rsid wsp:val=&quot;00124E8F&quot;/&gt;&lt;wsp:rsid wsp:val=&quot;00125B1F&quot;/&gt;&lt;wsp:rsid wsp:val=&quot;001276E8&quot;/&gt;&lt;wsp:rsid wsp:val=&quot;00130981&quot;/&gt;&lt;wsp:rsid wsp:val=&quot;00130ADE&quot;/&gt;&lt;wsp:rsid wsp:val=&quot;00134899&quot;/&gt;&lt;wsp:rsid wsp:val=&quot;00135141&quot;/&gt;&lt;wsp:rsid wsp:val=&quot;00135309&quot;/&gt;&lt;wsp:rsid wsp:val=&quot;001353D4&quot;/&gt;&lt;wsp:rsid wsp:val=&quot;00140044&quot;/&gt;&lt;wsp:rsid wsp:val=&quot;00140ACD&quot;/&gt;&lt;wsp:rsid wsp:val=&quot;00141B64&quot;/&gt;&lt;wsp:rsid wsp:val=&quot;001421B7&quot;/&gt;&lt;wsp:rsid wsp:val=&quot;001450DE&quot;/&gt;&lt;wsp:rsid wsp:val=&quot;001532C7&quot;/&gt;&lt;wsp:rsid wsp:val=&quot;00153FF3&quot;/&gt;&lt;wsp:rsid wsp:val=&quot;00165DA3&quot;/&gt;&lt;wsp:rsid wsp:val=&quot;00171B7E&quot;/&gt;&lt;wsp:rsid wsp:val=&quot;00174FC9&quot;/&gt;&lt;wsp:rsid wsp:val=&quot;001760D9&quot;/&gt;&lt;wsp:rsid wsp:val=&quot;00176371&quot;/&gt;&lt;wsp:rsid wsp:val=&quot;00177E1B&quot;/&gt;&lt;wsp:rsid wsp:val=&quot;0018063D&quot;/&gt;&lt;wsp:rsid wsp:val=&quot;0018430B&quot;/&gt;&lt;wsp:rsid wsp:val=&quot;00185270&quot;/&gt;&lt;wsp:rsid wsp:val=&quot;0019099A&quot;/&gt;&lt;wsp:rsid wsp:val=&quot;00192B18&quot;/&gt;&lt;wsp:rsid wsp:val=&quot;00193243&quot;/&gt;&lt;wsp:rsid wsp:val=&quot;00197D3C&quot;/&gt;&lt;wsp:rsid wsp:val=&quot;001A0AD5&quot;/&gt;&lt;wsp:rsid wsp:val=&quot;001A141E&quot;/&gt;&lt;wsp:rsid wsp:val=&quot;001A5141&quot;/&gt;&lt;wsp:rsid wsp:val=&quot;001B02FC&quot;/&gt;&lt;wsp:rsid wsp:val=&quot;001C49DE&quot;/&gt;&lt;wsp:rsid wsp:val=&quot;001D20F6&quot;/&gt;&lt;wsp:rsid wsp:val=&quot;001D2456&quot;/&gt;&lt;wsp:rsid wsp:val=&quot;001D3A6F&quot;/&gt;&lt;wsp:rsid wsp:val=&quot;001D5257&quot;/&gt;&lt;wsp:rsid wsp:val=&quot;001D705A&quot;/&gt;&lt;wsp:rsid wsp:val=&quot;001E180A&quot;/&gt;&lt;wsp:rsid wsp:val=&quot;001E1A10&quot;/&gt;&lt;wsp:rsid wsp:val=&quot;001E1BB1&quot;/&gt;&lt;wsp:rsid wsp:val=&quot;001E2996&quot;/&gt;&lt;wsp:rsid wsp:val=&quot;001E5B79&quot;/&gt;&lt;wsp:rsid wsp:val=&quot;001E753E&quot;/&gt;&lt;wsp:rsid wsp:val=&quot;001F43D8&quot;/&gt;&lt;wsp:rsid wsp:val=&quot;001F5666&quot;/&gt;&lt;wsp:rsid wsp:val=&quot;00201F40&quot;/&gt;&lt;wsp:rsid wsp:val=&quot;002050A3&quot;/&gt;&lt;wsp:rsid wsp:val=&quot;002137A3&quot;/&gt;&lt;wsp:rsid wsp:val=&quot;00216FAA&quot;/&gt;&lt;wsp:rsid wsp:val=&quot;00220E9D&quot;/&gt;&lt;wsp:rsid wsp:val=&quot;00225D1B&quot;/&gt;&lt;wsp:rsid wsp:val=&quot;00231E12&quot;/&gt;&lt;wsp:rsid wsp:val=&quot;00233CE1&quot;/&gt;&lt;wsp:rsid wsp:val=&quot;00237D18&quot;/&gt;&lt;wsp:rsid wsp:val=&quot;002431AC&quot;/&gt;&lt;wsp:rsid wsp:val=&quot;002458DE&quot;/&gt;&lt;wsp:rsid wsp:val=&quot;00246E6A&quot;/&gt;&lt;wsp:rsid wsp:val=&quot;00253CF3&quot;/&gt;&lt;wsp:rsid wsp:val=&quot;0025620D&quot;/&gt;&lt;wsp:rsid wsp:val=&quot;002626A5&quot;/&gt;&lt;wsp:rsid wsp:val=&quot;00262780&quot;/&gt;&lt;wsp:rsid wsp:val=&quot;00262D0E&quot;/&gt;&lt;wsp:rsid wsp:val=&quot;00266E00&quot;/&gt;&lt;wsp:rsid wsp:val=&quot;00272F84&quot;/&gt;&lt;wsp:rsid wsp:val=&quot;00275904&quot;/&gt;&lt;wsp:rsid wsp:val=&quot;00276E79&quot;/&gt;&lt;wsp:rsid wsp:val=&quot;00280F5C&quot;/&gt;&lt;wsp:rsid wsp:val=&quot;00284DAE&quot;/&gt;&lt;wsp:rsid wsp:val=&quot;00290D3D&quot;/&gt;&lt;wsp:rsid wsp:val=&quot;00293135&quot;/&gt;&lt;wsp:rsid wsp:val=&quot;00294600&quot;/&gt;&lt;wsp:rsid wsp:val=&quot;002A1DE0&quot;/&gt;&lt;wsp:rsid wsp:val=&quot;002A3B6A&quot;/&gt;&lt;wsp:rsid wsp:val=&quot;002A3DCE&quot;/&gt;&lt;wsp:rsid wsp:val=&quot;002A5406&quot;/&gt;&lt;wsp:rsid wsp:val=&quot;002A5640&quot;/&gt;&lt;wsp:rsid wsp:val=&quot;002A5CA9&quot;/&gt;&lt;wsp:rsid wsp:val=&quot;002A6128&quot;/&gt;&lt;wsp:rsid wsp:val=&quot;002A7D43&quot;/&gt;&lt;wsp:rsid wsp:val=&quot;002B17E0&quot;/&gt;&lt;wsp:rsid wsp:val=&quot;002B7A1A&quot;/&gt;&lt;wsp:rsid wsp:val=&quot;002C1AFE&quot;/&gt;&lt;wsp:rsid wsp:val=&quot;002C46A0&quot;/&gt;&lt;wsp:rsid wsp:val=&quot;002D103E&quot;/&gt;&lt;wsp:rsid wsp:val=&quot;002D6871&quot;/&gt;&lt;wsp:rsid wsp:val=&quot;002E214E&quot;/&gt;&lt;wsp:rsid wsp:val=&quot;002E2E70&quot;/&gt;&lt;wsp:rsid wsp:val=&quot;002E665C&quot;/&gt;&lt;wsp:rsid wsp:val=&quot;002F560D&quot;/&gt;&lt;wsp:rsid wsp:val=&quot;002F677E&quot;/&gt;&lt;wsp:rsid wsp:val=&quot;002F6D06&quot;/&gt;&lt;wsp:rsid wsp:val=&quot;002F7315&quot;/&gt;&lt;wsp:rsid wsp:val=&quot;00300D80&quot;/&gt;&lt;wsp:rsid wsp:val=&quot;003011CD&quot;/&gt;&lt;wsp:rsid wsp:val=&quot;003015E3&quot;/&gt;&lt;wsp:rsid wsp:val=&quot;003045D6&quot;/&gt;&lt;wsp:rsid wsp:val=&quot;00305BE4&quot;/&gt;&lt;wsp:rsid wsp:val=&quot;0031019E&quot;/&gt;&lt;wsp:rsid wsp:val=&quot;00311652&quot;/&gt;&lt;wsp:rsid wsp:val=&quot;0032054C&quot;/&gt;&lt;wsp:rsid wsp:val=&quot;0032064E&quot;/&gt;&lt;wsp:rsid wsp:val=&quot;00321FE8&quot;/&gt;&lt;wsp:rsid wsp:val=&quot;00324C9B&quot;/&gt;&lt;wsp:rsid wsp:val=&quot;003279AC&quot;/&gt;&lt;wsp:rsid wsp:val=&quot;00330B59&quot;/&gt;&lt;wsp:rsid wsp:val=&quot;00334A52&quot;/&gt;&lt;wsp:rsid wsp:val=&quot;00336F1C&quot;/&gt;&lt;wsp:rsid wsp:val=&quot;003372E0&quot;/&gt;&lt;wsp:rsid wsp:val=&quot;00337526&quot;/&gt;&lt;wsp:rsid wsp:val=&quot;0034218F&quot;/&gt;&lt;wsp:rsid wsp:val=&quot;003433B8&quot;/&gt;&lt;wsp:rsid wsp:val=&quot;0034414F&quot;/&gt;&lt;wsp:rsid wsp:val=&quot;00347F69&quot;/&gt;&lt;wsp:rsid wsp:val=&quot;00351685&quot;/&gt;&lt;wsp:rsid wsp:val=&quot;00352FE1&quot;/&gt;&lt;wsp:rsid wsp:val=&quot;003551DF&quot;/&gt;&lt;wsp:rsid wsp:val=&quot;00357673&quot;/&gt;&lt;wsp:rsid wsp:val=&quot;00367EAD&quot;/&gt;&lt;wsp:rsid wsp:val=&quot;00370F20&quot;/&gt;&lt;wsp:rsid wsp:val=&quot;00371314&quot;/&gt;&lt;wsp:rsid wsp:val=&quot;00372F32&quot;/&gt;&lt;wsp:rsid wsp:val=&quot;00380624&quot;/&gt;&lt;wsp:rsid wsp:val=&quot;00383AAD&quot;/&gt;&lt;wsp:rsid wsp:val=&quot;0039211D&quot;/&gt;&lt;wsp:rsid wsp:val=&quot;0039322E&quot;/&gt;&lt;wsp:rsid wsp:val=&quot;003A201F&quot;/&gt;&lt;wsp:rsid wsp:val=&quot;003A3EE7&quot;/&gt;&lt;wsp:rsid wsp:val=&quot;003B044E&quot;/&gt;&lt;wsp:rsid wsp:val=&quot;003B09B8&quot;/&gt;&lt;wsp:rsid wsp:val=&quot;003B0D0E&quot;/&gt;&lt;wsp:rsid wsp:val=&quot;003B2BF0&quot;/&gt;&lt;wsp:rsid wsp:val=&quot;003C27B5&quot;/&gt;&lt;wsp:rsid wsp:val=&quot;003C2BDA&quot;/&gt;&lt;wsp:rsid wsp:val=&quot;003C2DA2&quot;/&gt;&lt;wsp:rsid wsp:val=&quot;003C3A83&quot;/&gt;&lt;wsp:rsid wsp:val=&quot;003C4244&quot;/&gt;&lt;wsp:rsid wsp:val=&quot;003C5BBE&quot;/&gt;&lt;wsp:rsid wsp:val=&quot;003C61F8&quot;/&gt;&lt;wsp:rsid wsp:val=&quot;003D1092&quot;/&gt;&lt;wsp:rsid wsp:val=&quot;003D2605&quot;/&gt;&lt;wsp:rsid wsp:val=&quot;003D3058&quot;/&gt;&lt;wsp:rsid wsp:val=&quot;003D3B23&quot;/&gt;&lt;wsp:rsid wsp:val=&quot;003D4DE6&quot;/&gt;&lt;wsp:rsid wsp:val=&quot;003D5D0C&quot;/&gt;&lt;wsp:rsid wsp:val=&quot;003D719D&quot;/&gt;&lt;wsp:rsid wsp:val=&quot;003D76FB&quot;/&gt;&lt;wsp:rsid wsp:val=&quot;003D7E48&quot;/&gt;&lt;wsp:rsid wsp:val=&quot;003E45FB&quot;/&gt;&lt;wsp:rsid wsp:val=&quot;003E5AC7&quot;/&gt;&lt;wsp:rsid wsp:val=&quot;003F0AC5&quot;/&gt;&lt;wsp:rsid wsp:val=&quot;003F4CBF&quot;/&gt;&lt;wsp:rsid wsp:val=&quot;003F4DEF&quot;/&gt;&lt;wsp:rsid wsp:val=&quot;003F6DBC&quot;/&gt;&lt;wsp:rsid wsp:val=&quot;003F7756&quot;/&gt;&lt;wsp:rsid wsp:val=&quot;0040058D&quot;/&gt;&lt;wsp:rsid wsp:val=&quot;00400FCB&quot;/&gt;&lt;wsp:rsid wsp:val=&quot;0040431B&quot;/&gt;&lt;wsp:rsid wsp:val=&quot;00405A61&quot;/&gt;&lt;wsp:rsid wsp:val=&quot;00412353&quot;/&gt;&lt;wsp:rsid wsp:val=&quot;00414D9D&quot;/&gt;&lt;wsp:rsid wsp:val=&quot;00420F9D&quot;/&gt;&lt;wsp:rsid wsp:val=&quot;00427F54&quot;/&gt;&lt;wsp:rsid wsp:val=&quot;00430D64&quot;/&gt;&lt;wsp:rsid wsp:val=&quot;00431420&quot;/&gt;&lt;wsp:rsid wsp:val=&quot;00432764&quot;/&gt;&lt;wsp:rsid wsp:val=&quot;004328B4&quot;/&gt;&lt;wsp:rsid wsp:val=&quot;00432E10&quot;/&gt;&lt;wsp:rsid wsp:val=&quot;00436378&quot;/&gt;&lt;wsp:rsid wsp:val=&quot;0043638D&quot;/&gt;&lt;wsp:rsid wsp:val=&quot;00436A4E&quot;/&gt;&lt;wsp:rsid wsp:val=&quot;00444B8F&quot;/&gt;&lt;wsp:rsid wsp:val=&quot;004473A9&quot;/&gt;&lt;wsp:rsid wsp:val=&quot;0045038B&quot;/&gt;&lt;wsp:rsid wsp:val=&quot;0045196D&quot;/&gt;&lt;wsp:rsid wsp:val=&quot;00451C55&quot;/&gt;&lt;wsp:rsid wsp:val=&quot;0045356A&quot;/&gt;&lt;wsp:rsid wsp:val=&quot;004608F0&quot;/&gt;&lt;wsp:rsid wsp:val=&quot;004617AD&quot;/&gt;&lt;wsp:rsid wsp:val=&quot;00462D4A&quot;/&gt;&lt;wsp:rsid wsp:val=&quot;00464875&quot;/&gt;&lt;wsp:rsid wsp:val=&quot;00464E01&quot;/&gt;&lt;wsp:rsid wsp:val=&quot;00465E77&quot;/&gt;&lt;wsp:rsid wsp:val=&quot;00467487&quot;/&gt;&lt;wsp:rsid wsp:val=&quot;00474865&quot;/&gt;&lt;wsp:rsid wsp:val=&quot;0047542B&quot;/&gt;&lt;wsp:rsid wsp:val=&quot;004835CD&quot;/&gt;&lt;wsp:rsid wsp:val=&quot;00483DFB&quot;/&gt;&lt;wsp:rsid wsp:val=&quot;004845E3&quot;/&gt;&lt;wsp:rsid wsp:val=&quot;004857CC&quot;/&gt;&lt;wsp:rsid wsp:val=&quot;004860F7&quot;/&gt;&lt;wsp:rsid wsp:val=&quot;0048662C&quot;/&gt;&lt;wsp:rsid wsp:val=&quot;00490431&quot;/&gt;&lt;wsp:rsid wsp:val=&quot;00490875&quot;/&gt;&lt;wsp:rsid wsp:val=&quot;00495F52&quot;/&gt;&lt;wsp:rsid wsp:val=&quot;004A086C&quot;/&gt;&lt;wsp:rsid wsp:val=&quot;004A6143&quot;/&gt;&lt;wsp:rsid wsp:val=&quot;004A7468&quot;/&gt;&lt;wsp:rsid wsp:val=&quot;004B01AA&quot;/&gt;&lt;wsp:rsid wsp:val=&quot;004B2121&quot;/&gt;&lt;wsp:rsid wsp:val=&quot;004B2826&quot;/&gt;&lt;wsp:rsid wsp:val=&quot;004B3998&quot;/&gt;&lt;wsp:rsid wsp:val=&quot;004B4446&quot;/&gt;&lt;wsp:rsid wsp:val=&quot;004B7D9F&quot;/&gt;&lt;wsp:rsid wsp:val=&quot;004C1567&quot;/&gt;&lt;wsp:rsid wsp:val=&quot;004C3D29&quot;/&gt;&lt;wsp:rsid wsp:val=&quot;004C42BC&quot;/&gt;&lt;wsp:rsid wsp:val=&quot;004C5C75&quot;/&gt;&lt;wsp:rsid wsp:val=&quot;004C5CAA&quot;/&gt;&lt;wsp:rsid wsp:val=&quot;004C7117&quot;/&gt;&lt;wsp:rsid wsp:val=&quot;004D0FDE&quot;/&gt;&lt;wsp:rsid wsp:val=&quot;004D5F92&quot;/&gt;&lt;wsp:rsid wsp:val=&quot;004D64D2&quot;/&gt;&lt;wsp:rsid wsp:val=&quot;004D7456&quot;/&gt;&lt;wsp:rsid wsp:val=&quot;004E0E45&quot;/&gt;&lt;wsp:rsid wsp:val=&quot;004E1D9A&quot;/&gt;&lt;wsp:rsid wsp:val=&quot;004E2A6B&quot;/&gt;&lt;wsp:rsid wsp:val=&quot;004F1A65&quot;/&gt;&lt;wsp:rsid wsp:val=&quot;004F325B&quot;/&gt;&lt;wsp:rsid wsp:val=&quot;004F438C&quot;/&gt;&lt;wsp:rsid wsp:val=&quot;004F44ED&quot;/&gt;&lt;wsp:rsid wsp:val=&quot;004F69CD&quot;/&gt;&lt;wsp:rsid wsp:val=&quot;005000DC&quot;/&gt;&lt;wsp:rsid wsp:val=&quot;0050577D&quot;/&gt;&lt;wsp:rsid wsp:val=&quot;005105B8&quot;/&gt;&lt;wsp:rsid wsp:val=&quot;005156D3&quot;/&gt;&lt;wsp:rsid wsp:val=&quot;0052168E&quot;/&gt;&lt;wsp:rsid wsp:val=&quot;00521DC2&quot;/&gt;&lt;wsp:rsid wsp:val=&quot;005223BD&quot;/&gt;&lt;wsp:rsid wsp:val=&quot;00524301&quot;/&gt;&lt;wsp:rsid wsp:val=&quot;0052441A&quot;/&gt;&lt;wsp:rsid wsp:val=&quot;00524F70&quot;/&gt;&lt;wsp:rsid wsp:val=&quot;00540598&quot;/&gt;&lt;wsp:rsid wsp:val=&quot;00544BB7&quot;/&gt;&lt;wsp:rsid wsp:val=&quot;00546AE3&quot;/&gt;&lt;wsp:rsid wsp:val=&quot;0055041B&quot;/&gt;&lt;wsp:rsid wsp:val=&quot;00551142&quot;/&gt;&lt;wsp:rsid wsp:val=&quot;005519FA&quot;/&gt;&lt;wsp:rsid wsp:val=&quot;00552622&quot;/&gt;&lt;wsp:rsid wsp:val=&quot;005542EB&quot;/&gt;&lt;wsp:rsid wsp:val=&quot;00554E73&quot;/&gt;&lt;wsp:rsid wsp:val=&quot;00556362&quot;/&gt;&lt;wsp:rsid wsp:val=&quot;0055647E&quot;/&gt;&lt;wsp:rsid wsp:val=&quot;005565C2&quot;/&gt;&lt;wsp:rsid wsp:val=&quot;00560416&quot;/&gt;&lt;wsp:rsid wsp:val=&quot;00566504&quot;/&gt;&lt;wsp:rsid wsp:val=&quot;00571D53&quot;/&gt;&lt;wsp:rsid wsp:val=&quot;0057470A&quot;/&gt;&lt;wsp:rsid wsp:val=&quot;0058420C&quot;/&gt;&lt;wsp:rsid wsp:val=&quot;005849AF&quot;/&gt;&lt;wsp:rsid wsp:val=&quot;005877EE&quot;/&gt;&lt;wsp:rsid wsp:val=&quot;00587C85&quot;/&gt;&lt;wsp:rsid wsp:val=&quot;005931B5&quot;/&gt;&lt;wsp:rsid wsp:val=&quot;005A0CC2&quot;/&gt;&lt;wsp:rsid wsp:val=&quot;005A1713&quot;/&gt;&lt;wsp:rsid wsp:val=&quot;005A37B3&quot;/&gt;&lt;wsp:rsid wsp:val=&quot;005A436E&quot;/&gt;&lt;wsp:rsid wsp:val=&quot;005A6272&quot;/&gt;&lt;wsp:rsid wsp:val=&quot;005A6CDE&quot;/&gt;&lt;wsp:rsid wsp:val=&quot;005A7282&quot;/&gt;&lt;wsp:rsid wsp:val=&quot;005B2FBA&quot;/&gt;&lt;wsp:rsid wsp:val=&quot;005B3184&quot;/&gt;&lt;wsp:rsid wsp:val=&quot;005B5398&quot;/&gt;&lt;wsp:rsid wsp:val=&quot;005B678E&quot;/&gt;&lt;wsp:rsid wsp:val=&quot;005C1F34&quot;/&gt;&lt;wsp:rsid wsp:val=&quot;005C3F1D&quot;/&gt;&lt;wsp:rsid wsp:val=&quot;005D0635&quot;/&gt;&lt;wsp:rsid wsp:val=&quot;005D085E&quot;/&gt;&lt;wsp:rsid wsp:val=&quot;005D14A6&quot;/&gt;&lt;wsp:rsid wsp:val=&quot;005D2580&quot;/&gt;&lt;wsp:rsid wsp:val=&quot;005D757D&quot;/&gt;&lt;wsp:rsid wsp:val=&quot;005E27E1&quot;/&gt;&lt;wsp:rsid wsp:val=&quot;005E4136&quot;/&gt;&lt;wsp:rsid wsp:val=&quot;005E5B23&quot;/&gt;&lt;wsp:rsid wsp:val=&quot;005E7193&quot;/&gt;&lt;wsp:rsid wsp:val=&quot;005F352F&quot;/&gt;&lt;wsp:rsid wsp:val=&quot;00600B40&quot;/&gt;&lt;wsp:rsid wsp:val=&quot;00602C89&quot;/&gt;&lt;wsp:rsid wsp:val=&quot;0061217C&quot;/&gt;&lt;wsp:rsid wsp:val=&quot;00616747&quot;/&gt;&lt;wsp:rsid wsp:val=&quot;00620895&quot;/&gt;&lt;wsp:rsid wsp:val=&quot;00630593&quot;/&gt;&lt;wsp:rsid wsp:val=&quot;00632207&quot;/&gt;&lt;wsp:rsid wsp:val=&quot;00634054&quot;/&gt;&lt;wsp:rsid wsp:val=&quot;00636FF0&quot;/&gt;&lt;wsp:rsid wsp:val=&quot;0064403D&quot;/&gt;&lt;wsp:rsid wsp:val=&quot;00646A2C&quot;/&gt;&lt;wsp:rsid wsp:val=&quot;0065064B&quot;/&gt;&lt;wsp:rsid wsp:val=&quot;0065094A&quot;/&gt;&lt;wsp:rsid wsp:val=&quot;00651816&quot;/&gt;&lt;wsp:rsid wsp:val=&quot;006556D1&quot;/&gt;&lt;wsp:rsid wsp:val=&quot;00655C14&quot;/&gt;&lt;wsp:rsid wsp:val=&quot;00656589&quot;/&gt;&lt;wsp:rsid wsp:val=&quot;00656B05&quot;/&gt;&lt;wsp:rsid wsp:val=&quot;00667180&quot;/&gt;&lt;wsp:rsid wsp:val=&quot;006705BC&quot;/&gt;&lt;wsp:rsid wsp:val=&quot;006721C9&quot;/&gt;&lt;wsp:rsid wsp:val=&quot;00673606&quot;/&gt;&lt;wsp:rsid wsp:val=&quot;006739E7&quot;/&gt;&lt;wsp:rsid wsp:val=&quot;0067450A&quot;/&gt;&lt;wsp:rsid wsp:val=&quot;00681909&quot;/&gt;&lt;wsp:rsid wsp:val=&quot;006930DE&quot;/&gt;&lt;wsp:rsid wsp:val=&quot;006965F5&quot;/&gt;&lt;wsp:rsid wsp:val=&quot;006A0967&quot;/&gt;&lt;wsp:rsid wsp:val=&quot;006A1D47&quot;/&gt;&lt;wsp:rsid wsp:val=&quot;006A2ACF&quot;/&gt;&lt;wsp:rsid wsp:val=&quot;006A658B&quot;/&gt;&lt;wsp:rsid wsp:val=&quot;006A6ABC&quot;/&gt;&lt;wsp:rsid wsp:val=&quot;006A6E69&quot;/&gt;&lt;wsp:rsid wsp:val=&quot;006A7B9F&quot;/&gt;&lt;wsp:rsid wsp:val=&quot;006B0100&quot;/&gt;&lt;wsp:rsid wsp:val=&quot;006B1933&quot;/&gt;&lt;wsp:rsid wsp:val=&quot;006B1C14&quot;/&gt;&lt;wsp:rsid wsp:val=&quot;006B2A0B&quot;/&gt;&lt;wsp:rsid wsp:val=&quot;006B2E1E&quot;/&gt;&lt;wsp:rsid wsp:val=&quot;006B3F78&quot;/&gt;&lt;wsp:rsid wsp:val=&quot;006B5687&quot;/&gt;&lt;wsp:rsid wsp:val=&quot;006B6061&quot;/&gt;&lt;wsp:rsid wsp:val=&quot;006B6160&quot;/&gt;&lt;wsp:rsid wsp:val=&quot;006B718B&quot;/&gt;&lt;wsp:rsid wsp:val=&quot;006C12CB&quot;/&gt;&lt;wsp:rsid wsp:val=&quot;006C5483&quot;/&gt;&lt;wsp:rsid wsp:val=&quot;006C55F1&quot;/&gt;&lt;wsp:rsid wsp:val=&quot;006D043A&quot;/&gt;&lt;wsp:rsid wsp:val=&quot;006D2F4A&quot;/&gt;&lt;wsp:rsid wsp:val=&quot;006D4AF3&quot;/&gt;&lt;wsp:rsid wsp:val=&quot;006D75A1&quot;/&gt;&lt;wsp:rsid wsp:val=&quot;006E33E7&quot;/&gt;&lt;wsp:rsid wsp:val=&quot;006F0210&quot;/&gt;&lt;wsp:rsid wsp:val=&quot;006F3477&quot;/&gt;&lt;wsp:rsid wsp:val=&quot;006F5CBE&quot;/&gt;&lt;wsp:rsid wsp:val=&quot;006F6F6E&quot;/&gt;&lt;wsp:rsid wsp:val=&quot;006F79C7&quot;/&gt;&lt;wsp:rsid wsp:val=&quot;00703696&quot;/&gt;&lt;wsp:rsid wsp:val=&quot;00704C46&quot;/&gt;&lt;wsp:rsid wsp:val=&quot;00707770&quot;/&gt;&lt;wsp:rsid wsp:val=&quot;00711000&quot;/&gt;&lt;wsp:rsid wsp:val=&quot;00711E4A&quot;/&gt;&lt;wsp:rsid wsp:val=&quot;007209BF&quot;/&gt;&lt;wsp:rsid wsp:val=&quot;007213D6&quot;/&gt;&lt;wsp:rsid wsp:val=&quot;00723223&quot;/&gt;&lt;wsp:rsid wsp:val=&quot;0072508B&quot;/&gt;&lt;wsp:rsid wsp:val=&quot;00727231&quot;/&gt;&lt;wsp:rsid wsp:val=&quot;00730801&quot;/&gt;&lt;wsp:rsid wsp:val=&quot;00731852&quot;/&gt;&lt;wsp:rsid wsp:val=&quot;00733FBF&quot;/&gt;&lt;wsp:rsid wsp:val=&quot;00740A1C&quot;/&gt;&lt;wsp:rsid wsp:val=&quot;0074204B&quot;/&gt;&lt;wsp:rsid wsp:val=&quot;0074244F&quot;/&gt;&lt;wsp:rsid wsp:val=&quot;0074302D&quot;/&gt;&lt;wsp:rsid wsp:val=&quot;00743AF6&quot;/&gt;&lt;wsp:rsid wsp:val=&quot;00755CD6&quot;/&gt;&lt;wsp:rsid wsp:val=&quot;007608BC&quot;/&gt;&lt;wsp:rsid wsp:val=&quot;007612ED&quot;/&gt;&lt;wsp:rsid wsp:val=&quot;00761538&quot;/&gt;&lt;wsp:rsid wsp:val=&quot;00762904&quot;/&gt;&lt;wsp:rsid wsp:val=&quot;00764D8B&quot;/&gt;&lt;wsp:rsid wsp:val=&quot;00765A34&quot;/&gt;&lt;wsp:rsid wsp:val=&quot;007715DC&quot;/&gt;&lt;wsp:rsid wsp:val=&quot;00771894&quot;/&gt;&lt;wsp:rsid wsp:val=&quot;00772818&quot;/&gt;&lt;wsp:rsid wsp:val=&quot;0077362B&quot;/&gt;&lt;wsp:rsid wsp:val=&quot;007776CF&quot;/&gt;&lt;wsp:rsid wsp:val=&quot;00777F7C&quot;/&gt;&lt;wsp:rsid wsp:val=&quot;00780A76&quot;/&gt;&lt;wsp:rsid wsp:val=&quot;00781245&quot;/&gt;&lt;wsp:rsid wsp:val=&quot;00781C53&quot;/&gt;&lt;wsp:rsid wsp:val=&quot;00785DE8&quot;/&gt;&lt;wsp:rsid wsp:val=&quot;0078607C&quot;/&gt;&lt;wsp:rsid wsp:val=&quot;00786920&quot;/&gt;&lt;wsp:rsid wsp:val=&quot;00792D66&quot;/&gt;&lt;wsp:rsid wsp:val=&quot;00795301&quot;/&gt;&lt;wsp:rsid wsp:val=&quot;007962E6&quot;/&gt;&lt;wsp:rsid wsp:val=&quot;00796788&quot;/&gt;&lt;wsp:rsid wsp:val=&quot;0079771A&quot;/&gt;&lt;wsp:rsid wsp:val=&quot;007A1B29&quot;/&gt;&lt;wsp:rsid wsp:val=&quot;007A29BE&quot;/&gt;&lt;wsp:rsid wsp:val=&quot;007A497D&quot;/&gt;&lt;wsp:rsid wsp:val=&quot;007A6139&quot;/&gt;&lt;wsp:rsid wsp:val=&quot;007B5189&quot;/&gt;&lt;wsp:rsid wsp:val=&quot;007C3636&quot;/&gt;&lt;wsp:rsid wsp:val=&quot;007C686B&quot;/&gt;&lt;wsp:rsid wsp:val=&quot;007C68F9&quot;/&gt;&lt;wsp:rsid wsp:val=&quot;007C690B&quot;/&gt;&lt;wsp:rsid wsp:val=&quot;007D104E&quot;/&gt;&lt;wsp:rsid wsp:val=&quot;007D1FA2&quot;/&gt;&lt;wsp:rsid wsp:val=&quot;007D2C8F&quot;/&gt;&lt;wsp:rsid wsp:val=&quot;007D30F6&quot;/&gt;&lt;wsp:rsid wsp:val=&quot;007D3834&quot;/&gt;&lt;wsp:rsid wsp:val=&quot;007D5861&quot;/&gt;&lt;wsp:rsid wsp:val=&quot;007D5CA4&quot;/&gt;&lt;wsp:rsid wsp:val=&quot;007E3ACE&quot;/&gt;&lt;wsp:rsid wsp:val=&quot;007E7019&quot;/&gt;&lt;wsp:rsid wsp:val=&quot;007E75B7&quot;/&gt;&lt;wsp:rsid wsp:val=&quot;007E76A7&quot;/&gt;&lt;wsp:rsid wsp:val=&quot;007F0521&quot;/&gt;&lt;wsp:rsid wsp:val=&quot;007F7196&quot;/&gt;&lt;wsp:rsid wsp:val=&quot;00802A85&quot;/&gt;&lt;wsp:rsid wsp:val=&quot;00802E85&quot;/&gt;&lt;wsp:rsid wsp:val=&quot;008066C2&quot;/&gt;&lt;wsp:rsid wsp:val=&quot;0081106A&quot;/&gt;&lt;wsp:rsid wsp:val=&quot;00811A1E&quot;/&gt;&lt;wsp:rsid wsp:val=&quot;0082276B&quot;/&gt;&lt;wsp:rsid wsp:val=&quot;00824B21&quot;/&gt;&lt;wsp:rsid wsp:val=&quot;00824E9B&quot;/&gt;&lt;wsp:rsid wsp:val=&quot;0083317E&quot;/&gt;&lt;wsp:rsid wsp:val=&quot;00836441&quot;/&gt;&lt;wsp:rsid wsp:val=&quot;00843745&quot;/&gt;&lt;wsp:rsid wsp:val=&quot;00844547&quot;/&gt;&lt;wsp:rsid wsp:val=&quot;00845217&quot;/&gt;&lt;wsp:rsid wsp:val=&quot;00846F50&quot;/&gt;&lt;wsp:rsid wsp:val=&quot;008501FF&quot;/&gt;&lt;wsp:rsid wsp:val=&quot;00850790&quot;/&gt;&lt;wsp:rsid wsp:val=&quot;008564F8&quot;/&gt;&lt;wsp:rsid wsp:val=&quot;00863167&quot;/&gt;&lt;wsp:rsid wsp:val=&quot;00863C20&quot;/&gt;&lt;wsp:rsid wsp:val=&quot;00865D51&quot;/&gt;&lt;wsp:rsid wsp:val=&quot;00870DC7&quot;/&gt;&lt;wsp:rsid wsp:val=&quot;0087202C&quot;/&gt;&lt;wsp:rsid wsp:val=&quot;008779E5&quot;/&gt;&lt;wsp:rsid wsp:val=&quot;00880E71&quot;/&gt;&lt;wsp:rsid wsp:val=&quot;00882F9E&quot;/&gt;&lt;wsp:rsid wsp:val=&quot;008838B4&quot;/&gt;&lt;wsp:rsid wsp:val=&quot;00884287&quot;/&gt;&lt;wsp:rsid wsp:val=&quot;00885B30&quot;/&gt;&lt;wsp:rsid wsp:val=&quot;00887922&quot;/&gt;&lt;wsp:rsid wsp:val=&quot;00887BCB&quot;/&gt;&lt;wsp:rsid wsp:val=&quot;008909E2&quot;/&gt;&lt;wsp:rsid wsp:val=&quot;00891842&quot;/&gt;&lt;wsp:rsid wsp:val=&quot;00895FB3&quot;/&gt;&lt;wsp:rsid wsp:val=&quot;00897C14&quot;/&gt;&lt;wsp:rsid wsp:val=&quot;008A0E2D&quot;/&gt;&lt;wsp:rsid wsp:val=&quot;008A1010&quot;/&gt;&lt;wsp:rsid wsp:val=&quot;008A6FC8&quot;/&gt;&lt;wsp:rsid wsp:val=&quot;008B2EFA&quot;/&gt;&lt;wsp:rsid wsp:val=&quot;008B70BD&quot;/&gt;&lt;wsp:rsid wsp:val=&quot;008B71B1&quot;/&gt;&lt;wsp:rsid wsp:val=&quot;008B7420&quot;/&gt;&lt;wsp:rsid wsp:val=&quot;008B7475&quot;/&gt;&lt;wsp:rsid wsp:val=&quot;008C0F34&quot;/&gt;&lt;wsp:rsid wsp:val=&quot;008C1D33&quot;/&gt;&lt;wsp:rsid wsp:val=&quot;008C26C2&quot;/&gt;&lt;wsp:rsid wsp:val=&quot;008C2CE8&quot;/&gt;&lt;wsp:rsid wsp:val=&quot;008D3C0B&quot;/&gt;&lt;wsp:rsid wsp:val=&quot;008D4C05&quot;/&gt;&lt;wsp:rsid wsp:val=&quot;008E205B&quot;/&gt;&lt;wsp:rsid wsp:val=&quot;008E40DA&quot;/&gt;&lt;wsp:rsid wsp:val=&quot;008E4B15&quot;/&gt;&lt;wsp:rsid wsp:val=&quot;008E5085&quot;/&gt;&lt;wsp:rsid wsp:val=&quot;008E5817&quot;/&gt;&lt;wsp:rsid wsp:val=&quot;008F03B7&quot;/&gt;&lt;wsp:rsid wsp:val=&quot;008F39DE&quot;/&gt;&lt;wsp:rsid wsp:val=&quot;008F4C74&quot;/&gt;&lt;wsp:rsid wsp:val=&quot;008F4C99&quot;/&gt;&lt;wsp:rsid wsp:val=&quot;00902072&quot;/&gt;&lt;wsp:rsid wsp:val=&quot;00902462&quot;/&gt;&lt;wsp:rsid wsp:val=&quot;00903205&quot;/&gt;&lt;wsp:rsid wsp:val=&quot;0090369E&quot;/&gt;&lt;wsp:rsid wsp:val=&quot;00906E34&quot;/&gt;&lt;wsp:rsid wsp:val=&quot;00910985&quot;/&gt;&lt;wsp:rsid wsp:val=&quot;0091098B&quot;/&gt;&lt;wsp:rsid wsp:val=&quot;00910BD6&quot;/&gt;&lt;wsp:rsid wsp:val=&quot;00913BF5&quot;/&gt;&lt;wsp:rsid wsp:val=&quot;00914AAE&quot;/&gt;&lt;wsp:rsid wsp:val=&quot;0091639D&quot;/&gt;&lt;wsp:rsid wsp:val=&quot;009175E1&quot;/&gt;&lt;wsp:rsid wsp:val=&quot;0092005F&quot;/&gt;&lt;wsp:rsid wsp:val=&quot;00920EC9&quot;/&gt;&lt;wsp:rsid wsp:val=&quot;00926DDA&quot;/&gt;&lt;wsp:rsid wsp:val=&quot;00933E5E&quot;/&gt;&lt;wsp:rsid wsp:val=&quot;009343E5&quot;/&gt;&lt;wsp:rsid wsp:val=&quot;00942550&quot;/&gt;&lt;wsp:rsid wsp:val=&quot;00944E44&quot;/&gt;&lt;wsp:rsid wsp:val=&quot;00944E62&quot;/&gt;&lt;wsp:rsid wsp:val=&quot;009455D3&quot;/&gt;&lt;wsp:rsid wsp:val=&quot;009462DC&quot;/&gt;&lt;wsp:rsid wsp:val=&quot;00955E0F&quot;/&gt;&lt;wsp:rsid wsp:val=&quot;00964244&quot;/&gt;&lt;wsp:rsid wsp:val=&quot;009647D5&quot;/&gt;&lt;wsp:rsid wsp:val=&quot;00967303&quot;/&gt;&lt;wsp:rsid wsp:val=&quot;0097018B&quot;/&gt;&lt;wsp:rsid wsp:val=&quot;0097060F&quot;/&gt;&lt;wsp:rsid wsp:val=&quot;009715DC&quot;/&gt;&lt;wsp:rsid wsp:val=&quot;00971CF1&quot;/&gt;&lt;wsp:rsid wsp:val=&quot;0097308E&quot;/&gt;&lt;wsp:rsid wsp:val=&quot;00973A32&quot;/&gt;&lt;wsp:rsid wsp:val=&quot;009741B2&quot;/&gt;&lt;wsp:rsid wsp:val=&quot;00975C14&quot;/&gt;&lt;wsp:rsid wsp:val=&quot;00975CE4&quot;/&gt;&lt;wsp:rsid wsp:val=&quot;009779B7&quot;/&gt;&lt;wsp:rsid wsp:val=&quot;0098416B&quot;/&gt;&lt;wsp:rsid wsp:val=&quot;009A0D98&quot;/&gt;&lt;wsp:rsid wsp:val=&quot;009A2C3B&quot;/&gt;&lt;wsp:rsid wsp:val=&quot;009A2CED&quot;/&gt;&lt;wsp:rsid wsp:val=&quot;009A31BA&quot;/&gt;&lt;wsp:rsid wsp:val=&quot;009A340A&quot;/&gt;&lt;wsp:rsid wsp:val=&quot;009A3E00&quot;/&gt;&lt;wsp:rsid wsp:val=&quot;009A53B3&quot;/&gt;&lt;wsp:rsid wsp:val=&quot;009B3DF1&quot;/&gt;&lt;wsp:rsid wsp:val=&quot;009C187B&quot;/&gt;&lt;wsp:rsid wsp:val=&quot;009C3FED&quot;/&gt;&lt;wsp:rsid wsp:val=&quot;009C40E4&quot;/&gt;&lt;wsp:rsid wsp:val=&quot;009C4BE8&quot;/&gt;&lt;wsp:rsid wsp:val=&quot;009C5962&quot;/&gt;&lt;wsp:rsid wsp:val=&quot;009C7BEA&quot;/&gt;&lt;wsp:rsid wsp:val=&quot;009D0C59&quot;/&gt;&lt;wsp:rsid wsp:val=&quot;009D161C&quot;/&gt;&lt;wsp:rsid wsp:val=&quot;009D1A7D&quot;/&gt;&lt;wsp:rsid wsp:val=&quot;009D51AF&quot;/&gt;&lt;wsp:rsid wsp:val=&quot;009D5984&quot;/&gt;&lt;wsp:rsid wsp:val=&quot;009E3788&quot;/&gt;&lt;wsp:rsid wsp:val=&quot;009E3CDA&quot;/&gt;&lt;wsp:rsid wsp:val=&quot;009F0B26&quot;/&gt;&lt;wsp:rsid wsp:val=&quot;009F155D&quot;/&gt;&lt;wsp:rsid wsp:val=&quot;009F1C56&quot;/&gt;&lt;wsp:rsid wsp:val=&quot;009F1E98&quot;/&gt;&lt;wsp:rsid wsp:val=&quot;009F299C&quot;/&gt;&lt;wsp:rsid wsp:val=&quot;009F5A44&quot;/&gt;&lt;wsp:rsid wsp:val=&quot;009F72DF&quot;/&gt;&lt;wsp:rsid wsp:val=&quot;00A00C80&quot;/&gt;&lt;wsp:rsid wsp:val=&quot;00A01C0D&quot;/&gt;&lt;wsp:rsid wsp:val=&quot;00A0200E&quot;/&gt;&lt;wsp:rsid wsp:val=&quot;00A03256&quot;/&gt;&lt;wsp:rsid wsp:val=&quot;00A03D0D&quot;/&gt;&lt;wsp:rsid wsp:val=&quot;00A06600&quot;/&gt;&lt;wsp:rsid wsp:val=&quot;00A111BE&quot;/&gt;&lt;wsp:rsid wsp:val=&quot;00A13293&quot;/&gt;&lt;wsp:rsid wsp:val=&quot;00A15F94&quot;/&gt;&lt;wsp:rsid wsp:val=&quot;00A163C2&quot;/&gt;&lt;wsp:rsid wsp:val=&quot;00A1723B&quot;/&gt;&lt;wsp:rsid wsp:val=&quot;00A20D5C&quot;/&gt;&lt;wsp:rsid wsp:val=&quot;00A253BE&quot;/&gt;&lt;wsp:rsid wsp:val=&quot;00A2653F&quot;/&gt;&lt;wsp:rsid wsp:val=&quot;00A27B93&quot;/&gt;&lt;wsp:rsid wsp:val=&quot;00A30C19&quot;/&gt;&lt;wsp:rsid wsp:val=&quot;00A376BF&quot;/&gt;&lt;wsp:rsid wsp:val=&quot;00A44035&quot;/&gt;&lt;wsp:rsid wsp:val=&quot;00A50841&quot;/&gt;&lt;wsp:rsid wsp:val=&quot;00A5124D&quot;/&gt;&lt;wsp:rsid wsp:val=&quot;00A52098&quot;/&gt;&lt;wsp:rsid wsp:val=&quot;00A54174&quot;/&gt;&lt;wsp:rsid wsp:val=&quot;00A639F8&quot;/&gt;&lt;wsp:rsid wsp:val=&quot;00A63ABE&quot;/&gt;&lt;wsp:rsid wsp:val=&quot;00A72F42&quot;/&gt;&lt;wsp:rsid wsp:val=&quot;00A75FA6&quot;/&gt;&lt;wsp:rsid wsp:val=&quot;00A83EBF&quot;/&gt;&lt;wsp:rsid wsp:val=&quot;00A84C10&quot;/&gt;&lt;wsp:rsid wsp:val=&quot;00A86E0E&quot;/&gt;&lt;wsp:rsid wsp:val=&quot;00A96FAA&quot;/&gt;&lt;wsp:rsid wsp:val=&quot;00AB6EF4&quot;/&gt;&lt;wsp:rsid wsp:val=&quot;00AB74EF&quot;/&gt;&lt;wsp:rsid wsp:val=&quot;00AC0FB9&quot;/&gt;&lt;wsp:rsid wsp:val=&quot;00AC1AA3&quot;/&gt;&lt;wsp:rsid wsp:val=&quot;00AC42BD&quot;/&gt;&lt;wsp:rsid wsp:val=&quot;00AC4EA4&quot;/&gt;&lt;wsp:rsid wsp:val=&quot;00AD0038&quot;/&gt;&lt;wsp:rsid wsp:val=&quot;00AD0EB1&quot;/&gt;&lt;wsp:rsid wsp:val=&quot;00AD1DCC&quot;/&gt;&lt;wsp:rsid wsp:val=&quot;00AD4B8C&quot;/&gt;&lt;wsp:rsid wsp:val=&quot;00AD5F96&quot;/&gt;&lt;wsp:rsid wsp:val=&quot;00AD6062&quot;/&gt;&lt;wsp:rsid wsp:val=&quot;00AE31E9&quot;/&gt;&lt;wsp:rsid wsp:val=&quot;00AE400B&quot;/&gt;&lt;wsp:rsid wsp:val=&quot;00AE45F2&quot;/&gt;&lt;wsp:rsid wsp:val=&quot;00AE55CF&quot;/&gt;&lt;wsp:rsid wsp:val=&quot;00AE641F&quot;/&gt;&lt;wsp:rsid wsp:val=&quot;00AE66CF&quot;/&gt;&lt;wsp:rsid wsp:val=&quot;00AE67D9&quot;/&gt;&lt;wsp:rsid wsp:val=&quot;00AF0F2B&quot;/&gt;&lt;wsp:rsid wsp:val=&quot;00AF1D19&quot;/&gt;&lt;wsp:rsid wsp:val=&quot;00AF4014&quot;/&gt;&lt;wsp:rsid wsp:val=&quot;00AF673C&quot;/&gt;&lt;wsp:rsid wsp:val=&quot;00B0140A&quot;/&gt;&lt;wsp:rsid wsp:val=&quot;00B0338A&quot;/&gt;&lt;wsp:rsid wsp:val=&quot;00B03DD1&quot;/&gt;&lt;wsp:rsid wsp:val=&quot;00B063BD&quot;/&gt;&lt;wsp:rsid wsp:val=&quot;00B06DC9&quot;/&gt;&lt;wsp:rsid wsp:val=&quot;00B14859&quot;/&gt;&lt;wsp:rsid wsp:val=&quot;00B171C2&quot;/&gt;&lt;wsp:rsid wsp:val=&quot;00B21F16&quot;/&gt;&lt;wsp:rsid wsp:val=&quot;00B24A23&quot;/&gt;&lt;wsp:rsid wsp:val=&quot;00B3048B&quot;/&gt;&lt;wsp:rsid wsp:val=&quot;00B32143&quot;/&gt;&lt;wsp:rsid wsp:val=&quot;00B32224&quot;/&gt;&lt;wsp:rsid wsp:val=&quot;00B37FB3&quot;/&gt;&lt;wsp:rsid wsp:val=&quot;00B41D50&quot;/&gt;&lt;wsp:rsid wsp:val=&quot;00B434F6&quot;/&gt;&lt;wsp:rsid wsp:val=&quot;00B43F19&quot;/&gt;&lt;wsp:rsid wsp:val=&quot;00B4713B&quot;/&gt;&lt;wsp:rsid wsp:val=&quot;00B51611&quot;/&gt;&lt;wsp:rsid wsp:val=&quot;00B61434&quot;/&gt;&lt;wsp:rsid wsp:val=&quot;00B61914&quot;/&gt;&lt;wsp:rsid wsp:val=&quot;00B61DEB&quot;/&gt;&lt;wsp:rsid wsp:val=&quot;00B62F2B&quot;/&gt;&lt;wsp:rsid wsp:val=&quot;00B64B9C&quot;/&gt;&lt;wsp:rsid wsp:val=&quot;00B6529F&quot;/&gt;&lt;wsp:rsid wsp:val=&quot;00B6591F&quot;/&gt;&lt;wsp:rsid wsp:val=&quot;00B67C7D&quot;/&gt;&lt;wsp:rsid wsp:val=&quot;00B70C2F&quot;/&gt;&lt;wsp:rsid wsp:val=&quot;00B71668&quot;/&gt;&lt;wsp:rsid wsp:val=&quot;00B72B9F&quot;/&gt;&lt;wsp:rsid wsp:val=&quot;00B72DD4&quot;/&gt;&lt;wsp:rsid wsp:val=&quot;00B84F6A&quot;/&gt;&lt;wsp:rsid wsp:val=&quot;00B93086&quot;/&gt;&lt;wsp:rsid wsp:val=&quot;00B93BF0&quot;/&gt;&lt;wsp:rsid wsp:val=&quot;00B97E61&quot;/&gt;&lt;wsp:rsid wsp:val=&quot;00BA36EB&quot;/&gt;&lt;wsp:rsid wsp:val=&quot;00BA6A97&quot;/&gt;&lt;wsp:rsid wsp:val=&quot;00BB05C2&quot;/&gt;&lt;wsp:rsid wsp:val=&quot;00BB0760&quot;/&gt;&lt;wsp:rsid wsp:val=&quot;00BB0C6F&quot;/&gt;&lt;wsp:rsid wsp:val=&quot;00BB4DD2&quot;/&gt;&lt;wsp:rsid wsp:val=&quot;00BB4EDA&quot;/&gt;&lt;wsp:rsid wsp:val=&quot;00BB5A35&quot;/&gt;&lt;wsp:rsid wsp:val=&quot;00BB70B9&quot;/&gt;&lt;wsp:rsid wsp:val=&quot;00BC10FB&quot;/&gt;&lt;wsp:rsid wsp:val=&quot;00BC1F2E&quot;/&gt;&lt;wsp:rsid wsp:val=&quot;00BC3113&quot;/&gt;&lt;wsp:rsid wsp:val=&quot;00BC765A&quot;/&gt;&lt;wsp:rsid wsp:val=&quot;00BD7F48&quot;/&gt;&lt;wsp:rsid wsp:val=&quot;00BE4A2D&quot;/&gt;&lt;wsp:rsid wsp:val=&quot;00BE6DC5&quot;/&gt;&lt;wsp:rsid wsp:val=&quot;00BF1A7E&quot;/&gt;&lt;wsp:rsid wsp:val=&quot;00BF458F&quot;/&gt;&lt;wsp:rsid wsp:val=&quot;00BF685B&quot;/&gt;&lt;wsp:rsid wsp:val=&quot;00BF7D7E&quot;/&gt;&lt;wsp:rsid wsp:val=&quot;00C00EA4&quot;/&gt;&lt;wsp:rsid wsp:val=&quot;00C0629E&quot;/&gt;&lt;wsp:rsid wsp:val=&quot;00C16EDC&quot;/&gt;&lt;wsp:rsid wsp:val=&quot;00C2225F&quot;/&gt;&lt;wsp:rsid wsp:val=&quot;00C27045&quot;/&gt;&lt;wsp:rsid wsp:val=&quot;00C27351&quot;/&gt;&lt;wsp:rsid wsp:val=&quot;00C36BB5&quot;/&gt;&lt;wsp:rsid wsp:val=&quot;00C37633&quot;/&gt;&lt;wsp:rsid wsp:val=&quot;00C42E58&quot;/&gt;&lt;wsp:rsid wsp:val=&quot;00C43307&quot;/&gt;&lt;wsp:rsid wsp:val=&quot;00C43EC1&quot;/&gt;&lt;wsp:rsid wsp:val=&quot;00C4683E&quot;/&gt;&lt;wsp:rsid wsp:val=&quot;00C52FCF&quot;/&gt;&lt;wsp:rsid wsp:val=&quot;00C56AC2&quot;/&gt;&lt;wsp:rsid wsp:val=&quot;00C602C8&quot;/&gt;&lt;wsp:rsid wsp:val=&quot;00C62EE9&quot;/&gt;&lt;wsp:rsid wsp:val=&quot;00C6582A&quot;/&gt;&lt;wsp:rsid wsp:val=&quot;00C67CA3&quot;/&gt;&lt;wsp:rsid wsp:val=&quot;00C702C5&quot;/&gt;&lt;wsp:rsid wsp:val=&quot;00C71495&quot;/&gt;&lt;wsp:rsid wsp:val=&quot;00C740A6&quot;/&gt;&lt;wsp:rsid wsp:val=&quot;00C7493D&quot;/&gt;&lt;wsp:rsid wsp:val=&quot;00C76B9B&quot;/&gt;&lt;wsp:rsid wsp:val=&quot;00C83A82&quot;/&gt;&lt;wsp:rsid wsp:val=&quot;00C862E7&quot;/&gt;&lt;wsp:rsid wsp:val=&quot;00C87C37&quot;/&gt;&lt;wsp:rsid wsp:val=&quot;00C9428E&quot;/&gt;&lt;wsp:rsid wsp:val=&quot;00C9628F&quot;/&gt;&lt;wsp:rsid wsp:val=&quot;00CA2AB6&quot;/&gt;&lt;wsp:rsid wsp:val=&quot;00CA6F64&quot;/&gt;&lt;wsp:rsid wsp:val=&quot;00CB25FE&quot;/&gt;&lt;wsp:rsid wsp:val=&quot;00CC161C&quot;/&gt;&lt;wsp:rsid wsp:val=&quot;00CC3DAA&quot;/&gt;&lt;wsp:rsid wsp:val=&quot;00CC49B7&quot;/&gt;&lt;wsp:rsid wsp:val=&quot;00CC4E01&quot;/&gt;&lt;wsp:rsid wsp:val=&quot;00CC766D&quot;/&gt;&lt;wsp:rsid wsp:val=&quot;00CC76C3&quot;/&gt;&lt;wsp:rsid wsp:val=&quot;00CC7744&quot;/&gt;&lt;wsp:rsid wsp:val=&quot;00CD4B31&quot;/&gt;&lt;wsp:rsid wsp:val=&quot;00CD5CC9&quot;/&gt;&lt;wsp:rsid wsp:val=&quot;00CE1575&quot;/&gt;&lt;wsp:rsid wsp:val=&quot;00CE194E&quot;/&gt;&lt;wsp:rsid wsp:val=&quot;00CE2105&quot;/&gt;&lt;wsp:rsid wsp:val=&quot;00CE3E1F&quot;/&gt;&lt;wsp:rsid wsp:val=&quot;00CE5538&quot;/&gt;&lt;wsp:rsid wsp:val=&quot;00CE5CEA&quot;/&gt;&lt;wsp:rsid wsp:val=&quot;00CF0567&quot;/&gt;&lt;wsp:rsid wsp:val=&quot;00CF0EA5&quot;/&gt;&lt;wsp:rsid wsp:val=&quot;00CF7B43&quot;/&gt;&lt;wsp:rsid wsp:val=&quot;00D016E3&quot;/&gt;&lt;wsp:rsid wsp:val=&quot;00D03C25&quot;/&gt;&lt;wsp:rsid wsp:val=&quot;00D0741A&quot;/&gt;&lt;wsp:rsid wsp:val=&quot;00D13E63&quot;/&gt;&lt;wsp:rsid wsp:val=&quot;00D177C8&quot;/&gt;&lt;wsp:rsid wsp:val=&quot;00D202D6&quot;/&gt;&lt;wsp:rsid wsp:val=&quot;00D2080D&quot;/&gt;&lt;wsp:rsid wsp:val=&quot;00D20FD6&quot;/&gt;&lt;wsp:rsid wsp:val=&quot;00D259A8&quot;/&gt;&lt;wsp:rsid wsp:val=&quot;00D26FC7&quot;/&gt;&lt;wsp:rsid wsp:val=&quot;00D312D0&quot;/&gt;&lt;wsp:rsid wsp:val=&quot;00D328BA&quot;/&gt;&lt;wsp:rsid wsp:val=&quot;00D33F6F&quot;/&gt;&lt;wsp:rsid wsp:val=&quot;00D353A7&quot;/&gt;&lt;wsp:rsid wsp:val=&quot;00D37703&quot;/&gt;&lt;wsp:rsid wsp:val=&quot;00D40DC8&quot;/&gt;&lt;wsp:rsid wsp:val=&quot;00D4310F&quot;/&gt;&lt;wsp:rsid wsp:val=&quot;00D43C38&quot;/&gt;&lt;wsp:rsid wsp:val=&quot;00D46033&quot;/&gt;&lt;wsp:rsid wsp:val=&quot;00D47C37&quot;/&gt;&lt;wsp:rsid wsp:val=&quot;00D61051&quot;/&gt;&lt;wsp:rsid wsp:val=&quot;00D64DB3&quot;/&gt;&lt;wsp:rsid wsp:val=&quot;00D65D08&quot;/&gt;&lt;wsp:rsid wsp:val=&quot;00D7157A&quot;/&gt;&lt;wsp:rsid wsp:val=&quot;00D71D90&quot;/&gt;&lt;wsp:rsid wsp:val=&quot;00D74017&quot;/&gt;&lt;wsp:rsid wsp:val=&quot;00D74AE3&quot;/&gt;&lt;wsp:rsid wsp:val=&quot;00D82E1D&quot;/&gt;&lt;wsp:rsid wsp:val=&quot;00D84EF0&quot;/&gt;&lt;wsp:rsid wsp:val=&quot;00D85E26&quot;/&gt;&lt;wsp:rsid wsp:val=&quot;00D87491&quot;/&gt;&lt;wsp:rsid wsp:val=&quot;00D903BE&quot;/&gt;&lt;wsp:rsid wsp:val=&quot;00D91918&quot;/&gt;&lt;wsp:rsid wsp:val=&quot;00D9595F&quot;/&gt;&lt;wsp:rsid wsp:val=&quot;00DA0BC1&quot;/&gt;&lt;wsp:rsid wsp:val=&quot;00DA0C95&quot;/&gt;&lt;wsp:rsid wsp:val=&quot;00DA1500&quot;/&gt;&lt;wsp:rsid wsp:val=&quot;00DA4AC6&quot;/&gt;&lt;wsp:rsid wsp:val=&quot;00DB43F6&quot;/&gt;&lt;wsp:rsid wsp:val=&quot;00DB67F6&quot;/&gt;&lt;wsp:rsid wsp:val=&quot;00DB6D21&quot;/&gt;&lt;wsp:rsid wsp:val=&quot;00DB7FB6&quot;/&gt;&lt;wsp:rsid wsp:val=&quot;00DC1E1E&quot;/&gt;&lt;wsp:rsid wsp:val=&quot;00DC56B3&quot;/&gt;&lt;wsp:rsid wsp:val=&quot;00DC612B&quot;/&gt;&lt;wsp:rsid wsp:val=&quot;00DD0FD4&quot;/&gt;&lt;wsp:rsid wsp:val=&quot;00DD4776&quot;/&gt;&lt;wsp:rsid wsp:val=&quot;00DE0DE5&quot;/&gt;&lt;wsp:rsid wsp:val=&quot;00DE11B9&quot;/&gt;&lt;wsp:rsid wsp:val=&quot;00DE2781&quot;/&gt;&lt;wsp:rsid wsp:val=&quot;00DE27F4&quot;/&gt;&lt;wsp:rsid wsp:val=&quot;00DE320A&quot;/&gt;&lt;wsp:rsid wsp:val=&quot;00DE344E&quot;/&gt;&lt;wsp:rsid wsp:val=&quot;00DF030E&quot;/&gt;&lt;wsp:rsid wsp:val=&quot;00DF04A2&quot;/&gt;&lt;wsp:rsid wsp:val=&quot;00DF11FB&quot;/&gt;&lt;wsp:rsid wsp:val=&quot;00DF1468&quot;/&gt;&lt;wsp:rsid wsp:val=&quot;00DF4CB1&quot;/&gt;&lt;wsp:rsid wsp:val=&quot;00E000D9&quot;/&gt;&lt;wsp:rsid wsp:val=&quot;00E002E8&quot;/&gt;&lt;wsp:rsid wsp:val=&quot;00E0098F&quot;/&gt;&lt;wsp:rsid wsp:val=&quot;00E02F5F&quot;/&gt;&lt;wsp:rsid wsp:val=&quot;00E035B4&quot;/&gt;&lt;wsp:rsid wsp:val=&quot;00E03DBA&quot;/&gt;&lt;wsp:rsid wsp:val=&quot;00E11D93&quot;/&gt;&lt;wsp:rsid wsp:val=&quot;00E12C94&quot;/&gt;&lt;wsp:rsid wsp:val=&quot;00E2667F&quot;/&gt;&lt;wsp:rsid wsp:val=&quot;00E27B6B&quot;/&gt;&lt;wsp:rsid wsp:val=&quot;00E3050B&quot;/&gt;&lt;wsp:rsid wsp:val=&quot;00E31E51&quot;/&gt;&lt;wsp:rsid wsp:val=&quot;00E32A10&quot;/&gt;&lt;wsp:rsid wsp:val=&quot;00E348FC&quot;/&gt;&lt;wsp:rsid wsp:val=&quot;00E35A4D&quot;/&gt;&lt;wsp:rsid wsp:val=&quot;00E37DD6&quot;/&gt;&lt;wsp:rsid wsp:val=&quot;00E403AB&quot;/&gt;&lt;wsp:rsid wsp:val=&quot;00E40FFF&quot;/&gt;&lt;wsp:rsid wsp:val=&quot;00E47021&quot;/&gt;&lt;wsp:rsid wsp:val=&quot;00E70150&quot;/&gt;&lt;wsp:rsid wsp:val=&quot;00E728CF&quot;/&gt;&lt;wsp:rsid wsp:val=&quot;00E72E64&quot;/&gt;&lt;wsp:rsid wsp:val=&quot;00E74D0F&quot;/&gt;&lt;wsp:rsid wsp:val=&quot;00E82F8A&quot;/&gt;&lt;wsp:rsid wsp:val=&quot;00E83CCD&quot;/&gt;&lt;wsp:rsid wsp:val=&quot;00E87870&quot;/&gt;&lt;wsp:rsid wsp:val=&quot;00E9067D&quot;/&gt;&lt;wsp:rsid wsp:val=&quot;00E916A5&quot;/&gt;&lt;wsp:rsid wsp:val=&quot;00E91ED8&quot;/&gt;&lt;wsp:rsid wsp:val=&quot;00EA1991&quot;/&gt;&lt;wsp:rsid wsp:val=&quot;00EA64AA&quot;/&gt;&lt;wsp:rsid wsp:val=&quot;00EA69B5&quot;/&gt;&lt;wsp:rsid wsp:val=&quot;00EA6F8E&quot;/&gt;&lt;wsp:rsid wsp:val=&quot;00EB0A81&quot;/&gt;&lt;wsp:rsid wsp:val=&quot;00EB4136&quot;/&gt;&lt;wsp:rsid wsp:val=&quot;00EB6C98&quot;/&gt;&lt;wsp:rsid wsp:val=&quot;00EB730A&quot;/&gt;&lt;wsp:rsid wsp:val=&quot;00EB786A&quot;/&gt;&lt;wsp:rsid wsp:val=&quot;00EC1B31&quot;/&gt;&lt;wsp:rsid wsp:val=&quot;00EC3120&quot;/&gt;&lt;wsp:rsid wsp:val=&quot;00EC4A06&quot;/&gt;&lt;wsp:rsid wsp:val=&quot;00EC6064&quot;/&gt;&lt;wsp:rsid wsp:val=&quot;00EC6068&quot;/&gt;&lt;wsp:rsid wsp:val=&quot;00ED74BA&quot;/&gt;&lt;wsp:rsid wsp:val=&quot;00EE2908&quot;/&gt;&lt;wsp:rsid wsp:val=&quot;00EE5244&quot;/&gt;&lt;wsp:rsid wsp:val=&quot;00EE7384&quot;/&gt;&lt;wsp:rsid wsp:val=&quot;00EE7DAA&quot;/&gt;&lt;wsp:rsid wsp:val=&quot;00EF020C&quot;/&gt;&lt;wsp:rsid wsp:val=&quot;00EF747F&quot;/&gt;&lt;wsp:rsid wsp:val=&quot;00F01A29&quot;/&gt;&lt;wsp:rsid wsp:val=&quot;00F02568&quot;/&gt;&lt;wsp:rsid wsp:val=&quot;00F02A7D&quot;/&gt;&lt;wsp:rsid wsp:val=&quot;00F04824&quot;/&gt;&lt;wsp:rsid wsp:val=&quot;00F0500B&quot;/&gt;&lt;wsp:rsid wsp:val=&quot;00F11DB1&quot;/&gt;&lt;wsp:rsid wsp:val=&quot;00F12237&quot;/&gt;&lt;wsp:rsid wsp:val=&quot;00F16627&quot;/&gt;&lt;wsp:rsid wsp:val=&quot;00F20CA8&quot;/&gt;&lt;wsp:rsid wsp:val=&quot;00F22A84&quot;/&gt;&lt;wsp:rsid wsp:val=&quot;00F22F27&quot;/&gt;&lt;wsp:rsid wsp:val=&quot;00F33D7F&quot;/&gt;&lt;wsp:rsid wsp:val=&quot;00F357C2&quot;/&gt;&lt;wsp:rsid wsp:val=&quot;00F41F20&quot;/&gt;&lt;wsp:rsid wsp:val=&quot;00F534DF&quot;/&gt;&lt;wsp:rsid wsp:val=&quot;00F54591&quot;/&gt;&lt;wsp:rsid wsp:val=&quot;00F55F1C&quot;/&gt;&lt;wsp:rsid wsp:val=&quot;00F5644C&quot;/&gt;&lt;wsp:rsid wsp:val=&quot;00F569F5&quot;/&gt;&lt;wsp:rsid wsp:val=&quot;00F60275&quot;/&gt;&lt;wsp:rsid wsp:val=&quot;00F66FC2&quot;/&gt;&lt;wsp:rsid wsp:val=&quot;00F6741A&quot;/&gt;&lt;wsp:rsid wsp:val=&quot;00F675B5&quot;/&gt;&lt;wsp:rsid wsp:val=&quot;00F826D9&quot;/&gt;&lt;wsp:rsid wsp:val=&quot;00F8653A&quot;/&gt;&lt;wsp:rsid wsp:val=&quot;00F9757D&quot;/&gt;&lt;wsp:rsid wsp:val=&quot;00F97666&quot;/&gt;&lt;wsp:rsid wsp:val=&quot;00FA5397&quot;/&gt;&lt;wsp:rsid wsp:val=&quot;00FA70C1&quot;/&gt;&lt;wsp:rsid wsp:val=&quot;00FB0FBC&quot;/&gt;&lt;wsp:rsid wsp:val=&quot;00FB5598&quot;/&gt;&lt;wsp:rsid wsp:val=&quot;00FB58DB&quot;/&gt;&lt;wsp:rsid wsp:val=&quot;00FB6B70&quot;/&gt;&lt;wsp:rsid wsp:val=&quot;00FB6D2A&quot;/&gt;&lt;wsp:rsid wsp:val=&quot;00FC3EEE&quot;/&gt;&lt;wsp:rsid wsp:val=&quot;00FC5665&quot;/&gt;&lt;wsp:rsid wsp:val=&quot;00FC651F&quot;/&gt;&lt;wsp:rsid wsp:val=&quot;00FD291B&quot;/&gt;&lt;wsp:rsid wsp:val=&quot;00FE00D1&quot;/&gt;&lt;wsp:rsid wsp:val=&quot;00FE1CE0&quot;/&gt;&lt;wsp:rsid wsp:val=&quot;00FE2066&quot;/&gt;&lt;wsp:rsid wsp:val=&quot;00FF2CB1&quot;/&gt;&lt;wsp:rsid wsp:val=&quot;00FF337F&quot;/&gt;&lt;wsp:rsid wsp:val=&quot;00FF3EF8&quot;/&gt;&lt;wsp:rsid wsp:val=&quot;00FF5443&quot;/&gt;&lt;wsp:rsid wsp:val=&quot;00FF55FA&quot;/&gt;&lt;/wsp:rsids&gt;&lt;/w:docPr&gt;&lt;w:body&gt;&lt;w:p wsp:rsidR=&quot;00000000&quot; wsp:rsidRDefault=&quot;00B51611&quot;&gt;&lt;m:oMathPara&gt;&lt;m:oMath&gt;&lt;m:r&gt;&lt;m:rPr&gt;&lt;m:sty m:val=&quot;bi&quot;/&gt;&lt;/m:rPr&gt;&lt;w:rPr&gt;&lt;w:rFonts w:ascii=&quot;Cambria Math&quot; w:h-ansi=&quot;Cambria Math&quot;/&gt;&lt;wx:font wx:val=&quot;Cambria Math&quot;/&gt;&lt;w:b/&gt;&lt;w:i/&gt;&lt;w:sz w:val=&quot;32&quot;/&gt;&lt;w:sz-cs w:val=&quot;32&quot;/&gt;&lt;/w:rPr&gt;&lt;m:t&gt;РќР°Р»РѕРі=РќР°Р»РѕРіРѕРІР°СЏ Р±Р°Р·Р°Г—&lt;/m:t&gt;&lt;/m:r&gt;&lt;m:f&gt;&lt;m:fPr&gt;&lt;m:ctrlPr&gt;&lt;w:rPr&gt;&lt;w:rFonts w:ascii=&quot;Cambria Math&quot; w:h-ansi=&quot;Cambria Math&quot;/&gt;&lt;wx:font wx:val=&quot;Cambria Math&quot;/&gt;&lt;w:i/&gt;&lt;w:sz w:val=&quot;32&quot;/&gt;&lt;w:sz-cs w:val=&quot;32&quot;/&gt;&lt;/w:rPr&gt;&lt;/m:ctrlPr&gt;&lt;/m:fPr&gt;&lt;m:num&gt;&lt;m:r&gt;&lt;w:rPr&gt;&lt;w:rFonts w:ascii=&quot;Cambria Math&quot; w:h-ansi=&quot;Cambria Math&quot;/&gt;&lt;wx:font wx:val=&quot;Cambria Math&quot;/&gt;&lt;w:i/&gt;&lt;w:sz w:val=&quot;32&quot;/&gt;&lt;w:sz-cs w:val=&quot;32&quot;/&gt;&lt;/w:rPr&gt;&lt;m:t&gt;РЅР°Р»РѕРіРѕРІР°СЏ СЃС‚Р°РІРєР°,%&lt;/m:t&gt;&lt;/m:r&gt;&lt;/m:num&gt;&lt;m:den&gt;&lt;m:r&gt;&lt;w:rPr&gt;&lt;w:rFonts w:ascii=&quot;Cambria Math&quot; w:h-ansi=&quot;Cambria Math&quot;/&gt;&lt;wx:font wx:val=&quot;Cambria Math&quot;/&gt;&lt;w:i/&gt;&lt;w:sz w:val=&quot;32&quot;/&gt;&lt;w:sz-cs w:val=&quot;32&quot;/&gt;&lt;/w:rPr&gt;&lt;m:t&gt;100&lt;/m:t&gt;&lt;/m:r&gt;&lt;/m:den&gt;&lt;/m:f&gt;&lt;m:r&gt;&lt;m:rPr&gt;&lt;m:sty m:val=&quot;bi&quot;/&gt;&lt;/m:rPr&gt;&lt;w:rPr&gt;&lt;w:rFonts w:ascii=&quot;Cambria Math&quot; w:h-ansi=&quot;Cambria Math&quot;/&gt;&lt;wx:font wx:val=&quot;Cambria Math&quot;/&gt;&lt;w:b/&gt;&lt;w:i/&gt;&lt;w:sz w:val=&quot;32&quot;/&gt;&lt;w:sz-cs w:val=&quot;32&quot;/&gt;&lt;/w:rPr&gt;&lt;m:t&gt;Г—РґРѕР»СЏ РІ РїСЂР°РІРµГ—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0" o:title="" chromakey="white"/>
          </v:shape>
        </w:pict>
      </w:r>
    </w:p>
    <w:p w:rsidR="00083336" w:rsidRPr="00122069" w:rsidRDefault="00083336" w:rsidP="00122069">
      <w:pPr>
        <w:autoSpaceDE w:val="0"/>
        <w:autoSpaceDN w:val="0"/>
        <w:adjustRightInd w:val="0"/>
        <w:ind w:firstLine="567"/>
        <w:jc w:val="both"/>
        <w:outlineLvl w:val="0"/>
        <w:rPr>
          <w:rFonts w:ascii="Arial" w:hAnsi="Arial" w:cs="Arial"/>
          <w:b/>
          <w:sz w:val="32"/>
          <w:szCs w:val="32"/>
        </w:rPr>
      </w:pPr>
      <w:r>
        <w:pict>
          <v:shape id="_x0000_i1026" type="#_x0000_t75" style="width:222.75pt;height:26.25pt" equationxml="&lt;?xml version=&quot;1.0&quot; encoding=&quot;UTF-8&quot; standalone=&quot;yes&quot;?&gt;&#10;&#10;&#10;&#10;&lt;?mso-application progid=&quot;Word.Document&quot;?&gt;&#10;&#10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stylePaneFormatFilter w:val=&quot;3F01&quot;/&gt;&lt;w:defaultTabStop w:val=&quot;708&quot;/&gt;&lt;w:drawingGridHorizontalSpacing w:val=&quot;101&quot;/&gt;&lt;w:displayHorizontalDrawingGridEvery w:val=&quot;2&quot;/&gt;&lt;w:displayVerticalDrawingGridEvery w:val=&quot;2&quot;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FA70C1&quot;/&gt;&lt;wsp:rsid wsp:val=&quot;00001C66&quot;/&gt;&lt;wsp:rsid wsp:val=&quot;00005230&quot;/&gt;&lt;wsp:rsid wsp:val=&quot;00007C9F&quot;/&gt;&lt;wsp:rsid wsp:val=&quot;00010BEC&quot;/&gt;&lt;wsp:rsid wsp:val=&quot;00011442&quot;/&gt;&lt;wsp:rsid wsp:val=&quot;0001439D&quot;/&gt;&lt;wsp:rsid wsp:val=&quot;000173DD&quot;/&gt;&lt;wsp:rsid wsp:val=&quot;00026300&quot;/&gt;&lt;wsp:rsid wsp:val=&quot;00027D94&quot;/&gt;&lt;wsp:rsid wsp:val=&quot;00031CB3&quot;/&gt;&lt;wsp:rsid wsp:val=&quot;00032FB3&quot;/&gt;&lt;wsp:rsid wsp:val=&quot;000359DD&quot;/&gt;&lt;wsp:rsid wsp:val=&quot;00035C93&quot;/&gt;&lt;wsp:rsid wsp:val=&quot;000369B3&quot;/&gt;&lt;wsp:rsid wsp:val=&quot;000400F6&quot;/&gt;&lt;wsp:rsid wsp:val=&quot;00040244&quot;/&gt;&lt;wsp:rsid wsp:val=&quot;00046D33&quot;/&gt;&lt;wsp:rsid wsp:val=&quot;00047C10&quot;/&gt;&lt;wsp:rsid wsp:val=&quot;0006316A&quot;/&gt;&lt;wsp:rsid wsp:val=&quot;00063420&quot;/&gt;&lt;wsp:rsid wsp:val=&quot;00066140&quot;/&gt;&lt;wsp:rsid wsp:val=&quot;00066E06&quot;/&gt;&lt;wsp:rsid wsp:val=&quot;00073EDF&quot;/&gt;&lt;wsp:rsid wsp:val=&quot;0007525F&quot;/&gt;&lt;wsp:rsid wsp:val=&quot;00075F9D&quot;/&gt;&lt;wsp:rsid wsp:val=&quot;00076D6E&quot;/&gt;&lt;wsp:rsid wsp:val=&quot;00077086&quot;/&gt;&lt;wsp:rsid wsp:val=&quot;0008376B&quot;/&gt;&lt;wsp:rsid wsp:val=&quot;000867DE&quot;/&gt;&lt;wsp:rsid wsp:val=&quot;00090B32&quot;/&gt;&lt;wsp:rsid wsp:val=&quot;00091ED4&quot;/&gt;&lt;wsp:rsid wsp:val=&quot;00094AA4&quot;/&gt;&lt;wsp:rsid wsp:val=&quot;000A07DA&quot;/&gt;&lt;wsp:rsid wsp:val=&quot;000A0F09&quot;/&gt;&lt;wsp:rsid wsp:val=&quot;000A1241&quot;/&gt;&lt;wsp:rsid wsp:val=&quot;000A1CEE&quot;/&gt;&lt;wsp:rsid wsp:val=&quot;000A341E&quot;/&gt;&lt;wsp:rsid wsp:val=&quot;000A4B87&quot;/&gt;&lt;wsp:rsid wsp:val=&quot;000A5014&quot;/&gt;&lt;wsp:rsid wsp:val=&quot;000A5704&quot;/&gt;&lt;wsp:rsid wsp:val=&quot;000B3393&quot;/&gt;&lt;wsp:rsid wsp:val=&quot;000C1C51&quot;/&gt;&lt;wsp:rsid wsp:val=&quot;000D091F&quot;/&gt;&lt;wsp:rsid wsp:val=&quot;000D2956&quot;/&gt;&lt;wsp:rsid wsp:val=&quot;000D41ED&quot;/&gt;&lt;wsp:rsid wsp:val=&quot;000D64A5&quot;/&gt;&lt;wsp:rsid wsp:val=&quot;000D7E55&quot;/&gt;&lt;wsp:rsid wsp:val=&quot;000E166D&quot;/&gt;&lt;wsp:rsid wsp:val=&quot;000E2F1F&quot;/&gt;&lt;wsp:rsid wsp:val=&quot;000E3962&quot;/&gt;&lt;wsp:rsid wsp:val=&quot;000E4524&quot;/&gt;&lt;wsp:rsid wsp:val=&quot;000E4CE6&quot;/&gt;&lt;wsp:rsid wsp:val=&quot;000F3CDB&quot;/&gt;&lt;wsp:rsid wsp:val=&quot;000F6A27&quot;/&gt;&lt;wsp:rsid wsp:val=&quot;000F7BBA&quot;/&gt;&lt;wsp:rsid wsp:val=&quot;00106C71&quot;/&gt;&lt;wsp:rsid wsp:val=&quot;00110169&quot;/&gt;&lt;wsp:rsid wsp:val=&quot;00111978&quot;/&gt;&lt;wsp:rsid wsp:val=&quot;00113C2A&quot;/&gt;&lt;wsp:rsid wsp:val=&quot;00117DAC&quot;/&gt;&lt;wsp:rsid wsp:val=&quot;00122069&quot;/&gt;&lt;wsp:rsid wsp:val=&quot;0012206B&quot;/&gt;&lt;wsp:rsid wsp:val=&quot;0012290B&quot;/&gt;&lt;wsp:rsid wsp:val=&quot;00124089&quot;/&gt;&lt;wsp:rsid wsp:val=&quot;00124E8F&quot;/&gt;&lt;wsp:rsid wsp:val=&quot;00125B1F&quot;/&gt;&lt;wsp:rsid wsp:val=&quot;001276E8&quot;/&gt;&lt;wsp:rsid wsp:val=&quot;00130981&quot;/&gt;&lt;wsp:rsid wsp:val=&quot;00130ADE&quot;/&gt;&lt;wsp:rsid wsp:val=&quot;00134899&quot;/&gt;&lt;wsp:rsid wsp:val=&quot;00135141&quot;/&gt;&lt;wsp:rsid wsp:val=&quot;00135309&quot;/&gt;&lt;wsp:rsid wsp:val=&quot;001353D4&quot;/&gt;&lt;wsp:rsid wsp:val=&quot;00140044&quot;/&gt;&lt;wsp:rsid wsp:val=&quot;00140ACD&quot;/&gt;&lt;wsp:rsid wsp:val=&quot;00141B64&quot;/&gt;&lt;wsp:rsid wsp:val=&quot;001421B7&quot;/&gt;&lt;wsp:rsid wsp:val=&quot;001450DE&quot;/&gt;&lt;wsp:rsid wsp:val=&quot;001532C7&quot;/&gt;&lt;wsp:rsid wsp:val=&quot;00153FF3&quot;/&gt;&lt;wsp:rsid wsp:val=&quot;00165DA3&quot;/&gt;&lt;wsp:rsid wsp:val=&quot;00171B7E&quot;/&gt;&lt;wsp:rsid wsp:val=&quot;00174FC9&quot;/&gt;&lt;wsp:rsid wsp:val=&quot;001760D9&quot;/&gt;&lt;wsp:rsid wsp:val=&quot;00176371&quot;/&gt;&lt;wsp:rsid wsp:val=&quot;00177E1B&quot;/&gt;&lt;wsp:rsid wsp:val=&quot;0018063D&quot;/&gt;&lt;wsp:rsid wsp:val=&quot;0018430B&quot;/&gt;&lt;wsp:rsid wsp:val=&quot;00185270&quot;/&gt;&lt;wsp:rsid wsp:val=&quot;0019099A&quot;/&gt;&lt;wsp:rsid wsp:val=&quot;00192B18&quot;/&gt;&lt;wsp:rsid wsp:val=&quot;00193243&quot;/&gt;&lt;wsp:rsid wsp:val=&quot;00197D3C&quot;/&gt;&lt;wsp:rsid wsp:val=&quot;001A0AD5&quot;/&gt;&lt;wsp:rsid wsp:val=&quot;001A141E&quot;/&gt;&lt;wsp:rsid wsp:val=&quot;001A5141&quot;/&gt;&lt;wsp:rsid wsp:val=&quot;001B02FC&quot;/&gt;&lt;wsp:rsid wsp:val=&quot;001C49DE&quot;/&gt;&lt;wsp:rsid wsp:val=&quot;001D20F6&quot;/&gt;&lt;wsp:rsid wsp:val=&quot;001D2456&quot;/&gt;&lt;wsp:rsid wsp:val=&quot;001D3A6F&quot;/&gt;&lt;wsp:rsid wsp:val=&quot;001D5257&quot;/&gt;&lt;wsp:rsid wsp:val=&quot;001D705A&quot;/&gt;&lt;wsp:rsid wsp:val=&quot;001E180A&quot;/&gt;&lt;wsp:rsid wsp:val=&quot;001E1A10&quot;/&gt;&lt;wsp:rsid wsp:val=&quot;001E1BB1&quot;/&gt;&lt;wsp:rsid wsp:val=&quot;001E2996&quot;/&gt;&lt;wsp:rsid wsp:val=&quot;001E5B79&quot;/&gt;&lt;wsp:rsid wsp:val=&quot;001E753E&quot;/&gt;&lt;wsp:rsid wsp:val=&quot;001F0713&quot;/&gt;&lt;wsp:rsid wsp:val=&quot;001F43D8&quot;/&gt;&lt;wsp:rsid wsp:val=&quot;001F5666&quot;/&gt;&lt;wsp:rsid wsp:val=&quot;00201F40&quot;/&gt;&lt;wsp:rsid wsp:val=&quot;002050A3&quot;/&gt;&lt;wsp:rsid wsp:val=&quot;002137A3&quot;/&gt;&lt;wsp:rsid wsp:val=&quot;00216FAA&quot;/&gt;&lt;wsp:rsid wsp:val=&quot;00220E9D&quot;/&gt;&lt;wsp:rsid wsp:val=&quot;00225D1B&quot;/&gt;&lt;wsp:rsid wsp:val=&quot;00231E12&quot;/&gt;&lt;wsp:rsid wsp:val=&quot;00233CE1&quot;/&gt;&lt;wsp:rsid wsp:val=&quot;00237D18&quot;/&gt;&lt;wsp:rsid wsp:val=&quot;002431AC&quot;/&gt;&lt;wsp:rsid wsp:val=&quot;002458DE&quot;/&gt;&lt;wsp:rsid wsp:val=&quot;00246E6A&quot;/&gt;&lt;wsp:rsid wsp:val=&quot;00253CF3&quot;/&gt;&lt;wsp:rsid wsp:val=&quot;0025620D&quot;/&gt;&lt;wsp:rsid wsp:val=&quot;002626A5&quot;/&gt;&lt;wsp:rsid wsp:val=&quot;00262780&quot;/&gt;&lt;wsp:rsid wsp:val=&quot;00262D0E&quot;/&gt;&lt;wsp:rsid wsp:val=&quot;00266E00&quot;/&gt;&lt;wsp:rsid wsp:val=&quot;00272F84&quot;/&gt;&lt;wsp:rsid wsp:val=&quot;00275904&quot;/&gt;&lt;wsp:rsid wsp:val=&quot;00276E79&quot;/&gt;&lt;wsp:rsid wsp:val=&quot;00280F5C&quot;/&gt;&lt;wsp:rsid wsp:val=&quot;00284DAE&quot;/&gt;&lt;wsp:rsid wsp:val=&quot;00290D3D&quot;/&gt;&lt;wsp:rsid wsp:val=&quot;00293135&quot;/&gt;&lt;wsp:rsid wsp:val=&quot;00294600&quot;/&gt;&lt;wsp:rsid wsp:val=&quot;002A1DE0&quot;/&gt;&lt;wsp:rsid wsp:val=&quot;002A3B6A&quot;/&gt;&lt;wsp:rsid wsp:val=&quot;002A3DCE&quot;/&gt;&lt;wsp:rsid wsp:val=&quot;002A5406&quot;/&gt;&lt;wsp:rsid wsp:val=&quot;002A5640&quot;/&gt;&lt;wsp:rsid wsp:val=&quot;002A5CA9&quot;/&gt;&lt;wsp:rsid wsp:val=&quot;002A6128&quot;/&gt;&lt;wsp:rsid wsp:val=&quot;002A7D43&quot;/&gt;&lt;wsp:rsid wsp:val=&quot;002B17E0&quot;/&gt;&lt;wsp:rsid wsp:val=&quot;002B7A1A&quot;/&gt;&lt;wsp:rsid wsp:val=&quot;002C1AFE&quot;/&gt;&lt;wsp:rsid wsp:val=&quot;002C46A0&quot;/&gt;&lt;wsp:rsid wsp:val=&quot;002D103E&quot;/&gt;&lt;wsp:rsid wsp:val=&quot;002D6871&quot;/&gt;&lt;wsp:rsid wsp:val=&quot;002E214E&quot;/&gt;&lt;wsp:rsid wsp:val=&quot;002E2E70&quot;/&gt;&lt;wsp:rsid wsp:val=&quot;002E665C&quot;/&gt;&lt;wsp:rsid wsp:val=&quot;002F560D&quot;/&gt;&lt;wsp:rsid wsp:val=&quot;002F677E&quot;/&gt;&lt;wsp:rsid wsp:val=&quot;002F6D06&quot;/&gt;&lt;wsp:rsid wsp:val=&quot;002F7315&quot;/&gt;&lt;wsp:rsid wsp:val=&quot;00300D80&quot;/&gt;&lt;wsp:rsid wsp:val=&quot;003011CD&quot;/&gt;&lt;wsp:rsid wsp:val=&quot;003015E3&quot;/&gt;&lt;wsp:rsid wsp:val=&quot;003045D6&quot;/&gt;&lt;wsp:rsid wsp:val=&quot;00305BE4&quot;/&gt;&lt;wsp:rsid wsp:val=&quot;0031019E&quot;/&gt;&lt;wsp:rsid wsp:val=&quot;00311652&quot;/&gt;&lt;wsp:rsid wsp:val=&quot;0032054C&quot;/&gt;&lt;wsp:rsid wsp:val=&quot;0032064E&quot;/&gt;&lt;wsp:rsid wsp:val=&quot;00321FE8&quot;/&gt;&lt;wsp:rsid wsp:val=&quot;00324C9B&quot;/&gt;&lt;wsp:rsid wsp:val=&quot;003279AC&quot;/&gt;&lt;wsp:rsid wsp:val=&quot;00330B59&quot;/&gt;&lt;wsp:rsid wsp:val=&quot;00334A52&quot;/&gt;&lt;wsp:rsid wsp:val=&quot;00336F1C&quot;/&gt;&lt;wsp:rsid wsp:val=&quot;003372E0&quot;/&gt;&lt;wsp:rsid wsp:val=&quot;00337526&quot;/&gt;&lt;wsp:rsid wsp:val=&quot;0034218F&quot;/&gt;&lt;wsp:rsid wsp:val=&quot;003433B8&quot;/&gt;&lt;wsp:rsid wsp:val=&quot;0034414F&quot;/&gt;&lt;wsp:rsid wsp:val=&quot;00347F69&quot;/&gt;&lt;wsp:rsid wsp:val=&quot;00351685&quot;/&gt;&lt;wsp:rsid wsp:val=&quot;00352FE1&quot;/&gt;&lt;wsp:rsid wsp:val=&quot;003551DF&quot;/&gt;&lt;wsp:rsid wsp:val=&quot;00357673&quot;/&gt;&lt;wsp:rsid wsp:val=&quot;00367EAD&quot;/&gt;&lt;wsp:rsid wsp:val=&quot;00370F20&quot;/&gt;&lt;wsp:rsid wsp:val=&quot;00371314&quot;/&gt;&lt;wsp:rsid wsp:val=&quot;00372F32&quot;/&gt;&lt;wsp:rsid wsp:val=&quot;00380624&quot;/&gt;&lt;wsp:rsid wsp:val=&quot;00383AAD&quot;/&gt;&lt;wsp:rsid wsp:val=&quot;0039211D&quot;/&gt;&lt;wsp:rsid wsp:val=&quot;0039322E&quot;/&gt;&lt;wsp:rsid wsp:val=&quot;003A201F&quot;/&gt;&lt;wsp:rsid wsp:val=&quot;003A3EE7&quot;/&gt;&lt;wsp:rsid wsp:val=&quot;003B044E&quot;/&gt;&lt;wsp:rsid wsp:val=&quot;003B09B8&quot;/&gt;&lt;wsp:rsid wsp:val=&quot;003B0D0E&quot;/&gt;&lt;wsp:rsid wsp:val=&quot;003B2BF0&quot;/&gt;&lt;wsp:rsid wsp:val=&quot;003C27B5&quot;/&gt;&lt;wsp:rsid wsp:val=&quot;003C2BDA&quot;/&gt;&lt;wsp:rsid wsp:val=&quot;003C2DA2&quot;/&gt;&lt;wsp:rsid wsp:val=&quot;003C3A83&quot;/&gt;&lt;wsp:rsid wsp:val=&quot;003C4244&quot;/&gt;&lt;wsp:rsid wsp:val=&quot;003C5BBE&quot;/&gt;&lt;wsp:rsid wsp:val=&quot;003C61F8&quot;/&gt;&lt;wsp:rsid wsp:val=&quot;003D1092&quot;/&gt;&lt;wsp:rsid wsp:val=&quot;003D2605&quot;/&gt;&lt;wsp:rsid wsp:val=&quot;003D3058&quot;/&gt;&lt;wsp:rsid wsp:val=&quot;003D3B23&quot;/&gt;&lt;wsp:rsid wsp:val=&quot;003D4DE6&quot;/&gt;&lt;wsp:rsid wsp:val=&quot;003D5D0C&quot;/&gt;&lt;wsp:rsid wsp:val=&quot;003D719D&quot;/&gt;&lt;wsp:rsid wsp:val=&quot;003D76FB&quot;/&gt;&lt;wsp:rsid wsp:val=&quot;003D7E48&quot;/&gt;&lt;wsp:rsid wsp:val=&quot;003E45FB&quot;/&gt;&lt;wsp:rsid wsp:val=&quot;003E5AC7&quot;/&gt;&lt;wsp:rsid wsp:val=&quot;003F0AC5&quot;/&gt;&lt;wsp:rsid wsp:val=&quot;003F4CBF&quot;/&gt;&lt;wsp:rsid wsp:val=&quot;003F4DEF&quot;/&gt;&lt;wsp:rsid wsp:val=&quot;003F6DBC&quot;/&gt;&lt;wsp:rsid wsp:val=&quot;003F7756&quot;/&gt;&lt;wsp:rsid wsp:val=&quot;0040058D&quot;/&gt;&lt;wsp:rsid wsp:val=&quot;00400FCB&quot;/&gt;&lt;wsp:rsid wsp:val=&quot;0040431B&quot;/&gt;&lt;wsp:rsid wsp:val=&quot;00405A61&quot;/&gt;&lt;wsp:rsid wsp:val=&quot;00412353&quot;/&gt;&lt;wsp:rsid wsp:val=&quot;00414D9D&quot;/&gt;&lt;wsp:rsid wsp:val=&quot;00420F9D&quot;/&gt;&lt;wsp:rsid wsp:val=&quot;00427F54&quot;/&gt;&lt;wsp:rsid wsp:val=&quot;00430D64&quot;/&gt;&lt;wsp:rsid wsp:val=&quot;00431420&quot;/&gt;&lt;wsp:rsid wsp:val=&quot;00432764&quot;/&gt;&lt;wsp:rsid wsp:val=&quot;004328B4&quot;/&gt;&lt;wsp:rsid wsp:val=&quot;00432E10&quot;/&gt;&lt;wsp:rsid wsp:val=&quot;00436378&quot;/&gt;&lt;wsp:rsid wsp:val=&quot;0043638D&quot;/&gt;&lt;wsp:rsid wsp:val=&quot;00436A4E&quot;/&gt;&lt;wsp:rsid wsp:val=&quot;00444B8F&quot;/&gt;&lt;wsp:rsid wsp:val=&quot;004473A9&quot;/&gt;&lt;wsp:rsid wsp:val=&quot;0045038B&quot;/&gt;&lt;wsp:rsid wsp:val=&quot;0045196D&quot;/&gt;&lt;wsp:rsid wsp:val=&quot;00451C55&quot;/&gt;&lt;wsp:rsid wsp:val=&quot;0045356A&quot;/&gt;&lt;wsp:rsid wsp:val=&quot;004608F0&quot;/&gt;&lt;wsp:rsid wsp:val=&quot;004617AD&quot;/&gt;&lt;wsp:rsid wsp:val=&quot;00462D4A&quot;/&gt;&lt;wsp:rsid wsp:val=&quot;00464875&quot;/&gt;&lt;wsp:rsid wsp:val=&quot;00464E01&quot;/&gt;&lt;wsp:rsid wsp:val=&quot;00465E77&quot;/&gt;&lt;wsp:rsid wsp:val=&quot;00467487&quot;/&gt;&lt;wsp:rsid wsp:val=&quot;00474865&quot;/&gt;&lt;wsp:rsid wsp:val=&quot;0047542B&quot;/&gt;&lt;wsp:rsid wsp:val=&quot;004835CD&quot;/&gt;&lt;wsp:rsid wsp:val=&quot;00483DFB&quot;/&gt;&lt;wsp:rsid wsp:val=&quot;004845E3&quot;/&gt;&lt;wsp:rsid wsp:val=&quot;004857CC&quot;/&gt;&lt;wsp:rsid wsp:val=&quot;004860F7&quot;/&gt;&lt;wsp:rsid wsp:val=&quot;0048662C&quot;/&gt;&lt;wsp:rsid wsp:val=&quot;00490431&quot;/&gt;&lt;wsp:rsid wsp:val=&quot;00490875&quot;/&gt;&lt;wsp:rsid wsp:val=&quot;00495F52&quot;/&gt;&lt;wsp:rsid wsp:val=&quot;004A086C&quot;/&gt;&lt;wsp:rsid wsp:val=&quot;004A6143&quot;/&gt;&lt;wsp:rsid wsp:val=&quot;004A7468&quot;/&gt;&lt;wsp:rsid wsp:val=&quot;004B01AA&quot;/&gt;&lt;wsp:rsid wsp:val=&quot;004B2121&quot;/&gt;&lt;wsp:rsid wsp:val=&quot;004B2826&quot;/&gt;&lt;wsp:rsid wsp:val=&quot;004B3998&quot;/&gt;&lt;wsp:rsid wsp:val=&quot;004B4446&quot;/&gt;&lt;wsp:rsid wsp:val=&quot;004B7D9F&quot;/&gt;&lt;wsp:rsid wsp:val=&quot;004C1567&quot;/&gt;&lt;wsp:rsid wsp:val=&quot;004C3D29&quot;/&gt;&lt;wsp:rsid wsp:val=&quot;004C42BC&quot;/&gt;&lt;wsp:rsid wsp:val=&quot;004C5C75&quot;/&gt;&lt;wsp:rsid wsp:val=&quot;004C5CAA&quot;/&gt;&lt;wsp:rsid wsp:val=&quot;004C7117&quot;/&gt;&lt;wsp:rsid wsp:val=&quot;004D0FDE&quot;/&gt;&lt;wsp:rsid wsp:val=&quot;004D5F92&quot;/&gt;&lt;wsp:rsid wsp:val=&quot;004D64D2&quot;/&gt;&lt;wsp:rsid wsp:val=&quot;004D7456&quot;/&gt;&lt;wsp:rsid wsp:val=&quot;004E0E45&quot;/&gt;&lt;wsp:rsid wsp:val=&quot;004E1D9A&quot;/&gt;&lt;wsp:rsid wsp:val=&quot;004E2A6B&quot;/&gt;&lt;wsp:rsid wsp:val=&quot;004F1A65&quot;/&gt;&lt;wsp:rsid wsp:val=&quot;004F325B&quot;/&gt;&lt;wsp:rsid wsp:val=&quot;004F438C&quot;/&gt;&lt;wsp:rsid wsp:val=&quot;004F44ED&quot;/&gt;&lt;wsp:rsid wsp:val=&quot;004F69CD&quot;/&gt;&lt;wsp:rsid wsp:val=&quot;005000DC&quot;/&gt;&lt;wsp:rsid wsp:val=&quot;0050577D&quot;/&gt;&lt;wsp:rsid wsp:val=&quot;005105B8&quot;/&gt;&lt;wsp:rsid wsp:val=&quot;005156D3&quot;/&gt;&lt;wsp:rsid wsp:val=&quot;0052168E&quot;/&gt;&lt;wsp:rsid wsp:val=&quot;00521DC2&quot;/&gt;&lt;wsp:rsid wsp:val=&quot;005223BD&quot;/&gt;&lt;wsp:rsid wsp:val=&quot;00524301&quot;/&gt;&lt;wsp:rsid wsp:val=&quot;0052441A&quot;/&gt;&lt;wsp:rsid wsp:val=&quot;00524F70&quot;/&gt;&lt;wsp:rsid wsp:val=&quot;00540598&quot;/&gt;&lt;wsp:rsid wsp:val=&quot;00544BB7&quot;/&gt;&lt;wsp:rsid wsp:val=&quot;00546AE3&quot;/&gt;&lt;wsp:rsid wsp:val=&quot;0055041B&quot;/&gt;&lt;wsp:rsid wsp:val=&quot;00551142&quot;/&gt;&lt;wsp:rsid wsp:val=&quot;005519FA&quot;/&gt;&lt;wsp:rsid wsp:val=&quot;00552622&quot;/&gt;&lt;wsp:rsid wsp:val=&quot;005542EB&quot;/&gt;&lt;wsp:rsid wsp:val=&quot;00554E73&quot;/&gt;&lt;wsp:rsid wsp:val=&quot;00556362&quot;/&gt;&lt;wsp:rsid wsp:val=&quot;0055647E&quot;/&gt;&lt;wsp:rsid wsp:val=&quot;005565C2&quot;/&gt;&lt;wsp:rsid wsp:val=&quot;00560416&quot;/&gt;&lt;wsp:rsid wsp:val=&quot;00566504&quot;/&gt;&lt;wsp:rsid wsp:val=&quot;00571D53&quot;/&gt;&lt;wsp:rsid wsp:val=&quot;0057470A&quot;/&gt;&lt;wsp:rsid wsp:val=&quot;0058420C&quot;/&gt;&lt;wsp:rsid wsp:val=&quot;005849AF&quot;/&gt;&lt;wsp:rsid wsp:val=&quot;005877EE&quot;/&gt;&lt;wsp:rsid wsp:val=&quot;00587C85&quot;/&gt;&lt;wsp:rsid wsp:val=&quot;005931B5&quot;/&gt;&lt;wsp:rsid wsp:val=&quot;005A0CC2&quot;/&gt;&lt;wsp:rsid wsp:val=&quot;005A1713&quot;/&gt;&lt;wsp:rsid wsp:val=&quot;005A37B3&quot;/&gt;&lt;wsp:rsid wsp:val=&quot;005A436E&quot;/&gt;&lt;wsp:rsid wsp:val=&quot;005A6272&quot;/&gt;&lt;wsp:rsid wsp:val=&quot;005A6CDE&quot;/&gt;&lt;wsp:rsid wsp:val=&quot;005A7282&quot;/&gt;&lt;wsp:rsid wsp:val=&quot;005B2FBA&quot;/&gt;&lt;wsp:rsid wsp:val=&quot;005B3184&quot;/&gt;&lt;wsp:rsid wsp:val=&quot;005B5398&quot;/&gt;&lt;wsp:rsid wsp:val=&quot;005B678E&quot;/&gt;&lt;wsp:rsid wsp:val=&quot;005C1F34&quot;/&gt;&lt;wsp:rsid wsp:val=&quot;005C3F1D&quot;/&gt;&lt;wsp:rsid wsp:val=&quot;005D0635&quot;/&gt;&lt;wsp:rsid wsp:val=&quot;005D085E&quot;/&gt;&lt;wsp:rsid wsp:val=&quot;005D14A6&quot;/&gt;&lt;wsp:rsid wsp:val=&quot;005D2580&quot;/&gt;&lt;wsp:rsid wsp:val=&quot;005D757D&quot;/&gt;&lt;wsp:rsid wsp:val=&quot;005E27E1&quot;/&gt;&lt;wsp:rsid wsp:val=&quot;005E4136&quot;/&gt;&lt;wsp:rsid wsp:val=&quot;005E5B23&quot;/&gt;&lt;wsp:rsid wsp:val=&quot;005E7193&quot;/&gt;&lt;wsp:rsid wsp:val=&quot;005F352F&quot;/&gt;&lt;wsp:rsid wsp:val=&quot;00600B40&quot;/&gt;&lt;wsp:rsid wsp:val=&quot;00602C89&quot;/&gt;&lt;wsp:rsid wsp:val=&quot;0061217C&quot;/&gt;&lt;wsp:rsid wsp:val=&quot;00616747&quot;/&gt;&lt;wsp:rsid wsp:val=&quot;00620895&quot;/&gt;&lt;wsp:rsid wsp:val=&quot;00630593&quot;/&gt;&lt;wsp:rsid wsp:val=&quot;00632207&quot;/&gt;&lt;wsp:rsid wsp:val=&quot;00634054&quot;/&gt;&lt;wsp:rsid wsp:val=&quot;00636FF0&quot;/&gt;&lt;wsp:rsid wsp:val=&quot;0064403D&quot;/&gt;&lt;wsp:rsid wsp:val=&quot;00646A2C&quot;/&gt;&lt;wsp:rsid wsp:val=&quot;0065064B&quot;/&gt;&lt;wsp:rsid wsp:val=&quot;0065094A&quot;/&gt;&lt;wsp:rsid wsp:val=&quot;00651816&quot;/&gt;&lt;wsp:rsid wsp:val=&quot;006556D1&quot;/&gt;&lt;wsp:rsid wsp:val=&quot;00655C14&quot;/&gt;&lt;wsp:rsid wsp:val=&quot;00656589&quot;/&gt;&lt;wsp:rsid wsp:val=&quot;00656B05&quot;/&gt;&lt;wsp:rsid wsp:val=&quot;00667180&quot;/&gt;&lt;wsp:rsid wsp:val=&quot;006705BC&quot;/&gt;&lt;wsp:rsid wsp:val=&quot;006721C9&quot;/&gt;&lt;wsp:rsid wsp:val=&quot;00673606&quot;/&gt;&lt;wsp:rsid wsp:val=&quot;006739E7&quot;/&gt;&lt;wsp:rsid wsp:val=&quot;0067450A&quot;/&gt;&lt;wsp:rsid wsp:val=&quot;00681909&quot;/&gt;&lt;wsp:rsid wsp:val=&quot;006930DE&quot;/&gt;&lt;wsp:rsid wsp:val=&quot;006965F5&quot;/&gt;&lt;wsp:rsid wsp:val=&quot;006A0967&quot;/&gt;&lt;wsp:rsid wsp:val=&quot;006A1D47&quot;/&gt;&lt;wsp:rsid wsp:val=&quot;006A2ACF&quot;/&gt;&lt;wsp:rsid wsp:val=&quot;006A658B&quot;/&gt;&lt;wsp:rsid wsp:val=&quot;006A6ABC&quot;/&gt;&lt;wsp:rsid wsp:val=&quot;006A6E69&quot;/&gt;&lt;wsp:rsid wsp:val=&quot;006A7B9F&quot;/&gt;&lt;wsp:rsid wsp:val=&quot;006B0100&quot;/&gt;&lt;wsp:rsid wsp:val=&quot;006B1933&quot;/&gt;&lt;wsp:rsid wsp:val=&quot;006B1C14&quot;/&gt;&lt;wsp:rsid wsp:val=&quot;006B2A0B&quot;/&gt;&lt;wsp:rsid wsp:val=&quot;006B2E1E&quot;/&gt;&lt;wsp:rsid wsp:val=&quot;006B3F78&quot;/&gt;&lt;wsp:rsid wsp:val=&quot;006B5687&quot;/&gt;&lt;wsp:rsid wsp:val=&quot;006B6061&quot;/&gt;&lt;wsp:rsid wsp:val=&quot;006B6160&quot;/&gt;&lt;wsp:rsid wsp:val=&quot;006B718B&quot;/&gt;&lt;wsp:rsid wsp:val=&quot;006C12CB&quot;/&gt;&lt;wsp:rsid wsp:val=&quot;006C5483&quot;/&gt;&lt;wsp:rsid wsp:val=&quot;006C55F1&quot;/&gt;&lt;wsp:rsid wsp:val=&quot;006D043A&quot;/&gt;&lt;wsp:rsid wsp:val=&quot;006D2F4A&quot;/&gt;&lt;wsp:rsid wsp:val=&quot;006D4AF3&quot;/&gt;&lt;wsp:rsid wsp:val=&quot;006D75A1&quot;/&gt;&lt;wsp:rsid wsp:val=&quot;006E33E7&quot;/&gt;&lt;wsp:rsid wsp:val=&quot;006F0210&quot;/&gt;&lt;wsp:rsid wsp:val=&quot;006F3477&quot;/&gt;&lt;wsp:rsid wsp:val=&quot;006F5CBE&quot;/&gt;&lt;wsp:rsid wsp:val=&quot;006F6F6E&quot;/&gt;&lt;wsp:rsid wsp:val=&quot;006F79C7&quot;/&gt;&lt;wsp:rsid wsp:val=&quot;00703696&quot;/&gt;&lt;wsp:rsid wsp:val=&quot;00704C46&quot;/&gt;&lt;wsp:rsid wsp:val=&quot;00707770&quot;/&gt;&lt;wsp:rsid wsp:val=&quot;00711000&quot;/&gt;&lt;wsp:rsid wsp:val=&quot;00711E4A&quot;/&gt;&lt;wsp:rsid wsp:val=&quot;007209BF&quot;/&gt;&lt;wsp:rsid wsp:val=&quot;007213D6&quot;/&gt;&lt;wsp:rsid wsp:val=&quot;00723223&quot;/&gt;&lt;wsp:rsid wsp:val=&quot;0072508B&quot;/&gt;&lt;wsp:rsid wsp:val=&quot;00727231&quot;/&gt;&lt;wsp:rsid wsp:val=&quot;00730801&quot;/&gt;&lt;wsp:rsid wsp:val=&quot;00731852&quot;/&gt;&lt;wsp:rsid wsp:val=&quot;00733FBF&quot;/&gt;&lt;wsp:rsid wsp:val=&quot;00740A1C&quot;/&gt;&lt;wsp:rsid wsp:val=&quot;0074204B&quot;/&gt;&lt;wsp:rsid wsp:val=&quot;0074244F&quot;/&gt;&lt;wsp:rsid wsp:val=&quot;0074302D&quot;/&gt;&lt;wsp:rsid wsp:val=&quot;00743AF6&quot;/&gt;&lt;wsp:rsid wsp:val=&quot;00755CD6&quot;/&gt;&lt;wsp:rsid wsp:val=&quot;007608BC&quot;/&gt;&lt;wsp:rsid wsp:val=&quot;007612ED&quot;/&gt;&lt;wsp:rsid wsp:val=&quot;00761538&quot;/&gt;&lt;wsp:rsid wsp:val=&quot;00762904&quot;/&gt;&lt;wsp:rsid wsp:val=&quot;00764D8B&quot;/&gt;&lt;wsp:rsid wsp:val=&quot;00765A34&quot;/&gt;&lt;wsp:rsid wsp:val=&quot;007715DC&quot;/&gt;&lt;wsp:rsid wsp:val=&quot;00771894&quot;/&gt;&lt;wsp:rsid wsp:val=&quot;00772818&quot;/&gt;&lt;wsp:rsid wsp:val=&quot;0077362B&quot;/&gt;&lt;wsp:rsid wsp:val=&quot;007776CF&quot;/&gt;&lt;wsp:rsid wsp:val=&quot;00777F7C&quot;/&gt;&lt;wsp:rsid wsp:val=&quot;00780A76&quot;/&gt;&lt;wsp:rsid wsp:val=&quot;00781245&quot;/&gt;&lt;wsp:rsid wsp:val=&quot;00781C53&quot;/&gt;&lt;wsp:rsid wsp:val=&quot;00785DE8&quot;/&gt;&lt;wsp:rsid wsp:val=&quot;0078607C&quot;/&gt;&lt;wsp:rsid wsp:val=&quot;00786920&quot;/&gt;&lt;wsp:rsid wsp:val=&quot;00792D66&quot;/&gt;&lt;wsp:rsid wsp:val=&quot;00795301&quot;/&gt;&lt;wsp:rsid wsp:val=&quot;007962E6&quot;/&gt;&lt;wsp:rsid wsp:val=&quot;00796788&quot;/&gt;&lt;wsp:rsid wsp:val=&quot;0079771A&quot;/&gt;&lt;wsp:rsid wsp:val=&quot;007A1B29&quot;/&gt;&lt;wsp:rsid wsp:val=&quot;007A29BE&quot;/&gt;&lt;wsp:rsid wsp:val=&quot;007A497D&quot;/&gt;&lt;wsp:rsid wsp:val=&quot;007A6139&quot;/&gt;&lt;wsp:rsid wsp:val=&quot;007B5189&quot;/&gt;&lt;wsp:rsid wsp:val=&quot;007C3636&quot;/&gt;&lt;wsp:rsid wsp:val=&quot;007C686B&quot;/&gt;&lt;wsp:rsid wsp:val=&quot;007C68F9&quot;/&gt;&lt;wsp:rsid wsp:val=&quot;007C690B&quot;/&gt;&lt;wsp:rsid wsp:val=&quot;007D104E&quot;/&gt;&lt;wsp:rsid wsp:val=&quot;007D1FA2&quot;/&gt;&lt;wsp:rsid wsp:val=&quot;007D2C8F&quot;/&gt;&lt;wsp:rsid wsp:val=&quot;007D30F6&quot;/&gt;&lt;wsp:rsid wsp:val=&quot;007D3834&quot;/&gt;&lt;wsp:rsid wsp:val=&quot;007D5861&quot;/&gt;&lt;wsp:rsid wsp:val=&quot;007D5CA4&quot;/&gt;&lt;wsp:rsid wsp:val=&quot;007E3ACE&quot;/&gt;&lt;wsp:rsid wsp:val=&quot;007E7019&quot;/&gt;&lt;wsp:rsid wsp:val=&quot;007E75B7&quot;/&gt;&lt;wsp:rsid wsp:val=&quot;007E76A7&quot;/&gt;&lt;wsp:rsid wsp:val=&quot;007F0521&quot;/&gt;&lt;wsp:rsid wsp:val=&quot;007F7196&quot;/&gt;&lt;wsp:rsid wsp:val=&quot;00802A85&quot;/&gt;&lt;wsp:rsid wsp:val=&quot;00802E85&quot;/&gt;&lt;wsp:rsid wsp:val=&quot;008066C2&quot;/&gt;&lt;wsp:rsid wsp:val=&quot;0081106A&quot;/&gt;&lt;wsp:rsid wsp:val=&quot;00811A1E&quot;/&gt;&lt;wsp:rsid wsp:val=&quot;0082276B&quot;/&gt;&lt;wsp:rsid wsp:val=&quot;00824B21&quot;/&gt;&lt;wsp:rsid wsp:val=&quot;00824E9B&quot;/&gt;&lt;wsp:rsid wsp:val=&quot;0083317E&quot;/&gt;&lt;wsp:rsid wsp:val=&quot;00836441&quot;/&gt;&lt;wsp:rsid wsp:val=&quot;00843745&quot;/&gt;&lt;wsp:rsid wsp:val=&quot;00844547&quot;/&gt;&lt;wsp:rsid wsp:val=&quot;00845217&quot;/&gt;&lt;wsp:rsid wsp:val=&quot;00846F50&quot;/&gt;&lt;wsp:rsid wsp:val=&quot;008501FF&quot;/&gt;&lt;wsp:rsid wsp:val=&quot;00850790&quot;/&gt;&lt;wsp:rsid wsp:val=&quot;008564F8&quot;/&gt;&lt;wsp:rsid wsp:val=&quot;00863167&quot;/&gt;&lt;wsp:rsid wsp:val=&quot;00863C20&quot;/&gt;&lt;wsp:rsid wsp:val=&quot;00865D51&quot;/&gt;&lt;wsp:rsid wsp:val=&quot;00870DC7&quot;/&gt;&lt;wsp:rsid wsp:val=&quot;0087202C&quot;/&gt;&lt;wsp:rsid wsp:val=&quot;008779E5&quot;/&gt;&lt;wsp:rsid wsp:val=&quot;00880E71&quot;/&gt;&lt;wsp:rsid wsp:val=&quot;00882F9E&quot;/&gt;&lt;wsp:rsid wsp:val=&quot;008838B4&quot;/&gt;&lt;wsp:rsid wsp:val=&quot;00884287&quot;/&gt;&lt;wsp:rsid wsp:val=&quot;00885B30&quot;/&gt;&lt;wsp:rsid wsp:val=&quot;00887922&quot;/&gt;&lt;wsp:rsid wsp:val=&quot;00887BCB&quot;/&gt;&lt;wsp:rsid wsp:val=&quot;008909E2&quot;/&gt;&lt;wsp:rsid wsp:val=&quot;00891842&quot;/&gt;&lt;wsp:rsid wsp:val=&quot;00895FB3&quot;/&gt;&lt;wsp:rsid wsp:val=&quot;00897C14&quot;/&gt;&lt;wsp:rsid wsp:val=&quot;008A0E2D&quot;/&gt;&lt;wsp:rsid wsp:val=&quot;008A1010&quot;/&gt;&lt;wsp:rsid wsp:val=&quot;008A6FC8&quot;/&gt;&lt;wsp:rsid wsp:val=&quot;008B2EFA&quot;/&gt;&lt;wsp:rsid wsp:val=&quot;008B70BD&quot;/&gt;&lt;wsp:rsid wsp:val=&quot;008B71B1&quot;/&gt;&lt;wsp:rsid wsp:val=&quot;008B7420&quot;/&gt;&lt;wsp:rsid wsp:val=&quot;008B7475&quot;/&gt;&lt;wsp:rsid wsp:val=&quot;008C0F34&quot;/&gt;&lt;wsp:rsid wsp:val=&quot;008C1D33&quot;/&gt;&lt;wsp:rsid wsp:val=&quot;008C26C2&quot;/&gt;&lt;wsp:rsid wsp:val=&quot;008C2CE8&quot;/&gt;&lt;wsp:rsid wsp:val=&quot;008D3C0B&quot;/&gt;&lt;wsp:rsid wsp:val=&quot;008D4C05&quot;/&gt;&lt;wsp:rsid wsp:val=&quot;008E205B&quot;/&gt;&lt;wsp:rsid wsp:val=&quot;008E40DA&quot;/&gt;&lt;wsp:rsid wsp:val=&quot;008E4B15&quot;/&gt;&lt;wsp:rsid wsp:val=&quot;008E5085&quot;/&gt;&lt;wsp:rsid wsp:val=&quot;008E5817&quot;/&gt;&lt;wsp:rsid wsp:val=&quot;008F03B7&quot;/&gt;&lt;wsp:rsid wsp:val=&quot;008F39DE&quot;/&gt;&lt;wsp:rsid wsp:val=&quot;008F4C74&quot;/&gt;&lt;wsp:rsid wsp:val=&quot;008F4C99&quot;/&gt;&lt;wsp:rsid wsp:val=&quot;00902072&quot;/&gt;&lt;wsp:rsid wsp:val=&quot;00902462&quot;/&gt;&lt;wsp:rsid wsp:val=&quot;00903205&quot;/&gt;&lt;wsp:rsid wsp:val=&quot;0090369E&quot;/&gt;&lt;wsp:rsid wsp:val=&quot;00906E34&quot;/&gt;&lt;wsp:rsid wsp:val=&quot;00910985&quot;/&gt;&lt;wsp:rsid wsp:val=&quot;0091098B&quot;/&gt;&lt;wsp:rsid wsp:val=&quot;00910BD6&quot;/&gt;&lt;wsp:rsid wsp:val=&quot;00913BF5&quot;/&gt;&lt;wsp:rsid wsp:val=&quot;00914AAE&quot;/&gt;&lt;wsp:rsid wsp:val=&quot;0091639D&quot;/&gt;&lt;wsp:rsid wsp:val=&quot;009175E1&quot;/&gt;&lt;wsp:rsid wsp:val=&quot;0092005F&quot;/&gt;&lt;wsp:rsid wsp:val=&quot;00920EC9&quot;/&gt;&lt;wsp:rsid wsp:val=&quot;00926DDA&quot;/&gt;&lt;wsp:rsid wsp:val=&quot;00933E5E&quot;/&gt;&lt;wsp:rsid wsp:val=&quot;009343E5&quot;/&gt;&lt;wsp:rsid wsp:val=&quot;00942550&quot;/&gt;&lt;wsp:rsid wsp:val=&quot;00944E44&quot;/&gt;&lt;wsp:rsid wsp:val=&quot;00944E62&quot;/&gt;&lt;wsp:rsid wsp:val=&quot;009455D3&quot;/&gt;&lt;wsp:rsid wsp:val=&quot;009462DC&quot;/&gt;&lt;wsp:rsid wsp:val=&quot;00955E0F&quot;/&gt;&lt;wsp:rsid wsp:val=&quot;00964244&quot;/&gt;&lt;wsp:rsid wsp:val=&quot;009647D5&quot;/&gt;&lt;wsp:rsid wsp:val=&quot;00967303&quot;/&gt;&lt;wsp:rsid wsp:val=&quot;0097018B&quot;/&gt;&lt;wsp:rsid wsp:val=&quot;0097060F&quot;/&gt;&lt;wsp:rsid wsp:val=&quot;009715DC&quot;/&gt;&lt;wsp:rsid wsp:val=&quot;00971CF1&quot;/&gt;&lt;wsp:rsid wsp:val=&quot;0097308E&quot;/&gt;&lt;wsp:rsid wsp:val=&quot;00973A32&quot;/&gt;&lt;wsp:rsid wsp:val=&quot;009741B2&quot;/&gt;&lt;wsp:rsid wsp:val=&quot;00975C14&quot;/&gt;&lt;wsp:rsid wsp:val=&quot;00975CE4&quot;/&gt;&lt;wsp:rsid wsp:val=&quot;009779B7&quot;/&gt;&lt;wsp:rsid wsp:val=&quot;0098416B&quot;/&gt;&lt;wsp:rsid wsp:val=&quot;009A0D98&quot;/&gt;&lt;wsp:rsid wsp:val=&quot;009A2C3B&quot;/&gt;&lt;wsp:rsid wsp:val=&quot;009A2CED&quot;/&gt;&lt;wsp:rsid wsp:val=&quot;009A31BA&quot;/&gt;&lt;wsp:rsid wsp:val=&quot;009A340A&quot;/&gt;&lt;wsp:rsid wsp:val=&quot;009A3E00&quot;/&gt;&lt;wsp:rsid wsp:val=&quot;009A53B3&quot;/&gt;&lt;wsp:rsid wsp:val=&quot;009B3DF1&quot;/&gt;&lt;wsp:rsid wsp:val=&quot;009C187B&quot;/&gt;&lt;wsp:rsid wsp:val=&quot;009C3FED&quot;/&gt;&lt;wsp:rsid wsp:val=&quot;009C40E4&quot;/&gt;&lt;wsp:rsid wsp:val=&quot;009C4BE8&quot;/&gt;&lt;wsp:rsid wsp:val=&quot;009C5962&quot;/&gt;&lt;wsp:rsid wsp:val=&quot;009C7BEA&quot;/&gt;&lt;wsp:rsid wsp:val=&quot;009D0C59&quot;/&gt;&lt;wsp:rsid wsp:val=&quot;009D161C&quot;/&gt;&lt;wsp:rsid wsp:val=&quot;009D1A7D&quot;/&gt;&lt;wsp:rsid wsp:val=&quot;009D51AF&quot;/&gt;&lt;wsp:rsid wsp:val=&quot;009D5984&quot;/&gt;&lt;wsp:rsid wsp:val=&quot;009E3788&quot;/&gt;&lt;wsp:rsid wsp:val=&quot;009E3CDA&quot;/&gt;&lt;wsp:rsid wsp:val=&quot;009F0B26&quot;/&gt;&lt;wsp:rsid wsp:val=&quot;009F155D&quot;/&gt;&lt;wsp:rsid wsp:val=&quot;009F1C56&quot;/&gt;&lt;wsp:rsid wsp:val=&quot;009F1E98&quot;/&gt;&lt;wsp:rsid wsp:val=&quot;009F299C&quot;/&gt;&lt;wsp:rsid wsp:val=&quot;009F5A44&quot;/&gt;&lt;wsp:rsid wsp:val=&quot;009F72DF&quot;/&gt;&lt;wsp:rsid wsp:val=&quot;00A00C80&quot;/&gt;&lt;wsp:rsid wsp:val=&quot;00A01C0D&quot;/&gt;&lt;wsp:rsid wsp:val=&quot;00A0200E&quot;/&gt;&lt;wsp:rsid wsp:val=&quot;00A03256&quot;/&gt;&lt;wsp:rsid wsp:val=&quot;00A03D0D&quot;/&gt;&lt;wsp:rsid wsp:val=&quot;00A06600&quot;/&gt;&lt;wsp:rsid wsp:val=&quot;00A111BE&quot;/&gt;&lt;wsp:rsid wsp:val=&quot;00A13293&quot;/&gt;&lt;wsp:rsid wsp:val=&quot;00A15F94&quot;/&gt;&lt;wsp:rsid wsp:val=&quot;00A163C2&quot;/&gt;&lt;wsp:rsid wsp:val=&quot;00A1723B&quot;/&gt;&lt;wsp:rsid wsp:val=&quot;00A20D5C&quot;/&gt;&lt;wsp:rsid wsp:val=&quot;00A253BE&quot;/&gt;&lt;wsp:rsid wsp:val=&quot;00A2653F&quot;/&gt;&lt;wsp:rsid wsp:val=&quot;00A27B93&quot;/&gt;&lt;wsp:rsid wsp:val=&quot;00A30C19&quot;/&gt;&lt;wsp:rsid wsp:val=&quot;00A376BF&quot;/&gt;&lt;wsp:rsid wsp:val=&quot;00A44035&quot;/&gt;&lt;wsp:rsid wsp:val=&quot;00A50841&quot;/&gt;&lt;wsp:rsid wsp:val=&quot;00A5124D&quot;/&gt;&lt;wsp:rsid wsp:val=&quot;00A52098&quot;/&gt;&lt;wsp:rsid wsp:val=&quot;00A54174&quot;/&gt;&lt;wsp:rsid wsp:val=&quot;00A639F8&quot;/&gt;&lt;wsp:rsid wsp:val=&quot;00A63ABE&quot;/&gt;&lt;wsp:rsid wsp:val=&quot;00A72F42&quot;/&gt;&lt;wsp:rsid wsp:val=&quot;00A75FA6&quot;/&gt;&lt;wsp:rsid wsp:val=&quot;00A83EBF&quot;/&gt;&lt;wsp:rsid wsp:val=&quot;00A84C10&quot;/&gt;&lt;wsp:rsid wsp:val=&quot;00A86E0E&quot;/&gt;&lt;wsp:rsid wsp:val=&quot;00A96FAA&quot;/&gt;&lt;wsp:rsid wsp:val=&quot;00AB6EF4&quot;/&gt;&lt;wsp:rsid wsp:val=&quot;00AB74EF&quot;/&gt;&lt;wsp:rsid wsp:val=&quot;00AC0FB9&quot;/&gt;&lt;wsp:rsid wsp:val=&quot;00AC1AA3&quot;/&gt;&lt;wsp:rsid wsp:val=&quot;00AC42BD&quot;/&gt;&lt;wsp:rsid wsp:val=&quot;00AC4EA4&quot;/&gt;&lt;wsp:rsid wsp:val=&quot;00AD0038&quot;/&gt;&lt;wsp:rsid wsp:val=&quot;00AD0EB1&quot;/&gt;&lt;wsp:rsid wsp:val=&quot;00AD1DCC&quot;/&gt;&lt;wsp:rsid wsp:val=&quot;00AD4B8C&quot;/&gt;&lt;wsp:rsid wsp:val=&quot;00AD5F96&quot;/&gt;&lt;wsp:rsid wsp:val=&quot;00AD6062&quot;/&gt;&lt;wsp:rsid wsp:val=&quot;00AE31E9&quot;/&gt;&lt;wsp:rsid wsp:val=&quot;00AE400B&quot;/&gt;&lt;wsp:rsid wsp:val=&quot;00AE45F2&quot;/&gt;&lt;wsp:rsid wsp:val=&quot;00AE55CF&quot;/&gt;&lt;wsp:rsid wsp:val=&quot;00AE641F&quot;/&gt;&lt;wsp:rsid wsp:val=&quot;00AE66CF&quot;/&gt;&lt;wsp:rsid wsp:val=&quot;00AE67D9&quot;/&gt;&lt;wsp:rsid wsp:val=&quot;00AF0F2B&quot;/&gt;&lt;wsp:rsid wsp:val=&quot;00AF1D19&quot;/&gt;&lt;wsp:rsid wsp:val=&quot;00AF4014&quot;/&gt;&lt;wsp:rsid wsp:val=&quot;00AF673C&quot;/&gt;&lt;wsp:rsid wsp:val=&quot;00B0140A&quot;/&gt;&lt;wsp:rsid wsp:val=&quot;00B0338A&quot;/&gt;&lt;wsp:rsid wsp:val=&quot;00B03DD1&quot;/&gt;&lt;wsp:rsid wsp:val=&quot;00B063BD&quot;/&gt;&lt;wsp:rsid wsp:val=&quot;00B06DC9&quot;/&gt;&lt;wsp:rsid wsp:val=&quot;00B14859&quot;/&gt;&lt;wsp:rsid wsp:val=&quot;00B171C2&quot;/&gt;&lt;wsp:rsid wsp:val=&quot;00B21F16&quot;/&gt;&lt;wsp:rsid wsp:val=&quot;00B24A23&quot;/&gt;&lt;wsp:rsid wsp:val=&quot;00B3048B&quot;/&gt;&lt;wsp:rsid wsp:val=&quot;00B32143&quot;/&gt;&lt;wsp:rsid wsp:val=&quot;00B32224&quot;/&gt;&lt;wsp:rsid wsp:val=&quot;00B37FB3&quot;/&gt;&lt;wsp:rsid wsp:val=&quot;00B41D50&quot;/&gt;&lt;wsp:rsid wsp:val=&quot;00B434F6&quot;/&gt;&lt;wsp:rsid wsp:val=&quot;00B43F19&quot;/&gt;&lt;wsp:rsid wsp:val=&quot;00B4713B&quot;/&gt;&lt;wsp:rsid wsp:val=&quot;00B61434&quot;/&gt;&lt;wsp:rsid wsp:val=&quot;00B61914&quot;/&gt;&lt;wsp:rsid wsp:val=&quot;00B61DEB&quot;/&gt;&lt;wsp:rsid wsp:val=&quot;00B62F2B&quot;/&gt;&lt;wsp:rsid wsp:val=&quot;00B64B9C&quot;/&gt;&lt;wsp:rsid wsp:val=&quot;00B6529F&quot;/&gt;&lt;wsp:rsid wsp:val=&quot;00B6591F&quot;/&gt;&lt;wsp:rsid wsp:val=&quot;00B67C7D&quot;/&gt;&lt;wsp:rsid wsp:val=&quot;00B70C2F&quot;/&gt;&lt;wsp:rsid wsp:val=&quot;00B71668&quot;/&gt;&lt;wsp:rsid wsp:val=&quot;00B72B9F&quot;/&gt;&lt;wsp:rsid wsp:val=&quot;00B72DD4&quot;/&gt;&lt;wsp:rsid wsp:val=&quot;00B84F6A&quot;/&gt;&lt;wsp:rsid wsp:val=&quot;00B93086&quot;/&gt;&lt;wsp:rsid wsp:val=&quot;00B93BF0&quot;/&gt;&lt;wsp:rsid wsp:val=&quot;00B97E61&quot;/&gt;&lt;wsp:rsid wsp:val=&quot;00BA36EB&quot;/&gt;&lt;wsp:rsid wsp:val=&quot;00BA6A97&quot;/&gt;&lt;wsp:rsid wsp:val=&quot;00BB05C2&quot;/&gt;&lt;wsp:rsid wsp:val=&quot;00BB0760&quot;/&gt;&lt;wsp:rsid wsp:val=&quot;00BB0C6F&quot;/&gt;&lt;wsp:rsid wsp:val=&quot;00BB4DD2&quot;/&gt;&lt;wsp:rsid wsp:val=&quot;00BB4EDA&quot;/&gt;&lt;wsp:rsid wsp:val=&quot;00BB5A35&quot;/&gt;&lt;wsp:rsid wsp:val=&quot;00BB70B9&quot;/&gt;&lt;wsp:rsid wsp:val=&quot;00BC10FB&quot;/&gt;&lt;wsp:rsid wsp:val=&quot;00BC1F2E&quot;/&gt;&lt;wsp:rsid wsp:val=&quot;00BC3113&quot;/&gt;&lt;wsp:rsid wsp:val=&quot;00BC765A&quot;/&gt;&lt;wsp:rsid wsp:val=&quot;00BD7F48&quot;/&gt;&lt;wsp:rsid wsp:val=&quot;00BE4A2D&quot;/&gt;&lt;wsp:rsid wsp:val=&quot;00BE6DC5&quot;/&gt;&lt;wsp:rsid wsp:val=&quot;00BF1A7E&quot;/&gt;&lt;wsp:rsid wsp:val=&quot;00BF458F&quot;/&gt;&lt;wsp:rsid wsp:val=&quot;00BF685B&quot;/&gt;&lt;wsp:rsid wsp:val=&quot;00BF7D7E&quot;/&gt;&lt;wsp:rsid wsp:val=&quot;00C00EA4&quot;/&gt;&lt;wsp:rsid wsp:val=&quot;00C0629E&quot;/&gt;&lt;wsp:rsid wsp:val=&quot;00C16EDC&quot;/&gt;&lt;wsp:rsid wsp:val=&quot;00C2225F&quot;/&gt;&lt;wsp:rsid wsp:val=&quot;00C27045&quot;/&gt;&lt;wsp:rsid wsp:val=&quot;00C27351&quot;/&gt;&lt;wsp:rsid wsp:val=&quot;00C36BB5&quot;/&gt;&lt;wsp:rsid wsp:val=&quot;00C37633&quot;/&gt;&lt;wsp:rsid wsp:val=&quot;00C42E58&quot;/&gt;&lt;wsp:rsid wsp:val=&quot;00C43307&quot;/&gt;&lt;wsp:rsid wsp:val=&quot;00C43EC1&quot;/&gt;&lt;wsp:rsid wsp:val=&quot;00C4683E&quot;/&gt;&lt;wsp:rsid wsp:val=&quot;00C52FCF&quot;/&gt;&lt;wsp:rsid wsp:val=&quot;00C56AC2&quot;/&gt;&lt;wsp:rsid wsp:val=&quot;00C602C8&quot;/&gt;&lt;wsp:rsid wsp:val=&quot;00C62EE9&quot;/&gt;&lt;wsp:rsid wsp:val=&quot;00C6582A&quot;/&gt;&lt;wsp:rsid wsp:val=&quot;00C67CA3&quot;/&gt;&lt;wsp:rsid wsp:val=&quot;00C702C5&quot;/&gt;&lt;wsp:rsid wsp:val=&quot;00C71495&quot;/&gt;&lt;wsp:rsid wsp:val=&quot;00C740A6&quot;/&gt;&lt;wsp:rsid wsp:val=&quot;00C7493D&quot;/&gt;&lt;wsp:rsid wsp:val=&quot;00C76B9B&quot;/&gt;&lt;wsp:rsid wsp:val=&quot;00C83A82&quot;/&gt;&lt;wsp:rsid wsp:val=&quot;00C862E7&quot;/&gt;&lt;wsp:rsid wsp:val=&quot;00C87C37&quot;/&gt;&lt;wsp:rsid wsp:val=&quot;00C9428E&quot;/&gt;&lt;wsp:rsid wsp:val=&quot;00C9628F&quot;/&gt;&lt;wsp:rsid wsp:val=&quot;00CA2AB6&quot;/&gt;&lt;wsp:rsid wsp:val=&quot;00CA6F64&quot;/&gt;&lt;wsp:rsid wsp:val=&quot;00CB25FE&quot;/&gt;&lt;wsp:rsid wsp:val=&quot;00CC161C&quot;/&gt;&lt;wsp:rsid wsp:val=&quot;00CC3DAA&quot;/&gt;&lt;wsp:rsid wsp:val=&quot;00CC49B7&quot;/&gt;&lt;wsp:rsid wsp:val=&quot;00CC4E01&quot;/&gt;&lt;wsp:rsid wsp:val=&quot;00CC766D&quot;/&gt;&lt;wsp:rsid wsp:val=&quot;00CC76C3&quot;/&gt;&lt;wsp:rsid wsp:val=&quot;00CC7744&quot;/&gt;&lt;wsp:rsid wsp:val=&quot;00CD4B31&quot;/&gt;&lt;wsp:rsid wsp:val=&quot;00CD5CC9&quot;/&gt;&lt;wsp:rsid wsp:val=&quot;00CE1575&quot;/&gt;&lt;wsp:rsid wsp:val=&quot;00CE194E&quot;/&gt;&lt;wsp:rsid wsp:val=&quot;00CE2105&quot;/&gt;&lt;wsp:rsid wsp:val=&quot;00CE3E1F&quot;/&gt;&lt;wsp:rsid wsp:val=&quot;00CE5538&quot;/&gt;&lt;wsp:rsid wsp:val=&quot;00CE5CEA&quot;/&gt;&lt;wsp:rsid wsp:val=&quot;00CF0567&quot;/&gt;&lt;wsp:rsid wsp:val=&quot;00CF0EA5&quot;/&gt;&lt;wsp:rsid wsp:val=&quot;00CF7B43&quot;/&gt;&lt;wsp:rsid wsp:val=&quot;00D016E3&quot;/&gt;&lt;wsp:rsid wsp:val=&quot;00D03C25&quot;/&gt;&lt;wsp:rsid wsp:val=&quot;00D0741A&quot;/&gt;&lt;wsp:rsid wsp:val=&quot;00D13E63&quot;/&gt;&lt;wsp:rsid wsp:val=&quot;00D177C8&quot;/&gt;&lt;wsp:rsid wsp:val=&quot;00D202D6&quot;/&gt;&lt;wsp:rsid wsp:val=&quot;00D2080D&quot;/&gt;&lt;wsp:rsid wsp:val=&quot;00D20FD6&quot;/&gt;&lt;wsp:rsid wsp:val=&quot;00D259A8&quot;/&gt;&lt;wsp:rsid wsp:val=&quot;00D26FC7&quot;/&gt;&lt;wsp:rsid wsp:val=&quot;00D312D0&quot;/&gt;&lt;wsp:rsid wsp:val=&quot;00D328BA&quot;/&gt;&lt;wsp:rsid wsp:val=&quot;00D33F6F&quot;/&gt;&lt;wsp:rsid wsp:val=&quot;00D353A7&quot;/&gt;&lt;wsp:rsid wsp:val=&quot;00D37703&quot;/&gt;&lt;wsp:rsid wsp:val=&quot;00D40DC8&quot;/&gt;&lt;wsp:rsid wsp:val=&quot;00D4310F&quot;/&gt;&lt;wsp:rsid wsp:val=&quot;00D43C38&quot;/&gt;&lt;wsp:rsid wsp:val=&quot;00D46033&quot;/&gt;&lt;wsp:rsid wsp:val=&quot;00D47C37&quot;/&gt;&lt;wsp:rsid wsp:val=&quot;00D61051&quot;/&gt;&lt;wsp:rsid wsp:val=&quot;00D64DB3&quot;/&gt;&lt;wsp:rsid wsp:val=&quot;00D65D08&quot;/&gt;&lt;wsp:rsid wsp:val=&quot;00D7157A&quot;/&gt;&lt;wsp:rsid wsp:val=&quot;00D71D90&quot;/&gt;&lt;wsp:rsid wsp:val=&quot;00D74017&quot;/&gt;&lt;wsp:rsid wsp:val=&quot;00D74AE3&quot;/&gt;&lt;wsp:rsid wsp:val=&quot;00D82E1D&quot;/&gt;&lt;wsp:rsid wsp:val=&quot;00D84EF0&quot;/&gt;&lt;wsp:rsid wsp:val=&quot;00D85E26&quot;/&gt;&lt;wsp:rsid wsp:val=&quot;00D87491&quot;/&gt;&lt;wsp:rsid wsp:val=&quot;00D903BE&quot;/&gt;&lt;wsp:rsid wsp:val=&quot;00D91918&quot;/&gt;&lt;wsp:rsid wsp:val=&quot;00D9595F&quot;/&gt;&lt;wsp:rsid wsp:val=&quot;00DA0BC1&quot;/&gt;&lt;wsp:rsid wsp:val=&quot;00DA0C95&quot;/&gt;&lt;wsp:rsid wsp:val=&quot;00DA1500&quot;/&gt;&lt;wsp:rsid wsp:val=&quot;00DA4AC6&quot;/&gt;&lt;wsp:rsid wsp:val=&quot;00DB43F6&quot;/&gt;&lt;wsp:rsid wsp:val=&quot;00DB67F6&quot;/&gt;&lt;wsp:rsid wsp:val=&quot;00DB6D21&quot;/&gt;&lt;wsp:rsid wsp:val=&quot;00DB7FB6&quot;/&gt;&lt;wsp:rsid wsp:val=&quot;00DC1E1E&quot;/&gt;&lt;wsp:rsid wsp:val=&quot;00DC56B3&quot;/&gt;&lt;wsp:rsid wsp:val=&quot;00DC612B&quot;/&gt;&lt;wsp:rsid wsp:val=&quot;00DD0FD4&quot;/&gt;&lt;wsp:rsid wsp:val=&quot;00DD4776&quot;/&gt;&lt;wsp:rsid wsp:val=&quot;00DE0DE5&quot;/&gt;&lt;wsp:rsid wsp:val=&quot;00DE11B9&quot;/&gt;&lt;wsp:rsid wsp:val=&quot;00DE2781&quot;/&gt;&lt;wsp:rsid wsp:val=&quot;00DE27F4&quot;/&gt;&lt;wsp:rsid wsp:val=&quot;00DE320A&quot;/&gt;&lt;wsp:rsid wsp:val=&quot;00DE344E&quot;/&gt;&lt;wsp:rsid wsp:val=&quot;00DF030E&quot;/&gt;&lt;wsp:rsid wsp:val=&quot;00DF04A2&quot;/&gt;&lt;wsp:rsid wsp:val=&quot;00DF11FB&quot;/&gt;&lt;wsp:rsid wsp:val=&quot;00DF1468&quot;/&gt;&lt;wsp:rsid wsp:val=&quot;00DF4CB1&quot;/&gt;&lt;wsp:rsid wsp:val=&quot;00E000D9&quot;/&gt;&lt;wsp:rsid wsp:val=&quot;00E002E8&quot;/&gt;&lt;wsp:rsid wsp:val=&quot;00E0098F&quot;/&gt;&lt;wsp:rsid wsp:val=&quot;00E02F5F&quot;/&gt;&lt;wsp:rsid wsp:val=&quot;00E035B4&quot;/&gt;&lt;wsp:rsid wsp:val=&quot;00E03DBA&quot;/&gt;&lt;wsp:rsid wsp:val=&quot;00E11D93&quot;/&gt;&lt;wsp:rsid wsp:val=&quot;00E12C94&quot;/&gt;&lt;wsp:rsid wsp:val=&quot;00E2667F&quot;/&gt;&lt;wsp:rsid wsp:val=&quot;00E27B6B&quot;/&gt;&lt;wsp:rsid wsp:val=&quot;00E3050B&quot;/&gt;&lt;wsp:rsid wsp:val=&quot;00E31E51&quot;/&gt;&lt;wsp:rsid wsp:val=&quot;00E32A10&quot;/&gt;&lt;wsp:rsid wsp:val=&quot;00E348FC&quot;/&gt;&lt;wsp:rsid wsp:val=&quot;00E35A4D&quot;/&gt;&lt;wsp:rsid wsp:val=&quot;00E37DD6&quot;/&gt;&lt;wsp:rsid wsp:val=&quot;00E403AB&quot;/&gt;&lt;wsp:rsid wsp:val=&quot;00E40FFF&quot;/&gt;&lt;wsp:rsid wsp:val=&quot;00E47021&quot;/&gt;&lt;wsp:rsid wsp:val=&quot;00E70150&quot;/&gt;&lt;wsp:rsid wsp:val=&quot;00E72075&quot;/&gt;&lt;wsp:rsid wsp:val=&quot;00E728CF&quot;/&gt;&lt;wsp:rsid wsp:val=&quot;00E72E64&quot;/&gt;&lt;wsp:rsid wsp:val=&quot;00E74D0F&quot;/&gt;&lt;wsp:rsid wsp:val=&quot;00E82F8A&quot;/&gt;&lt;wsp:rsid wsp:val=&quot;00E83CCD&quot;/&gt;&lt;wsp:rsid wsp:val=&quot;00E87870&quot;/&gt;&lt;wsp:rsid wsp:val=&quot;00E9067D&quot;/&gt;&lt;wsp:rsid wsp:val=&quot;00E916A5&quot;/&gt;&lt;wsp:rsid wsp:val=&quot;00E91ED8&quot;/&gt;&lt;wsp:rsid wsp:val=&quot;00EA1991&quot;/&gt;&lt;wsp:rsid wsp:val=&quot;00EA64AA&quot;/&gt;&lt;wsp:rsid wsp:val=&quot;00EA69B5&quot;/&gt;&lt;wsp:rsid wsp:val=&quot;00EA6F8E&quot;/&gt;&lt;wsp:rsid wsp:val=&quot;00EB0A81&quot;/&gt;&lt;wsp:rsid wsp:val=&quot;00EB4136&quot;/&gt;&lt;wsp:rsid wsp:val=&quot;00EB6C98&quot;/&gt;&lt;wsp:rsid wsp:val=&quot;00EB730A&quot;/&gt;&lt;wsp:rsid wsp:val=&quot;00EB786A&quot;/&gt;&lt;wsp:rsid wsp:val=&quot;00EC1B31&quot;/&gt;&lt;wsp:rsid wsp:val=&quot;00EC3120&quot;/&gt;&lt;wsp:rsid wsp:val=&quot;00EC4A06&quot;/&gt;&lt;wsp:rsid wsp:val=&quot;00EC6064&quot;/&gt;&lt;wsp:rsid wsp:val=&quot;00EC6068&quot;/&gt;&lt;wsp:rsid wsp:val=&quot;00ED74BA&quot;/&gt;&lt;wsp:rsid wsp:val=&quot;00EE2908&quot;/&gt;&lt;wsp:rsid wsp:val=&quot;00EE5244&quot;/&gt;&lt;wsp:rsid wsp:val=&quot;00EE7384&quot;/&gt;&lt;wsp:rsid wsp:val=&quot;00EE7DAA&quot;/&gt;&lt;wsp:rsid wsp:val=&quot;00EF020C&quot;/&gt;&lt;wsp:rsid wsp:val=&quot;00EF747F&quot;/&gt;&lt;wsp:rsid wsp:val=&quot;00F01A29&quot;/&gt;&lt;wsp:rsid wsp:val=&quot;00F02568&quot;/&gt;&lt;wsp:rsid wsp:val=&quot;00F02A7D&quot;/&gt;&lt;wsp:rsid wsp:val=&quot;00F04824&quot;/&gt;&lt;wsp:rsid wsp:val=&quot;00F0500B&quot;/&gt;&lt;wsp:rsid wsp:val=&quot;00F11DB1&quot;/&gt;&lt;wsp:rsid wsp:val=&quot;00F12237&quot;/&gt;&lt;wsp:rsid wsp:val=&quot;00F16627&quot;/&gt;&lt;wsp:rsid wsp:val=&quot;00F20CA8&quot;/&gt;&lt;wsp:rsid wsp:val=&quot;00F22A84&quot;/&gt;&lt;wsp:rsid wsp:val=&quot;00F22F27&quot;/&gt;&lt;wsp:rsid wsp:val=&quot;00F33D7F&quot;/&gt;&lt;wsp:rsid wsp:val=&quot;00F357C2&quot;/&gt;&lt;wsp:rsid wsp:val=&quot;00F41F20&quot;/&gt;&lt;wsp:rsid wsp:val=&quot;00F534DF&quot;/&gt;&lt;wsp:rsid wsp:val=&quot;00F54591&quot;/&gt;&lt;wsp:rsid wsp:val=&quot;00F55F1C&quot;/&gt;&lt;wsp:rsid wsp:val=&quot;00F5644C&quot;/&gt;&lt;wsp:rsid wsp:val=&quot;00F569F5&quot;/&gt;&lt;wsp:rsid wsp:val=&quot;00F60275&quot;/&gt;&lt;wsp:rsid wsp:val=&quot;00F66FC2&quot;/&gt;&lt;wsp:rsid wsp:val=&quot;00F6741A&quot;/&gt;&lt;wsp:rsid wsp:val=&quot;00F675B5&quot;/&gt;&lt;wsp:rsid wsp:val=&quot;00F826D9&quot;/&gt;&lt;wsp:rsid wsp:val=&quot;00F8653A&quot;/&gt;&lt;wsp:rsid wsp:val=&quot;00F9757D&quot;/&gt;&lt;wsp:rsid wsp:val=&quot;00F97666&quot;/&gt;&lt;wsp:rsid wsp:val=&quot;00FA5397&quot;/&gt;&lt;wsp:rsid wsp:val=&quot;00FA70C1&quot;/&gt;&lt;wsp:rsid wsp:val=&quot;00FB0FBC&quot;/&gt;&lt;wsp:rsid wsp:val=&quot;00FB5598&quot;/&gt;&lt;wsp:rsid wsp:val=&quot;00FB58DB&quot;/&gt;&lt;wsp:rsid wsp:val=&quot;00FB6B70&quot;/&gt;&lt;wsp:rsid wsp:val=&quot;00FB6D2A&quot;/&gt;&lt;wsp:rsid wsp:val=&quot;00FC3EEE&quot;/&gt;&lt;wsp:rsid wsp:val=&quot;00FC5665&quot;/&gt;&lt;wsp:rsid wsp:val=&quot;00FC651F&quot;/&gt;&lt;wsp:rsid wsp:val=&quot;00FD291B&quot;/&gt;&lt;wsp:rsid wsp:val=&quot;00FE00D1&quot;/&gt;&lt;wsp:rsid wsp:val=&quot;00FE1CE0&quot;/&gt;&lt;wsp:rsid wsp:val=&quot;00FE2066&quot;/&gt;&lt;wsp:rsid wsp:val=&quot;00FF2CB1&quot;/&gt;&lt;wsp:rsid wsp:val=&quot;00FF337F&quot;/&gt;&lt;wsp:rsid wsp:val=&quot;00FF3EF8&quot;/&gt;&lt;wsp:rsid wsp:val=&quot;00FF5443&quot;/&gt;&lt;wsp:rsid wsp:val=&quot;00FF55FA&quot;/&gt;&lt;/wsp:rsids&gt;&lt;/w:docPr&gt;&lt;w:body&gt;&lt;w:p wsp:rsidR=&quot;00000000&quot; wsp:rsidRDefault=&quot;001F0713&quot;&gt;&lt;m:oMathPara&gt;&lt;m:oMath&gt;&lt;m:r&gt;&lt;m:rPr&gt;&lt;m:sty m:val=&quot;bi&quot;/&gt;&lt;/m:rPr&gt;&lt;w:rPr&gt;&lt;w:rFonts w:ascii=&quot;Cambria Math&quot; w:h-ansi=&quot;Cambria Math&quot;/&gt;&lt;wx:font wx:val=&quot;Cambria Math&quot;/&gt;&lt;w:b/&gt;&lt;w:i/&gt;&lt;w:sz w:val=&quot;32&quot;/&gt;&lt;w:sz-cs w:val=&quot;32&quot;/&gt;&lt;/w:rPr&gt;&lt;m:t&gt;Г—&lt;/m:t&gt;&lt;/m:r&gt;&lt;m:f&gt;&lt;m:fPr&gt;&lt;m:ctrlPr&gt;&lt;w:rPr&gt;&lt;w:rFonts w:ascii=&quot;Cambria Math&quot; w:h-ansi=&quot;Cambria Math&quot;/&gt;&lt;wx:font wx:val=&quot;Cambria Math&quot;/&gt;&lt;w:b/&gt;&lt;w:i/&gt;&lt;w:sz w:val=&quot;32&quot;/&gt;&lt;w:sz-cs w:val=&quot;32&quot;/&gt;&lt;/w:rPr&gt;&lt;/m:ctrlPr&gt;&lt;/m:fPr&gt;&lt;m:num&gt;&lt;m:r&gt;&lt;m:rPr&gt;&lt;m:sty m:val=&quot;bi&quot;/&gt;&lt;/m:rPr&gt;&lt;w:rPr&gt;&lt;w:rFonts w:ascii=&quot;Cambria Math&quot; w:h-ansi=&quot;Cambria Math&quot;/&gt;&lt;wx:font wx:val=&quot;Cambria Math&quot;/&gt;&lt;w:b/&gt;&lt;w:i/&gt;&lt;w:sz w:val=&quot;32&quot;/&gt;&lt;w:sz-cs w:val=&quot;32&quot;/&gt;&lt;/w:rPr&gt;&lt;m:t&gt;РєРѕР»РёС‡РµСЃС‚РІРѕ РјРµСЃСЏС†РµРІ РІР»Р°РґРµРЅРёСЏ&lt;/m:t&gt;&lt;/m:r&gt;&lt;/m:num&gt;&lt;m:den&gt;&lt;m:r&gt;&lt;w:rPr&gt;&lt;w:rFonts w:ascii=&quot;Cambria Math&quot; w:h-ansi=&quot;Cambria Math&quot;/&gt;&lt;wx:font wx:val=&quot;Cambria Math&quot;/&gt;&lt;w:i/&gt;&lt;w:sz w:val=&quot;32&quot;/&gt;&lt;w:sz-cs w:val=&quot;32&quot;/&gt;&lt;/w:rPr&gt;&lt;m:t&gt;12&lt;/m:t&gt;&lt;/m:r&gt;&lt;/m:den&gt;&lt;/m:f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1" o:title="" chromakey="white"/>
          </v:shape>
        </w:pict>
      </w:r>
    </w:p>
    <w:p w:rsidR="00083336" w:rsidRPr="00122069" w:rsidRDefault="00083336" w:rsidP="004B2826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sz w:val="32"/>
          <w:szCs w:val="32"/>
        </w:rPr>
      </w:pPr>
      <w:r w:rsidRPr="00122069">
        <w:rPr>
          <w:rFonts w:ascii="Arial" w:hAnsi="Arial" w:cs="Arial"/>
          <w:b/>
          <w:sz w:val="32"/>
          <w:szCs w:val="32"/>
          <w:u w:val="single"/>
        </w:rPr>
        <w:t>НАЛОГОВАЯ БАЗА</w:t>
      </w:r>
      <w:r w:rsidRPr="00122069">
        <w:rPr>
          <w:rFonts w:ascii="Arial" w:hAnsi="Arial" w:cs="Arial"/>
          <w:sz w:val="32"/>
          <w:szCs w:val="32"/>
        </w:rPr>
        <w:t xml:space="preserve"> – кадастровая стоимость земельного участка</w:t>
      </w:r>
      <w:r w:rsidRPr="00122069">
        <w:rPr>
          <w:rFonts w:ascii="Arial" w:hAnsi="Arial" w:cs="Arial"/>
          <w:sz w:val="32"/>
          <w:szCs w:val="32"/>
          <w:vertAlign w:val="superscript"/>
        </w:rPr>
        <w:footnoteReference w:id="1"/>
      </w:r>
      <w:r w:rsidRPr="00122069">
        <w:rPr>
          <w:rFonts w:ascii="Arial" w:hAnsi="Arial" w:cs="Arial"/>
          <w:sz w:val="32"/>
          <w:szCs w:val="32"/>
        </w:rPr>
        <w:t xml:space="preserve">. </w:t>
      </w:r>
    </w:p>
    <w:p w:rsidR="00083336" w:rsidRPr="00122069" w:rsidRDefault="00083336" w:rsidP="004B2826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sz w:val="32"/>
          <w:szCs w:val="32"/>
        </w:rPr>
      </w:pPr>
      <w:r w:rsidRPr="00122069">
        <w:rPr>
          <w:rFonts w:ascii="Arial" w:hAnsi="Arial" w:cs="Arial"/>
          <w:sz w:val="32"/>
          <w:szCs w:val="32"/>
        </w:rPr>
        <w:t xml:space="preserve">В отношении земельного участка, образованного в течение налогового периода, налоговая база в данном налоговом периоде определяется как его кадастровая стоимость на день внесения в Единый государственный реестр недвижимости (далее – ЕГРН) сведений, являющихся основанием для определения кадастровой стоимости. </w:t>
      </w:r>
    </w:p>
    <w:p w:rsidR="00083336" w:rsidRPr="00122069" w:rsidRDefault="00083336" w:rsidP="004B2826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sz w:val="32"/>
          <w:szCs w:val="32"/>
        </w:rPr>
      </w:pPr>
      <w:r w:rsidRPr="00122069">
        <w:rPr>
          <w:rFonts w:ascii="Arial" w:hAnsi="Arial" w:cs="Arial"/>
          <w:sz w:val="32"/>
          <w:szCs w:val="32"/>
        </w:rPr>
        <w:t xml:space="preserve">Изменение кадастровой стоимости земельного участка вследствие исправления ошибок, допущенных при определении его кадастровой стоимости, учитывается при определении налоговой базы начиная с налогового периода, в котором была применена ошибочно определенная кадастровая стоимость. </w:t>
      </w:r>
    </w:p>
    <w:p w:rsidR="00083336" w:rsidRPr="00122069" w:rsidRDefault="00083336" w:rsidP="004B2826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sz w:val="32"/>
          <w:szCs w:val="32"/>
        </w:rPr>
      </w:pPr>
      <w:r w:rsidRPr="00122069">
        <w:rPr>
          <w:rFonts w:ascii="Arial" w:hAnsi="Arial" w:cs="Arial"/>
          <w:sz w:val="32"/>
          <w:szCs w:val="32"/>
        </w:rPr>
        <w:t>В случае изменения кадастровой стоимости по решению комиссии по рассмотрению споров о результатах определения кадастровой стоимости или решению суда сведения о кадастровой стоимости, установленной решением комиссии или суда, учитываются при определении налоговой базы начиная с налогового периода, в котором подано соответствующее заявление о пересмотре кадастровой стоимости, но не ранее даты внесения в ЕГРН кадастровой стоимости, которая являлась предметом оспаривания</w:t>
      </w:r>
      <w:r w:rsidRPr="00122069">
        <w:rPr>
          <w:rStyle w:val="FootnoteReference"/>
          <w:rFonts w:ascii="Arial" w:hAnsi="Arial" w:cs="Arial"/>
          <w:sz w:val="32"/>
          <w:szCs w:val="32"/>
        </w:rPr>
        <w:footnoteReference w:id="2"/>
      </w:r>
      <w:r w:rsidRPr="00122069">
        <w:rPr>
          <w:rFonts w:ascii="Arial" w:hAnsi="Arial" w:cs="Arial"/>
          <w:sz w:val="32"/>
          <w:szCs w:val="32"/>
        </w:rPr>
        <w:t>.</w:t>
      </w:r>
    </w:p>
    <w:p w:rsidR="00083336" w:rsidRPr="00122069" w:rsidRDefault="00083336" w:rsidP="004B2826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sz w:val="32"/>
          <w:szCs w:val="32"/>
        </w:rPr>
      </w:pPr>
      <w:r w:rsidRPr="00122069">
        <w:rPr>
          <w:rFonts w:ascii="Arial" w:hAnsi="Arial" w:cs="Arial"/>
          <w:sz w:val="32"/>
          <w:szCs w:val="32"/>
        </w:rPr>
        <w:t xml:space="preserve">Разъяснения в отношении кадастровой стоимости дают органы Росреестра или органы власти субъектов Российской Федерации, которые уполномочены утверждать результаты кадастровой оценки. </w:t>
      </w:r>
    </w:p>
    <w:p w:rsidR="00083336" w:rsidRPr="00122069" w:rsidRDefault="00083336" w:rsidP="004B2826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sz w:val="32"/>
          <w:szCs w:val="32"/>
        </w:rPr>
      </w:pPr>
      <w:r w:rsidRPr="00122069">
        <w:rPr>
          <w:rFonts w:ascii="Arial" w:hAnsi="Arial" w:cs="Arial"/>
          <w:sz w:val="32"/>
          <w:szCs w:val="32"/>
        </w:rPr>
        <w:t xml:space="preserve">Сведения о кадастровой стоимости можно получить на интернет-сайте Росреестра.  </w:t>
      </w:r>
    </w:p>
    <w:p w:rsidR="00083336" w:rsidRPr="00122069" w:rsidRDefault="00083336" w:rsidP="004B2826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sz w:val="32"/>
          <w:szCs w:val="32"/>
        </w:rPr>
      </w:pPr>
      <w:r w:rsidRPr="00122069">
        <w:rPr>
          <w:rFonts w:ascii="Arial" w:hAnsi="Arial" w:cs="Arial"/>
          <w:b/>
          <w:sz w:val="32"/>
          <w:szCs w:val="32"/>
          <w:u w:val="single"/>
        </w:rPr>
        <w:t>КОЛИЧЕСТВО МЕСЯЦЕВ ВЛАДЕНИЯ</w:t>
      </w:r>
      <w:r w:rsidRPr="00122069">
        <w:rPr>
          <w:rFonts w:ascii="Arial" w:hAnsi="Arial" w:cs="Arial"/>
          <w:b/>
          <w:sz w:val="32"/>
          <w:szCs w:val="32"/>
        </w:rPr>
        <w:t xml:space="preserve"> </w:t>
      </w:r>
      <w:r w:rsidRPr="00122069">
        <w:rPr>
          <w:rFonts w:ascii="Arial" w:hAnsi="Arial" w:cs="Arial"/>
          <w:sz w:val="32"/>
          <w:szCs w:val="32"/>
        </w:rPr>
        <w:t xml:space="preserve">– в случае возникновения (прекращения) у налогоплательщика в течение налогового (отчетного) периода права собственности (постоянного (бессрочного) пользования, пожизненного наследуемого владения) на земельный участок (его долю) исчисление суммы налога (суммы авансового платежа по налогу) в отношении данного земельного участка производится с учетом коэффициента, определяемого как отношение числа полных месяцев, в течение которых этот земельный участок находился в собственности (постоянном (бессрочном) пользовании, пожизненном наследуемом владении) налогоплательщика, к числу календарных месяцев в налоговом (отчетном) периоде. </w:t>
      </w:r>
    </w:p>
    <w:p w:rsidR="00083336" w:rsidRPr="00122069" w:rsidRDefault="00083336" w:rsidP="004B2826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sz w:val="32"/>
          <w:szCs w:val="32"/>
        </w:rPr>
      </w:pPr>
      <w:r w:rsidRPr="00122069">
        <w:rPr>
          <w:rFonts w:ascii="Arial" w:hAnsi="Arial" w:cs="Arial"/>
          <w:sz w:val="32"/>
          <w:szCs w:val="32"/>
        </w:rPr>
        <w:t xml:space="preserve">Если возникновение права собственности (постоянного (бессрочного) пользования, пожизненного наследуемого владения) на земельный участок (его долю) произошло до 15-го числа соответствующего месяца включительно или прекращение указанного права произошло после 15-го числа соответствующего месяца, за полный месяц принимается месяц возникновения (прекращения) указанного права. </w:t>
      </w:r>
    </w:p>
    <w:p w:rsidR="00083336" w:rsidRPr="00122069" w:rsidRDefault="00083336" w:rsidP="004B2826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sz w:val="32"/>
          <w:szCs w:val="32"/>
        </w:rPr>
      </w:pPr>
      <w:r w:rsidRPr="00122069">
        <w:rPr>
          <w:rFonts w:ascii="Arial" w:hAnsi="Arial" w:cs="Arial"/>
          <w:sz w:val="32"/>
          <w:szCs w:val="32"/>
        </w:rPr>
        <w:t>Если возникновение права собственности (постоянного (бессрочного) пользования, пожизненного наследуемого владения) на земельный участок (его долю) произошло после 15-го числа соответствующего месяца или прекращение указанного права произошло до 15-го числа соответствующего месяца включительно, месяц возникновения (прекращения) указанного права не учитывается при определении коэффициента, указанного в настоящем пункте.</w:t>
      </w:r>
    </w:p>
    <w:p w:rsidR="00083336" w:rsidRDefault="00083336" w:rsidP="004B2826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b/>
          <w:sz w:val="32"/>
          <w:szCs w:val="32"/>
          <w:u w:val="single"/>
        </w:rPr>
      </w:pPr>
    </w:p>
    <w:p w:rsidR="00083336" w:rsidRDefault="00083336" w:rsidP="00630593">
      <w:pPr>
        <w:autoSpaceDE w:val="0"/>
        <w:autoSpaceDN w:val="0"/>
        <w:adjustRightInd w:val="0"/>
        <w:rPr>
          <w:b/>
          <w:sz w:val="30"/>
          <w:szCs w:val="30"/>
          <w:u w:val="single"/>
        </w:rPr>
      </w:pPr>
    </w:p>
    <w:p w:rsidR="00083336" w:rsidRDefault="00083336" w:rsidP="00630593">
      <w:pPr>
        <w:autoSpaceDE w:val="0"/>
        <w:autoSpaceDN w:val="0"/>
        <w:adjustRightInd w:val="0"/>
        <w:rPr>
          <w:b/>
          <w:sz w:val="30"/>
          <w:szCs w:val="30"/>
          <w:u w:val="single"/>
        </w:rPr>
      </w:pPr>
    </w:p>
    <w:p w:rsidR="00083336" w:rsidRPr="00C81301" w:rsidRDefault="00083336" w:rsidP="00630593">
      <w:pPr>
        <w:autoSpaceDE w:val="0"/>
        <w:autoSpaceDN w:val="0"/>
        <w:adjustRightInd w:val="0"/>
        <w:rPr>
          <w:rFonts w:ascii="Arial" w:hAnsi="Arial" w:cs="Arial"/>
          <w:szCs w:val="28"/>
        </w:rPr>
      </w:pPr>
      <w:r w:rsidRPr="00630593">
        <w:rPr>
          <w:b/>
          <w:sz w:val="30"/>
          <w:szCs w:val="30"/>
          <w:u w:val="single"/>
        </w:rPr>
        <w:t>СТАВКИ НАЛОГА</w:t>
      </w:r>
      <w:r w:rsidRPr="00E929ED">
        <w:rPr>
          <w:b/>
          <w:sz w:val="30"/>
          <w:szCs w:val="30"/>
        </w:rPr>
        <w:t xml:space="preserve"> </w:t>
      </w:r>
      <w:r w:rsidRPr="00E929ED">
        <w:rPr>
          <w:sz w:val="30"/>
          <w:szCs w:val="30"/>
        </w:rPr>
        <w:t>устанавливаются</w:t>
      </w:r>
      <w:r>
        <w:rPr>
          <w:sz w:val="30"/>
          <w:szCs w:val="30"/>
        </w:rPr>
        <w:t>:</w:t>
      </w:r>
    </w:p>
    <w:p w:rsidR="00083336" w:rsidRPr="00D01881" w:rsidRDefault="00083336" w:rsidP="00630593">
      <w:pPr>
        <w:autoSpaceDE w:val="0"/>
        <w:autoSpaceDN w:val="0"/>
        <w:adjustRightInd w:val="0"/>
        <w:ind w:firstLine="540"/>
        <w:jc w:val="both"/>
        <w:outlineLvl w:val="2"/>
        <w:rPr>
          <w:rFonts w:ascii="Arial" w:hAnsi="Arial" w:cs="Arial"/>
          <w:sz w:val="24"/>
        </w:rPr>
      </w:pPr>
    </w:p>
    <w:p w:rsidR="00083336" w:rsidRPr="00D01881" w:rsidRDefault="00083336" w:rsidP="00630593">
      <w:pPr>
        <w:autoSpaceDE w:val="0"/>
        <w:autoSpaceDN w:val="0"/>
        <w:adjustRightInd w:val="0"/>
        <w:ind w:firstLine="720"/>
        <w:jc w:val="center"/>
        <w:rPr>
          <w:rFonts w:ascii="Arial" w:hAnsi="Arial" w:cs="Arial"/>
          <w:sz w:val="16"/>
          <w:szCs w:val="16"/>
          <w:u w:val="single"/>
        </w:rPr>
      </w:pPr>
      <w:r w:rsidRPr="00D01881">
        <w:rPr>
          <w:rFonts w:ascii="Arial" w:hAnsi="Arial" w:cs="Arial"/>
          <w:sz w:val="24"/>
          <w:u w:val="single"/>
        </w:rPr>
        <w:t xml:space="preserve">Администрация Большеелховского сельского поселения Лямбирского муниципального района Республики Мордовия </w:t>
      </w:r>
    </w:p>
    <w:p w:rsidR="00083336" w:rsidRPr="00D01881" w:rsidRDefault="00083336" w:rsidP="00630593">
      <w:pPr>
        <w:autoSpaceDE w:val="0"/>
        <w:autoSpaceDN w:val="0"/>
        <w:adjustRightInd w:val="0"/>
        <w:ind w:firstLine="720"/>
        <w:jc w:val="center"/>
        <w:rPr>
          <w:rFonts w:ascii="Arial" w:hAnsi="Arial" w:cs="Arial"/>
          <w:sz w:val="16"/>
          <w:szCs w:val="16"/>
        </w:rPr>
      </w:pPr>
      <w:r w:rsidRPr="00D01881">
        <w:rPr>
          <w:rFonts w:ascii="Arial" w:hAnsi="Arial" w:cs="Arial"/>
          <w:sz w:val="16"/>
          <w:szCs w:val="16"/>
        </w:rPr>
        <w:t>наименование муниципального образования</w:t>
      </w:r>
    </w:p>
    <w:tbl>
      <w:tblPr>
        <w:tblW w:w="0" w:type="auto"/>
        <w:tblInd w:w="3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36"/>
        <w:gridCol w:w="5446"/>
        <w:gridCol w:w="3773"/>
      </w:tblGrid>
      <w:tr w:rsidR="00083336" w:rsidRPr="00D01881" w:rsidTr="00630593">
        <w:tc>
          <w:tcPr>
            <w:tcW w:w="339" w:type="dxa"/>
          </w:tcPr>
          <w:p w:rsidR="00083336" w:rsidRPr="00D01881" w:rsidRDefault="00083336" w:rsidP="00630593">
            <w:pPr>
              <w:autoSpaceDE w:val="0"/>
              <w:autoSpaceDN w:val="0"/>
              <w:adjustRightInd w:val="0"/>
              <w:ind w:left="643"/>
              <w:jc w:val="both"/>
              <w:rPr>
                <w:rFonts w:ascii="Arial" w:hAnsi="Arial" w:cs="Arial"/>
                <w:sz w:val="24"/>
              </w:rPr>
            </w:pPr>
          </w:p>
        </w:tc>
        <w:tc>
          <w:tcPr>
            <w:tcW w:w="5508" w:type="dxa"/>
          </w:tcPr>
          <w:p w:rsidR="00083336" w:rsidRPr="00D01881" w:rsidRDefault="00083336" w:rsidP="0063059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Категория (вид использования)</w:t>
            </w:r>
          </w:p>
        </w:tc>
        <w:tc>
          <w:tcPr>
            <w:tcW w:w="3827" w:type="dxa"/>
          </w:tcPr>
          <w:p w:rsidR="00083336" w:rsidRPr="00D01881" w:rsidRDefault="00083336" w:rsidP="0063059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</w:rPr>
            </w:pPr>
            <w:r w:rsidRPr="00D01881">
              <w:rPr>
                <w:rFonts w:ascii="Arial" w:hAnsi="Arial" w:cs="Arial"/>
                <w:sz w:val="24"/>
              </w:rPr>
              <w:t>Налоговая ставка (Решение №63</w:t>
            </w:r>
            <w:r>
              <w:rPr>
                <w:rFonts w:ascii="Arial" w:hAnsi="Arial" w:cs="Arial"/>
                <w:sz w:val="24"/>
              </w:rPr>
              <w:t xml:space="preserve"> от 19.10.2005</w:t>
            </w:r>
            <w:r w:rsidRPr="00D01881">
              <w:rPr>
                <w:rFonts w:ascii="Arial" w:hAnsi="Arial" w:cs="Arial"/>
                <w:sz w:val="24"/>
              </w:rPr>
              <w:t>)</w:t>
            </w:r>
          </w:p>
        </w:tc>
      </w:tr>
      <w:tr w:rsidR="00083336" w:rsidRPr="00D01881" w:rsidTr="00630593">
        <w:tc>
          <w:tcPr>
            <w:tcW w:w="339" w:type="dxa"/>
          </w:tcPr>
          <w:p w:rsidR="00083336" w:rsidRPr="00D01881" w:rsidRDefault="00083336" w:rsidP="0063059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</w:rPr>
            </w:pPr>
          </w:p>
        </w:tc>
        <w:tc>
          <w:tcPr>
            <w:tcW w:w="5508" w:type="dxa"/>
          </w:tcPr>
          <w:p w:rsidR="00083336" w:rsidRPr="00D01881" w:rsidRDefault="00083336" w:rsidP="00630593">
            <w:pPr>
              <w:rPr>
                <w:rFonts w:ascii="Arial" w:hAnsi="Arial" w:cs="Arial"/>
                <w:sz w:val="24"/>
              </w:rPr>
            </w:pPr>
            <w:r w:rsidRPr="00D01881">
              <w:rPr>
                <w:rFonts w:ascii="Arial" w:hAnsi="Arial" w:cs="Arial"/>
                <w:sz w:val="24"/>
              </w:rPr>
              <w:t>Земельные участки, отнесенные к землям сельскохозяйственного назначения или к землям в составе зон сельскохозяйственного использования и используемых для сельскохозяйственного производства;</w:t>
            </w:r>
          </w:p>
        </w:tc>
        <w:tc>
          <w:tcPr>
            <w:tcW w:w="3827" w:type="dxa"/>
          </w:tcPr>
          <w:p w:rsidR="00083336" w:rsidRPr="00D01881" w:rsidRDefault="00083336" w:rsidP="00630593">
            <w:pPr>
              <w:rPr>
                <w:rFonts w:ascii="Arial" w:hAnsi="Arial" w:cs="Arial"/>
                <w:sz w:val="24"/>
              </w:rPr>
            </w:pPr>
            <w:r w:rsidRPr="00D01881">
              <w:rPr>
                <w:rFonts w:ascii="Arial" w:hAnsi="Arial" w:cs="Arial"/>
                <w:sz w:val="24"/>
              </w:rPr>
              <w:t>0.3</w:t>
            </w:r>
          </w:p>
        </w:tc>
      </w:tr>
      <w:tr w:rsidR="00083336" w:rsidRPr="00D01881" w:rsidTr="00630593">
        <w:tc>
          <w:tcPr>
            <w:tcW w:w="339" w:type="dxa"/>
          </w:tcPr>
          <w:p w:rsidR="00083336" w:rsidRPr="00D01881" w:rsidRDefault="00083336" w:rsidP="0063059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</w:rPr>
            </w:pPr>
          </w:p>
        </w:tc>
        <w:tc>
          <w:tcPr>
            <w:tcW w:w="5508" w:type="dxa"/>
            <w:shd w:val="solid" w:color="E1EBF7" w:fill="DDE9F7"/>
          </w:tcPr>
          <w:p w:rsidR="00083336" w:rsidRPr="00D01881" w:rsidRDefault="00083336" w:rsidP="00630593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Земельные участки, </w:t>
            </w:r>
            <w:r w:rsidRPr="00C81301">
              <w:rPr>
                <w:rFonts w:ascii="Arial" w:hAnsi="Arial" w:cs="Arial"/>
                <w:sz w:val="24"/>
              </w:rPr>
              <w:t>предоставленные для личного подсобного хозяйства</w:t>
            </w:r>
            <w:r>
              <w:rPr>
                <w:rFonts w:ascii="Arial" w:hAnsi="Arial" w:cs="Arial"/>
                <w:sz w:val="24"/>
              </w:rPr>
              <w:t xml:space="preserve">, </w:t>
            </w:r>
            <w:r w:rsidRPr="00C81301">
              <w:rPr>
                <w:rFonts w:ascii="Arial" w:hAnsi="Arial" w:cs="Arial"/>
                <w:sz w:val="24"/>
              </w:rPr>
              <w:t>садоводства</w:t>
            </w:r>
            <w:r>
              <w:rPr>
                <w:rFonts w:ascii="Arial" w:hAnsi="Arial" w:cs="Arial"/>
                <w:sz w:val="24"/>
              </w:rPr>
              <w:t xml:space="preserve">, </w:t>
            </w:r>
            <w:r w:rsidRPr="00C81301">
              <w:rPr>
                <w:rFonts w:ascii="Arial" w:hAnsi="Arial" w:cs="Arial"/>
                <w:sz w:val="24"/>
              </w:rPr>
              <w:t>огородничества или животноводства;</w:t>
            </w:r>
          </w:p>
        </w:tc>
        <w:tc>
          <w:tcPr>
            <w:tcW w:w="3827" w:type="dxa"/>
            <w:shd w:val="solid" w:color="E1EBF7" w:fill="DDE9F7"/>
          </w:tcPr>
          <w:p w:rsidR="00083336" w:rsidRPr="00D01881" w:rsidRDefault="00083336" w:rsidP="00630593">
            <w:pPr>
              <w:rPr>
                <w:rFonts w:ascii="Arial" w:hAnsi="Arial" w:cs="Arial"/>
                <w:sz w:val="24"/>
              </w:rPr>
            </w:pPr>
            <w:r w:rsidRPr="00D01881">
              <w:rPr>
                <w:rFonts w:ascii="Arial" w:hAnsi="Arial" w:cs="Arial"/>
                <w:sz w:val="24"/>
              </w:rPr>
              <w:t>0.3</w:t>
            </w:r>
          </w:p>
        </w:tc>
      </w:tr>
      <w:tr w:rsidR="00083336" w:rsidRPr="00D01881" w:rsidTr="00630593">
        <w:tc>
          <w:tcPr>
            <w:tcW w:w="339" w:type="dxa"/>
          </w:tcPr>
          <w:p w:rsidR="00083336" w:rsidRPr="00D01881" w:rsidRDefault="00083336" w:rsidP="0063059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</w:rPr>
            </w:pPr>
          </w:p>
        </w:tc>
        <w:tc>
          <w:tcPr>
            <w:tcW w:w="5508" w:type="dxa"/>
          </w:tcPr>
          <w:p w:rsidR="00083336" w:rsidRPr="00D01881" w:rsidRDefault="00083336" w:rsidP="00233CE1">
            <w:pPr>
              <w:rPr>
                <w:rFonts w:ascii="Arial" w:hAnsi="Arial" w:cs="Arial"/>
                <w:sz w:val="24"/>
              </w:rPr>
            </w:pPr>
            <w:r w:rsidRPr="00D01881">
              <w:rPr>
                <w:rFonts w:ascii="Arial" w:hAnsi="Arial" w:cs="Arial"/>
                <w:sz w:val="24"/>
              </w:rPr>
              <w:t>Земельные участки, занятые жилищным фондом и объектами инженерной инфраструктуры жилищно-к</w:t>
            </w:r>
            <w:r>
              <w:rPr>
                <w:rFonts w:ascii="Arial" w:hAnsi="Arial" w:cs="Arial"/>
                <w:sz w:val="24"/>
              </w:rPr>
              <w:t>ом</w:t>
            </w:r>
            <w:r w:rsidRPr="00D01881">
              <w:rPr>
                <w:rFonts w:ascii="Arial" w:hAnsi="Arial" w:cs="Arial"/>
                <w:sz w:val="24"/>
              </w:rPr>
              <w:t>мунального комплекса (за исключением доли в праве на земельный участок, приходящейся на объект,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 w:rsidRPr="00D01881">
              <w:rPr>
                <w:rFonts w:ascii="Arial" w:hAnsi="Arial" w:cs="Arial"/>
                <w:sz w:val="24"/>
              </w:rPr>
              <w:t>не относящийся к жилищному фонду и к объектам инженерной инфраструктуры (ЖКК) или предоставленные для жилищного строительства;</w:t>
            </w:r>
          </w:p>
        </w:tc>
        <w:tc>
          <w:tcPr>
            <w:tcW w:w="3827" w:type="dxa"/>
          </w:tcPr>
          <w:p w:rsidR="00083336" w:rsidRPr="00D01881" w:rsidRDefault="00083336" w:rsidP="00630593">
            <w:pPr>
              <w:rPr>
                <w:rFonts w:ascii="Arial" w:hAnsi="Arial" w:cs="Arial"/>
                <w:sz w:val="24"/>
              </w:rPr>
            </w:pPr>
            <w:r w:rsidRPr="00D01881">
              <w:rPr>
                <w:rFonts w:ascii="Arial" w:hAnsi="Arial" w:cs="Arial"/>
                <w:sz w:val="24"/>
              </w:rPr>
              <w:t>0.3</w:t>
            </w:r>
          </w:p>
        </w:tc>
      </w:tr>
      <w:tr w:rsidR="00083336" w:rsidRPr="00D01881" w:rsidTr="00630593">
        <w:tc>
          <w:tcPr>
            <w:tcW w:w="339" w:type="dxa"/>
          </w:tcPr>
          <w:p w:rsidR="00083336" w:rsidRPr="00D01881" w:rsidRDefault="00083336" w:rsidP="0063059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</w:rPr>
            </w:pPr>
          </w:p>
        </w:tc>
        <w:tc>
          <w:tcPr>
            <w:tcW w:w="5508" w:type="dxa"/>
            <w:shd w:val="clear" w:color="auto" w:fill="E1EBF7"/>
          </w:tcPr>
          <w:p w:rsidR="00083336" w:rsidRPr="00743AF6" w:rsidRDefault="00083336" w:rsidP="00630593">
            <w:pPr>
              <w:rPr>
                <w:rFonts w:ascii="Arial" w:hAnsi="Arial" w:cs="Arial"/>
                <w:sz w:val="24"/>
              </w:rPr>
            </w:pPr>
            <w:r w:rsidRPr="00743AF6">
              <w:rPr>
                <w:rFonts w:ascii="Arial" w:hAnsi="Arial" w:cs="Arial"/>
                <w:sz w:val="24"/>
              </w:rPr>
              <w:t>прочие земельные участки</w:t>
            </w:r>
          </w:p>
        </w:tc>
        <w:tc>
          <w:tcPr>
            <w:tcW w:w="3827" w:type="dxa"/>
            <w:shd w:val="clear" w:color="auto" w:fill="E1EBF7"/>
          </w:tcPr>
          <w:p w:rsidR="00083336" w:rsidRPr="00D01881" w:rsidRDefault="00083336" w:rsidP="00630593">
            <w:pPr>
              <w:rPr>
                <w:sz w:val="24"/>
              </w:rPr>
            </w:pPr>
            <w:r w:rsidRPr="00D01881">
              <w:rPr>
                <w:sz w:val="24"/>
              </w:rPr>
              <w:t>1.5</w:t>
            </w:r>
          </w:p>
        </w:tc>
      </w:tr>
    </w:tbl>
    <w:p w:rsidR="00083336" w:rsidRPr="00D01881" w:rsidRDefault="00083336" w:rsidP="00630593">
      <w:pPr>
        <w:autoSpaceDE w:val="0"/>
        <w:autoSpaceDN w:val="0"/>
        <w:adjustRightInd w:val="0"/>
        <w:ind w:firstLine="540"/>
        <w:jc w:val="both"/>
        <w:outlineLvl w:val="2"/>
        <w:rPr>
          <w:rFonts w:ascii="Arial" w:hAnsi="Arial" w:cs="Arial"/>
          <w:sz w:val="24"/>
        </w:rPr>
      </w:pPr>
    </w:p>
    <w:p w:rsidR="00083336" w:rsidRPr="00D01881" w:rsidRDefault="00083336" w:rsidP="00630593">
      <w:pPr>
        <w:autoSpaceDE w:val="0"/>
        <w:autoSpaceDN w:val="0"/>
        <w:adjustRightInd w:val="0"/>
        <w:ind w:firstLine="540"/>
        <w:jc w:val="both"/>
        <w:outlineLvl w:val="2"/>
        <w:rPr>
          <w:rFonts w:ascii="Arial" w:hAnsi="Arial" w:cs="Arial"/>
          <w:sz w:val="24"/>
        </w:rPr>
      </w:pPr>
    </w:p>
    <w:p w:rsidR="00083336" w:rsidRPr="00122069" w:rsidRDefault="00083336" w:rsidP="00122069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sz w:val="32"/>
          <w:szCs w:val="32"/>
        </w:rPr>
      </w:pPr>
      <w:r w:rsidRPr="00122069">
        <w:rPr>
          <w:rFonts w:ascii="Arial" w:hAnsi="Arial" w:cs="Arial"/>
          <w:sz w:val="32"/>
          <w:szCs w:val="32"/>
        </w:rPr>
        <w:t xml:space="preserve">Со ставками налога и льготами, действующими на территории любого муниципального образования, Вы можете ознакомиться на сайте ФНС России </w:t>
      </w:r>
      <w:r w:rsidRPr="00122069">
        <w:rPr>
          <w:rFonts w:ascii="Arial" w:hAnsi="Arial" w:cs="Arial"/>
          <w:sz w:val="32"/>
          <w:szCs w:val="32"/>
          <w:u w:val="single"/>
        </w:rPr>
        <w:t>www.nalog.ru</w:t>
      </w:r>
      <w:r w:rsidRPr="00122069">
        <w:rPr>
          <w:rFonts w:ascii="Arial" w:hAnsi="Arial" w:cs="Arial"/>
          <w:sz w:val="32"/>
          <w:szCs w:val="32"/>
        </w:rPr>
        <w:t>, в интернет-сервисе «Справочная информация о ставках и льготах по имущественным налогам».</w:t>
      </w:r>
    </w:p>
    <w:p w:rsidR="00083336" w:rsidRPr="00122069" w:rsidRDefault="00083336" w:rsidP="004B2826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b/>
          <w:sz w:val="32"/>
          <w:szCs w:val="32"/>
          <w:u w:val="single"/>
        </w:rPr>
      </w:pPr>
      <w:r w:rsidRPr="00122069">
        <w:rPr>
          <w:rFonts w:ascii="Arial" w:hAnsi="Arial" w:cs="Arial"/>
          <w:b/>
          <w:sz w:val="32"/>
          <w:szCs w:val="32"/>
          <w:u w:val="single"/>
        </w:rPr>
        <w:t xml:space="preserve">ПОВЫШАЮЩИЙ КОЭФФИЦИЕНТ </w:t>
      </w:r>
    </w:p>
    <w:p w:rsidR="00083336" w:rsidRPr="00122069" w:rsidRDefault="00083336" w:rsidP="004B2826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bCs/>
          <w:sz w:val="32"/>
          <w:szCs w:val="32"/>
        </w:rPr>
      </w:pPr>
      <w:r w:rsidRPr="00122069">
        <w:rPr>
          <w:rFonts w:ascii="Arial" w:hAnsi="Arial" w:cs="Arial"/>
          <w:bCs/>
          <w:sz w:val="32"/>
          <w:szCs w:val="32"/>
        </w:rPr>
        <w:t xml:space="preserve">В отношении земельных участков, приобретенных в собственность на условиях жилищного строительства, исчисление суммы налога производится с учетом коэффициента 2 в течение трехлетнего срока строительства начиная с даты государственной регистрации прав на данные участки вплоть до государственной регистрации прав на построенный объект недвижимости. </w:t>
      </w:r>
    </w:p>
    <w:p w:rsidR="00083336" w:rsidRPr="00122069" w:rsidRDefault="00083336" w:rsidP="004B2826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sz w:val="32"/>
          <w:szCs w:val="32"/>
        </w:rPr>
      </w:pPr>
      <w:r w:rsidRPr="00122069">
        <w:rPr>
          <w:rFonts w:ascii="Arial" w:hAnsi="Arial" w:cs="Arial"/>
          <w:sz w:val="32"/>
          <w:szCs w:val="32"/>
        </w:rPr>
        <w:t xml:space="preserve">В случае завершения такого жилищного строительства и государственной регистрации прав на построенный объект недвижимости до истечения трехлетнего срока строительства сумма налога, уплаченного за этот период сверх суммы налога, исчисленной с учетом коэффициента 1, признается суммой излишне уплаченного налога и подлежит зачету (возврату) налогоплательщику в общеустановленном </w:t>
      </w:r>
      <w:hyperlink r:id="rId12" w:history="1">
        <w:r w:rsidRPr="00122069">
          <w:rPr>
            <w:rFonts w:ascii="Arial" w:hAnsi="Arial" w:cs="Arial"/>
            <w:sz w:val="32"/>
            <w:szCs w:val="32"/>
          </w:rPr>
          <w:t>порядке</w:t>
        </w:r>
      </w:hyperlink>
      <w:r w:rsidRPr="00122069">
        <w:rPr>
          <w:rFonts w:ascii="Arial" w:hAnsi="Arial" w:cs="Arial"/>
          <w:sz w:val="32"/>
          <w:szCs w:val="32"/>
        </w:rPr>
        <w:t>.</w:t>
      </w:r>
    </w:p>
    <w:p w:rsidR="00083336" w:rsidRPr="00122069" w:rsidRDefault="00083336" w:rsidP="004B2826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bCs/>
          <w:sz w:val="32"/>
          <w:szCs w:val="32"/>
        </w:rPr>
      </w:pPr>
      <w:r w:rsidRPr="00122069">
        <w:rPr>
          <w:rFonts w:ascii="Arial" w:hAnsi="Arial" w:cs="Arial"/>
          <w:bCs/>
          <w:sz w:val="32"/>
          <w:szCs w:val="32"/>
        </w:rPr>
        <w:t xml:space="preserve">В отношении земельных участков, приобретенных в собственность на условиях жилищного строительства, исчисление суммы налога производится с учетом коэффициента 4 в течение периода, превышающего трехлетний срок строительства, вплоть до даты государственной регистрации прав на построенный объект недвижимости. </w:t>
      </w:r>
    </w:p>
    <w:p w:rsidR="00083336" w:rsidRPr="00122069" w:rsidRDefault="00083336" w:rsidP="004B2826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bCs/>
          <w:sz w:val="32"/>
          <w:szCs w:val="32"/>
        </w:rPr>
      </w:pPr>
      <w:r w:rsidRPr="00122069">
        <w:rPr>
          <w:rFonts w:ascii="Arial" w:hAnsi="Arial" w:cs="Arial"/>
          <w:bCs/>
          <w:sz w:val="32"/>
          <w:szCs w:val="32"/>
        </w:rPr>
        <w:t>В отношении земельных участков, приобретенных в собственность для индивидуального жилищного строительства, исчисление суммы налога производится с учетом коэффициента 2 по истечении 10 лет с даты государственной регистрации прав на данные участки вплоть до государственной регистрации прав на построенный объект недвижимости.</w:t>
      </w:r>
    </w:p>
    <w:p w:rsidR="00083336" w:rsidRPr="00122069" w:rsidRDefault="00083336" w:rsidP="004B2826">
      <w:pPr>
        <w:autoSpaceDE w:val="0"/>
        <w:autoSpaceDN w:val="0"/>
        <w:adjustRightInd w:val="0"/>
        <w:ind w:firstLine="567"/>
        <w:jc w:val="both"/>
        <w:outlineLvl w:val="2"/>
        <w:rPr>
          <w:rFonts w:ascii="Arial" w:hAnsi="Arial" w:cs="Arial"/>
          <w:b/>
          <w:sz w:val="32"/>
          <w:szCs w:val="32"/>
          <w:u w:val="single"/>
        </w:rPr>
      </w:pPr>
      <w:r w:rsidRPr="00122069">
        <w:rPr>
          <w:rFonts w:ascii="Arial" w:hAnsi="Arial" w:cs="Arial"/>
          <w:b/>
          <w:sz w:val="32"/>
          <w:szCs w:val="32"/>
          <w:u w:val="single"/>
        </w:rPr>
        <w:t xml:space="preserve">ПОРЯДОК НАЛОГООБЛОЖЕНИЯ </w:t>
      </w:r>
    </w:p>
    <w:p w:rsidR="00083336" w:rsidRPr="00122069" w:rsidRDefault="00083336" w:rsidP="004B2826">
      <w:pPr>
        <w:autoSpaceDE w:val="0"/>
        <w:autoSpaceDN w:val="0"/>
        <w:adjustRightInd w:val="0"/>
        <w:ind w:firstLine="567"/>
        <w:jc w:val="both"/>
        <w:outlineLvl w:val="2"/>
        <w:rPr>
          <w:rFonts w:ascii="Arial" w:hAnsi="Arial" w:cs="Arial"/>
          <w:sz w:val="32"/>
          <w:szCs w:val="32"/>
        </w:rPr>
      </w:pPr>
      <w:r w:rsidRPr="00122069">
        <w:rPr>
          <w:rFonts w:ascii="Arial" w:hAnsi="Arial" w:cs="Arial"/>
          <w:sz w:val="32"/>
          <w:szCs w:val="32"/>
        </w:rPr>
        <w:t xml:space="preserve">Налоговые уведомления об уплате налога направляются плательщикам-физическим лицам не позднее 30 дней до наступления срока уплаты налога. Для пользователей «Личного кабинета налогоплательщика» на сайте ФНС России налоговые уведомления размещаются в «Личном кабинете». </w:t>
      </w:r>
    </w:p>
    <w:p w:rsidR="00083336" w:rsidRPr="00122069" w:rsidRDefault="00083336" w:rsidP="004B2826">
      <w:pPr>
        <w:autoSpaceDE w:val="0"/>
        <w:autoSpaceDN w:val="0"/>
        <w:adjustRightInd w:val="0"/>
        <w:ind w:firstLine="567"/>
        <w:jc w:val="both"/>
        <w:outlineLvl w:val="2"/>
        <w:rPr>
          <w:rFonts w:ascii="Arial" w:hAnsi="Arial" w:cs="Arial"/>
          <w:sz w:val="32"/>
          <w:szCs w:val="32"/>
        </w:rPr>
      </w:pPr>
      <w:r w:rsidRPr="00122069">
        <w:rPr>
          <w:rFonts w:ascii="Arial" w:hAnsi="Arial" w:cs="Arial"/>
          <w:sz w:val="32"/>
          <w:szCs w:val="32"/>
        </w:rPr>
        <w:t xml:space="preserve">Срок уплаты налога – </w:t>
      </w:r>
      <w:r w:rsidRPr="00122069">
        <w:rPr>
          <w:rFonts w:ascii="Arial" w:hAnsi="Arial" w:cs="Arial"/>
          <w:b/>
          <w:sz w:val="32"/>
          <w:szCs w:val="32"/>
        </w:rPr>
        <w:t>не позднее 1 декабря года</w:t>
      </w:r>
      <w:r w:rsidRPr="00122069">
        <w:rPr>
          <w:rFonts w:ascii="Arial" w:hAnsi="Arial" w:cs="Arial"/>
          <w:sz w:val="32"/>
          <w:szCs w:val="32"/>
        </w:rPr>
        <w:t xml:space="preserve">, следующего за истекшим налоговым периодом. Если срок уплаты налога приходится на нерабочий день, то он переносится на ближайший рабочий день. </w:t>
      </w:r>
    </w:p>
    <w:p w:rsidR="00083336" w:rsidRPr="00122069" w:rsidRDefault="00083336" w:rsidP="004B2826">
      <w:pPr>
        <w:autoSpaceDE w:val="0"/>
        <w:autoSpaceDN w:val="0"/>
        <w:adjustRightInd w:val="0"/>
        <w:ind w:firstLine="567"/>
        <w:jc w:val="both"/>
        <w:outlineLvl w:val="2"/>
        <w:rPr>
          <w:rFonts w:ascii="Arial" w:hAnsi="Arial" w:cs="Arial"/>
          <w:sz w:val="32"/>
          <w:szCs w:val="32"/>
        </w:rPr>
      </w:pPr>
      <w:r w:rsidRPr="00122069">
        <w:rPr>
          <w:rFonts w:ascii="Arial" w:hAnsi="Arial" w:cs="Arial"/>
          <w:sz w:val="32"/>
          <w:szCs w:val="32"/>
        </w:rPr>
        <w:t>Направление налогового уведомления допускается не более чем за три налоговых периода, предшествующих календарному году его направления.</w:t>
      </w:r>
    </w:p>
    <w:p w:rsidR="00083336" w:rsidRPr="00122069" w:rsidRDefault="00083336" w:rsidP="004B2826">
      <w:pPr>
        <w:autoSpaceDE w:val="0"/>
        <w:autoSpaceDN w:val="0"/>
        <w:adjustRightInd w:val="0"/>
        <w:ind w:firstLine="567"/>
        <w:jc w:val="both"/>
        <w:outlineLvl w:val="2"/>
        <w:rPr>
          <w:rFonts w:ascii="Arial" w:hAnsi="Arial" w:cs="Arial"/>
          <w:b/>
          <w:sz w:val="32"/>
          <w:szCs w:val="32"/>
          <w:u w:val="single"/>
        </w:rPr>
      </w:pPr>
      <w:r w:rsidRPr="00122069">
        <w:rPr>
          <w:rFonts w:ascii="Arial" w:hAnsi="Arial" w:cs="Arial"/>
          <w:b/>
          <w:sz w:val="32"/>
          <w:szCs w:val="32"/>
          <w:u w:val="single"/>
        </w:rPr>
        <w:t xml:space="preserve">НАЛОГОВЫЕ ЛЬГОТЫ </w:t>
      </w:r>
      <w:bookmarkStart w:id="0" w:name="Par0"/>
      <w:bookmarkEnd w:id="0"/>
    </w:p>
    <w:p w:rsidR="00083336" w:rsidRPr="00122069" w:rsidRDefault="00083336" w:rsidP="004B2826">
      <w:pPr>
        <w:autoSpaceDE w:val="0"/>
        <w:autoSpaceDN w:val="0"/>
        <w:adjustRightInd w:val="0"/>
        <w:ind w:firstLine="567"/>
        <w:jc w:val="both"/>
        <w:outlineLvl w:val="2"/>
        <w:rPr>
          <w:rFonts w:ascii="Arial" w:hAnsi="Arial" w:cs="Arial"/>
          <w:sz w:val="32"/>
          <w:szCs w:val="32"/>
        </w:rPr>
      </w:pPr>
      <w:r w:rsidRPr="00122069">
        <w:rPr>
          <w:rFonts w:ascii="Arial" w:hAnsi="Arial" w:cs="Arial"/>
          <w:sz w:val="32"/>
          <w:szCs w:val="32"/>
        </w:rPr>
        <w:t xml:space="preserve">С налогового периода 2017 года налоговая база уменьшается на величину кадастровой стоимости 600 квадратных метров площади земельного участка, находящегося в собственности, постоянном (бессрочном) пользовании или пожизненном наследуемом владении налогоплательщиков, относящихся к одной из следующих категорий, указанных в п. 5 ст. 391 Налогового кодекса Российской Федерации, в т.ч.: </w:t>
      </w:r>
    </w:p>
    <w:p w:rsidR="00083336" w:rsidRPr="00122069" w:rsidRDefault="00083336" w:rsidP="004B2826">
      <w:pPr>
        <w:autoSpaceDE w:val="0"/>
        <w:autoSpaceDN w:val="0"/>
        <w:adjustRightInd w:val="0"/>
        <w:ind w:firstLine="567"/>
        <w:jc w:val="both"/>
        <w:outlineLvl w:val="2"/>
        <w:rPr>
          <w:rFonts w:ascii="Arial" w:hAnsi="Arial" w:cs="Arial"/>
          <w:sz w:val="32"/>
          <w:szCs w:val="32"/>
        </w:rPr>
      </w:pPr>
      <w:r w:rsidRPr="00122069">
        <w:rPr>
          <w:rFonts w:ascii="Arial" w:hAnsi="Arial" w:cs="Arial"/>
          <w:sz w:val="32"/>
          <w:szCs w:val="32"/>
        </w:rPr>
        <w:t xml:space="preserve">- Героев Советского Союза, Героев Российской Федерации, полных кавалеров ордена Славы; </w:t>
      </w:r>
    </w:p>
    <w:p w:rsidR="00083336" w:rsidRPr="00122069" w:rsidRDefault="00083336" w:rsidP="004B2826">
      <w:pPr>
        <w:autoSpaceDE w:val="0"/>
        <w:autoSpaceDN w:val="0"/>
        <w:adjustRightInd w:val="0"/>
        <w:ind w:firstLine="567"/>
        <w:jc w:val="both"/>
        <w:outlineLvl w:val="2"/>
        <w:rPr>
          <w:rFonts w:ascii="Arial" w:hAnsi="Arial" w:cs="Arial"/>
          <w:sz w:val="32"/>
          <w:szCs w:val="32"/>
        </w:rPr>
      </w:pPr>
      <w:r w:rsidRPr="00122069">
        <w:rPr>
          <w:rFonts w:ascii="Arial" w:hAnsi="Arial" w:cs="Arial"/>
          <w:sz w:val="32"/>
          <w:szCs w:val="32"/>
        </w:rPr>
        <w:t xml:space="preserve">- инвалидов I и II групп инвалидности; </w:t>
      </w:r>
    </w:p>
    <w:p w:rsidR="00083336" w:rsidRPr="00122069" w:rsidRDefault="00083336" w:rsidP="004B2826">
      <w:pPr>
        <w:autoSpaceDE w:val="0"/>
        <w:autoSpaceDN w:val="0"/>
        <w:adjustRightInd w:val="0"/>
        <w:ind w:firstLine="567"/>
        <w:jc w:val="both"/>
        <w:outlineLvl w:val="2"/>
        <w:rPr>
          <w:rFonts w:ascii="Arial" w:hAnsi="Arial" w:cs="Arial"/>
          <w:sz w:val="32"/>
          <w:szCs w:val="32"/>
        </w:rPr>
      </w:pPr>
      <w:r w:rsidRPr="00122069">
        <w:rPr>
          <w:rFonts w:ascii="Arial" w:hAnsi="Arial" w:cs="Arial"/>
          <w:sz w:val="32"/>
          <w:szCs w:val="32"/>
        </w:rPr>
        <w:t xml:space="preserve">- инвалидов с детства, детей-инвалидов; </w:t>
      </w:r>
    </w:p>
    <w:p w:rsidR="00083336" w:rsidRPr="00122069" w:rsidRDefault="00083336" w:rsidP="004B2826">
      <w:pPr>
        <w:autoSpaceDE w:val="0"/>
        <w:autoSpaceDN w:val="0"/>
        <w:adjustRightInd w:val="0"/>
        <w:ind w:firstLine="567"/>
        <w:jc w:val="both"/>
        <w:outlineLvl w:val="2"/>
        <w:rPr>
          <w:rFonts w:ascii="Arial" w:hAnsi="Arial" w:cs="Arial"/>
          <w:sz w:val="32"/>
          <w:szCs w:val="32"/>
        </w:rPr>
      </w:pPr>
      <w:r w:rsidRPr="00122069">
        <w:rPr>
          <w:rFonts w:ascii="Arial" w:hAnsi="Arial" w:cs="Arial"/>
          <w:sz w:val="32"/>
          <w:szCs w:val="32"/>
        </w:rPr>
        <w:t xml:space="preserve">- ветеранов и инвалидов Великой Отечественной войны, а также ветеранов и инвалидов боевых действий; </w:t>
      </w:r>
    </w:p>
    <w:p w:rsidR="00083336" w:rsidRPr="00122069" w:rsidRDefault="00083336" w:rsidP="004B2826">
      <w:pPr>
        <w:autoSpaceDE w:val="0"/>
        <w:autoSpaceDN w:val="0"/>
        <w:adjustRightInd w:val="0"/>
        <w:ind w:firstLine="567"/>
        <w:jc w:val="both"/>
        <w:outlineLvl w:val="2"/>
        <w:rPr>
          <w:rFonts w:ascii="Arial" w:hAnsi="Arial" w:cs="Arial"/>
          <w:sz w:val="32"/>
          <w:szCs w:val="32"/>
        </w:rPr>
      </w:pPr>
      <w:r w:rsidRPr="00122069">
        <w:rPr>
          <w:rFonts w:ascii="Arial" w:hAnsi="Arial" w:cs="Arial"/>
          <w:sz w:val="32"/>
          <w:szCs w:val="32"/>
        </w:rPr>
        <w:t xml:space="preserve">- пенсионеров, получающих пенсии, назначаемые в порядке, установленном пенсионным законодательством, а также лиц, достигших возраста 60 и 55 лет (соответственно мужчины и женщины), которым в соответствии с законодательством Российской Федерации выплачивается ежемесячное пожизненное содержание; </w:t>
      </w:r>
    </w:p>
    <w:p w:rsidR="00083336" w:rsidRPr="00122069" w:rsidRDefault="00083336" w:rsidP="004B2826">
      <w:pPr>
        <w:autoSpaceDE w:val="0"/>
        <w:autoSpaceDN w:val="0"/>
        <w:adjustRightInd w:val="0"/>
        <w:ind w:firstLine="567"/>
        <w:jc w:val="both"/>
        <w:outlineLvl w:val="2"/>
        <w:rPr>
          <w:rFonts w:ascii="Arial" w:hAnsi="Arial" w:cs="Arial"/>
          <w:sz w:val="32"/>
          <w:szCs w:val="32"/>
        </w:rPr>
      </w:pPr>
      <w:r w:rsidRPr="00122069">
        <w:rPr>
          <w:rFonts w:ascii="Arial" w:hAnsi="Arial" w:cs="Arial"/>
          <w:sz w:val="32"/>
          <w:szCs w:val="32"/>
        </w:rPr>
        <w:t xml:space="preserve">- физических лиц, имеющих право на получение социальной поддержки в соответствии с </w:t>
      </w:r>
      <w:hyperlink r:id="rId13" w:history="1">
        <w:r w:rsidRPr="00122069">
          <w:rPr>
            <w:rFonts w:ascii="Arial" w:hAnsi="Arial" w:cs="Arial"/>
            <w:sz w:val="32"/>
            <w:szCs w:val="32"/>
          </w:rPr>
          <w:t>Законом</w:t>
        </w:r>
      </w:hyperlink>
      <w:r w:rsidRPr="00122069">
        <w:rPr>
          <w:rFonts w:ascii="Arial" w:hAnsi="Arial" w:cs="Arial"/>
          <w:sz w:val="32"/>
          <w:szCs w:val="32"/>
        </w:rPr>
        <w:t xml:space="preserve"> Российской Федерации «О социальной защите граждан, подвергшихся воздействию радиации вследствие катастрофы на Чернобыльской АЭС», в соответствии с Федеральным </w:t>
      </w:r>
      <w:hyperlink r:id="rId14" w:history="1">
        <w:r w:rsidRPr="00122069">
          <w:rPr>
            <w:rFonts w:ascii="Arial" w:hAnsi="Arial" w:cs="Arial"/>
            <w:sz w:val="32"/>
            <w:szCs w:val="32"/>
          </w:rPr>
          <w:t>законом</w:t>
        </w:r>
      </w:hyperlink>
      <w:r w:rsidRPr="00122069">
        <w:rPr>
          <w:rFonts w:ascii="Arial" w:hAnsi="Arial" w:cs="Arial"/>
          <w:sz w:val="32"/>
          <w:szCs w:val="32"/>
        </w:rPr>
        <w:t xml:space="preserve"> «О социальной защите граждан Российской Федерации, подвергшихся воздействию радиации вследствие аварии в 1957 году на производственном объединении «Маяк» и сбросов радиоактивных отходов в реку Теча» и в соответствии с Федеральным </w:t>
      </w:r>
      <w:hyperlink r:id="rId15" w:history="1">
        <w:r w:rsidRPr="00122069">
          <w:rPr>
            <w:rFonts w:ascii="Arial" w:hAnsi="Arial" w:cs="Arial"/>
            <w:sz w:val="32"/>
            <w:szCs w:val="32"/>
          </w:rPr>
          <w:t>законом</w:t>
        </w:r>
      </w:hyperlink>
      <w:r w:rsidRPr="00122069">
        <w:rPr>
          <w:rFonts w:ascii="Arial" w:hAnsi="Arial" w:cs="Arial"/>
          <w:sz w:val="32"/>
          <w:szCs w:val="32"/>
        </w:rPr>
        <w:t xml:space="preserve"> «О социальных гарантиях гражданам, подвергшимся радиационному воздействию вследствие ядерных испытаний на Семипалатинском полигоне»; </w:t>
      </w:r>
    </w:p>
    <w:p w:rsidR="00083336" w:rsidRPr="00122069" w:rsidRDefault="00083336" w:rsidP="004B2826">
      <w:pPr>
        <w:autoSpaceDE w:val="0"/>
        <w:autoSpaceDN w:val="0"/>
        <w:adjustRightInd w:val="0"/>
        <w:ind w:firstLine="567"/>
        <w:jc w:val="both"/>
        <w:outlineLvl w:val="2"/>
        <w:rPr>
          <w:rFonts w:ascii="Arial" w:hAnsi="Arial" w:cs="Arial"/>
          <w:sz w:val="32"/>
          <w:szCs w:val="32"/>
        </w:rPr>
      </w:pPr>
      <w:r w:rsidRPr="00122069">
        <w:rPr>
          <w:rFonts w:ascii="Arial" w:hAnsi="Arial" w:cs="Arial"/>
          <w:sz w:val="32"/>
          <w:szCs w:val="32"/>
        </w:rPr>
        <w:t xml:space="preserve">- физических лиц, принимавших в составе подразделений особого риска непосредственное участие в испытаниях ядерного и термоядерного оружия, ликвидации аварий ядерных установок на средствах вооружения и военных объектах; </w:t>
      </w:r>
    </w:p>
    <w:p w:rsidR="00083336" w:rsidRPr="00122069" w:rsidRDefault="00083336" w:rsidP="004B2826">
      <w:pPr>
        <w:autoSpaceDE w:val="0"/>
        <w:autoSpaceDN w:val="0"/>
        <w:adjustRightInd w:val="0"/>
        <w:ind w:firstLine="567"/>
        <w:jc w:val="both"/>
        <w:outlineLvl w:val="2"/>
        <w:rPr>
          <w:rFonts w:ascii="Arial" w:hAnsi="Arial" w:cs="Arial"/>
          <w:sz w:val="32"/>
          <w:szCs w:val="32"/>
        </w:rPr>
      </w:pPr>
      <w:r w:rsidRPr="00122069">
        <w:rPr>
          <w:rFonts w:ascii="Arial" w:hAnsi="Arial" w:cs="Arial"/>
          <w:sz w:val="32"/>
          <w:szCs w:val="32"/>
        </w:rPr>
        <w:t>- физических лиц, получивших или перенесших лучевую болезнь или ставших инвалидами в результате испытаний, учений и иных работ, связанных с любыми видами ядерных установок, включая ядерное оружие и космическую технику.</w:t>
      </w:r>
    </w:p>
    <w:p w:rsidR="00083336" w:rsidRPr="00122069" w:rsidRDefault="00083336" w:rsidP="004B2826">
      <w:pPr>
        <w:autoSpaceDE w:val="0"/>
        <w:autoSpaceDN w:val="0"/>
        <w:adjustRightInd w:val="0"/>
        <w:ind w:firstLine="567"/>
        <w:jc w:val="both"/>
        <w:outlineLvl w:val="2"/>
        <w:rPr>
          <w:rFonts w:ascii="Arial" w:hAnsi="Arial" w:cs="Arial"/>
          <w:sz w:val="32"/>
          <w:szCs w:val="32"/>
        </w:rPr>
      </w:pPr>
      <w:r w:rsidRPr="00122069">
        <w:rPr>
          <w:rFonts w:ascii="Arial" w:hAnsi="Arial" w:cs="Arial"/>
          <w:sz w:val="32"/>
          <w:szCs w:val="32"/>
        </w:rPr>
        <w:t xml:space="preserve">Уменьшение налоговой базы (налоговый вычет) производится в отношении одного земельного участка по выбору налогоплательщика. </w:t>
      </w:r>
    </w:p>
    <w:p w:rsidR="00083336" w:rsidRPr="00122069" w:rsidRDefault="00083336" w:rsidP="004B2826">
      <w:pPr>
        <w:autoSpaceDE w:val="0"/>
        <w:autoSpaceDN w:val="0"/>
        <w:adjustRightInd w:val="0"/>
        <w:ind w:firstLine="567"/>
        <w:jc w:val="both"/>
        <w:outlineLvl w:val="2"/>
        <w:rPr>
          <w:rFonts w:ascii="Arial" w:hAnsi="Arial" w:cs="Arial"/>
          <w:sz w:val="32"/>
          <w:szCs w:val="32"/>
        </w:rPr>
      </w:pPr>
      <w:r w:rsidRPr="00122069">
        <w:rPr>
          <w:rFonts w:ascii="Arial" w:hAnsi="Arial" w:cs="Arial"/>
          <w:sz w:val="32"/>
          <w:szCs w:val="32"/>
        </w:rPr>
        <w:t xml:space="preserve">Уведомление о выбранном земельном участке, в отношении которого применяется налоговый вычет, представляется налогоплательщиком в налоговый орган по своему выбору до 1 ноября года, являющегося налоговым периодом, начиная с которого применяется налоговый вычет. </w:t>
      </w:r>
    </w:p>
    <w:p w:rsidR="00083336" w:rsidRPr="00122069" w:rsidRDefault="00083336" w:rsidP="004B2826">
      <w:pPr>
        <w:autoSpaceDE w:val="0"/>
        <w:autoSpaceDN w:val="0"/>
        <w:adjustRightInd w:val="0"/>
        <w:ind w:firstLine="567"/>
        <w:jc w:val="both"/>
        <w:outlineLvl w:val="2"/>
        <w:rPr>
          <w:rFonts w:ascii="Arial" w:hAnsi="Arial" w:cs="Arial"/>
          <w:sz w:val="32"/>
          <w:szCs w:val="32"/>
        </w:rPr>
      </w:pPr>
      <w:r w:rsidRPr="00122069">
        <w:rPr>
          <w:rFonts w:ascii="Arial" w:hAnsi="Arial" w:cs="Arial"/>
          <w:sz w:val="32"/>
          <w:szCs w:val="32"/>
        </w:rPr>
        <w:t xml:space="preserve">При непредставлении налогоплательщиком, имеющим право на применение налогового вычета, уведомления о выбранном земельном участке налоговый вычет предоставляется в отношении одного земельного участка с максимальной исчисленной суммой налога. </w:t>
      </w:r>
    </w:p>
    <w:p w:rsidR="00083336" w:rsidRPr="00122069" w:rsidRDefault="00083336" w:rsidP="004B2826">
      <w:pPr>
        <w:autoSpaceDE w:val="0"/>
        <w:autoSpaceDN w:val="0"/>
        <w:adjustRightInd w:val="0"/>
        <w:ind w:firstLine="567"/>
        <w:jc w:val="both"/>
        <w:outlineLvl w:val="2"/>
        <w:rPr>
          <w:rFonts w:ascii="Arial" w:hAnsi="Arial" w:cs="Arial"/>
          <w:sz w:val="32"/>
          <w:szCs w:val="32"/>
        </w:rPr>
      </w:pPr>
      <w:r w:rsidRPr="00122069">
        <w:rPr>
          <w:rFonts w:ascii="Arial" w:hAnsi="Arial" w:cs="Arial"/>
          <w:sz w:val="32"/>
          <w:szCs w:val="32"/>
        </w:rPr>
        <w:t xml:space="preserve">Освобождаются от налогообложения физические лица, относящиеся к коренным малочисленным </w:t>
      </w:r>
      <w:hyperlink r:id="rId16" w:history="1">
        <w:r w:rsidRPr="00122069">
          <w:rPr>
            <w:rFonts w:ascii="Arial" w:hAnsi="Arial" w:cs="Arial"/>
            <w:sz w:val="32"/>
            <w:szCs w:val="32"/>
          </w:rPr>
          <w:t>народам</w:t>
        </w:r>
      </w:hyperlink>
      <w:r w:rsidRPr="00122069">
        <w:rPr>
          <w:rFonts w:ascii="Arial" w:hAnsi="Arial" w:cs="Arial"/>
          <w:sz w:val="32"/>
          <w:szCs w:val="32"/>
        </w:rPr>
        <w:t xml:space="preserve"> Севера, Сибири и Дальнего Востока Российской Федерации, а также общины таких народов – в отношении земельных участков, используемых для сохранения и развития их традиционного образа жизни, хозяйствования и промыслов. </w:t>
      </w:r>
    </w:p>
    <w:p w:rsidR="00083336" w:rsidRPr="00122069" w:rsidRDefault="00083336" w:rsidP="004B2826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sz w:val="32"/>
          <w:szCs w:val="32"/>
        </w:rPr>
      </w:pPr>
      <w:r w:rsidRPr="00122069">
        <w:rPr>
          <w:rFonts w:ascii="Arial" w:hAnsi="Arial" w:cs="Arial"/>
          <w:sz w:val="32"/>
          <w:szCs w:val="32"/>
        </w:rPr>
        <w:t xml:space="preserve">Иные налоговые льготы устанавливаются нормативными правовыми актами представительных органов муниципальных образований по месту нахождения земельного участка. </w:t>
      </w:r>
    </w:p>
    <w:p w:rsidR="00083336" w:rsidRPr="00122069" w:rsidRDefault="00083336" w:rsidP="004B2826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sz w:val="32"/>
          <w:szCs w:val="32"/>
        </w:rPr>
      </w:pPr>
      <w:bookmarkStart w:id="1" w:name="_GoBack"/>
      <w:bookmarkEnd w:id="1"/>
      <w:r w:rsidRPr="00122069">
        <w:rPr>
          <w:rFonts w:ascii="Arial" w:hAnsi="Arial" w:cs="Arial"/>
          <w:sz w:val="32"/>
          <w:szCs w:val="32"/>
        </w:rPr>
        <w:t>Убедившись, что налогоплательщик относиться к категориям лиц, имеющим право на льготу, но льгота не учтена в налоговом уведомлении или возникла впервые, необходимо подать в любой налоговый орган заявление о предоставлении льготы по установленной форме (</w:t>
      </w:r>
      <w:hyperlink r:id="rId17" w:history="1">
        <w:r w:rsidRPr="00122069">
          <w:rPr>
            <w:rFonts w:ascii="Arial" w:hAnsi="Arial" w:cs="Arial"/>
            <w:sz w:val="32"/>
            <w:szCs w:val="32"/>
          </w:rPr>
          <w:t>приказ ФНС России от 14.11.2017 № ММВ-7-21/897@</w:t>
        </w:r>
      </w:hyperlink>
      <w:r w:rsidRPr="00122069">
        <w:rPr>
          <w:rFonts w:ascii="Arial" w:hAnsi="Arial" w:cs="Arial"/>
          <w:sz w:val="32"/>
          <w:szCs w:val="32"/>
        </w:rPr>
        <w:t xml:space="preserve">). </w:t>
      </w:r>
    </w:p>
    <w:p w:rsidR="00083336" w:rsidRPr="00122069" w:rsidRDefault="00083336" w:rsidP="004B2826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sz w:val="32"/>
          <w:szCs w:val="32"/>
        </w:rPr>
      </w:pPr>
      <w:r w:rsidRPr="00122069">
        <w:rPr>
          <w:rFonts w:ascii="Arial" w:hAnsi="Arial" w:cs="Arial"/>
          <w:sz w:val="32"/>
          <w:szCs w:val="32"/>
        </w:rPr>
        <w:t xml:space="preserve">Если заявление о предоставлении налоговой льготы направлялось и в нём не указывалось на то, что льгота будет использована в ограниченный период, заново представлять заявление не требуется. </w:t>
      </w:r>
    </w:p>
    <w:p w:rsidR="00083336" w:rsidRPr="00122069" w:rsidRDefault="00083336" w:rsidP="004B2826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sz w:val="32"/>
          <w:szCs w:val="32"/>
        </w:rPr>
      </w:pPr>
      <w:r w:rsidRPr="00122069">
        <w:rPr>
          <w:rFonts w:ascii="Arial" w:hAnsi="Arial" w:cs="Arial"/>
          <w:sz w:val="32"/>
          <w:szCs w:val="32"/>
        </w:rPr>
        <w:t>Подать заявление можно любым способом: через «</w:t>
      </w:r>
      <w:hyperlink r:id="rId18" w:history="1">
        <w:r w:rsidRPr="00122069">
          <w:rPr>
            <w:rFonts w:ascii="Arial" w:hAnsi="Arial" w:cs="Arial"/>
            <w:sz w:val="32"/>
            <w:szCs w:val="32"/>
          </w:rPr>
          <w:t>Личный кабинет налогоплательщика</w:t>
        </w:r>
      </w:hyperlink>
      <w:r w:rsidRPr="00122069">
        <w:rPr>
          <w:rFonts w:ascii="Arial" w:hAnsi="Arial" w:cs="Arial"/>
          <w:sz w:val="32"/>
          <w:szCs w:val="32"/>
        </w:rPr>
        <w:t>»; почтовым сообщением в налоговую инспекцию; путем личного обращения в любую налоговую инспекцию; через МФЦ, с которым налоговым органом заключено соглашение о возможности оказания соответствующей услуги.</w:t>
      </w:r>
    </w:p>
    <w:sectPr w:rsidR="00083336" w:rsidRPr="00122069" w:rsidSect="004B2826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1906" w:h="16838" w:code="9"/>
      <w:pgMar w:top="567" w:right="796" w:bottom="1985" w:left="1414" w:header="720" w:footer="720" w:gutter="0"/>
      <w:cols w:space="720"/>
      <w:docGrid w:linePitch="35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3336" w:rsidRDefault="00083336">
      <w:r>
        <w:separator/>
      </w:r>
    </w:p>
  </w:endnote>
  <w:endnote w:type="continuationSeparator" w:id="0">
    <w:p w:rsidR="00083336" w:rsidRDefault="000833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3336" w:rsidRDefault="00083336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3336" w:rsidRDefault="00083336" w:rsidP="004B2826">
    <w:pPr>
      <w:pStyle w:val="Footer"/>
      <w:rPr>
        <w:rFonts w:ascii="Garamond" w:hAnsi="Garamond"/>
        <w:b/>
        <w:i/>
        <w:color w:val="808080"/>
        <w:sz w:val="16"/>
      </w:rPr>
    </w:pPr>
    <w:r>
      <w:rPr>
        <w:rFonts w:ascii="Garamond" w:hAnsi="Garamond"/>
        <w:b/>
        <w:i/>
        <w:color w:val="808080"/>
        <w:sz w:val="16"/>
      </w:rPr>
      <w:fldChar w:fldCharType="begin"/>
    </w:r>
    <w:r>
      <w:rPr>
        <w:rFonts w:ascii="Garamond" w:hAnsi="Garamond"/>
        <w:b/>
        <w:i/>
        <w:color w:val="808080"/>
        <w:sz w:val="16"/>
      </w:rPr>
      <w:instrText xml:space="preserve">  \* MERGEFORMAT </w:instrText>
    </w:r>
    <w:r>
      <w:rPr>
        <w:rFonts w:ascii="Garamond" w:hAnsi="Garamond"/>
        <w:b/>
        <w:i/>
        <w:color w:val="808080"/>
        <w:sz w:val="16"/>
      </w:rPr>
      <w:fldChar w:fldCharType="end"/>
    </w:r>
    <w:r>
      <w:rPr>
        <w:rFonts w:ascii="Garamond" w:hAnsi="Garamond"/>
        <w:b/>
        <w:i/>
        <w:color w:val="808080"/>
        <w:sz w:val="16"/>
      </w:rPr>
      <w:fldChar w:fldCharType="begin"/>
    </w:r>
    <w:r>
      <w:rPr>
        <w:rFonts w:ascii="Garamond" w:hAnsi="Garamond"/>
        <w:b/>
        <w:i/>
        <w:color w:val="808080"/>
        <w:sz w:val="16"/>
      </w:rPr>
      <w:instrText xml:space="preserve">  \* MERGEFORMAT </w:instrText>
    </w:r>
    <w:r>
      <w:rPr>
        <w:rFonts w:ascii="Garamond" w:hAnsi="Garamond"/>
        <w:b/>
        <w:i/>
        <w:color w:val="808080"/>
        <w:sz w:val="16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3336" w:rsidRDefault="0008333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3336" w:rsidRDefault="00083336">
      <w:r>
        <w:separator/>
      </w:r>
    </w:p>
  </w:footnote>
  <w:footnote w:type="continuationSeparator" w:id="0">
    <w:p w:rsidR="00083336" w:rsidRDefault="00083336">
      <w:r>
        <w:continuationSeparator/>
      </w:r>
    </w:p>
  </w:footnote>
  <w:footnote w:id="1">
    <w:p w:rsidR="00083336" w:rsidRDefault="00083336" w:rsidP="005E5B23">
      <w:pPr>
        <w:autoSpaceDE w:val="0"/>
        <w:autoSpaceDN w:val="0"/>
        <w:adjustRightInd w:val="0"/>
        <w:jc w:val="both"/>
      </w:pPr>
      <w:r w:rsidRPr="003D2605">
        <w:rPr>
          <w:rStyle w:val="FootnoteReference"/>
          <w:rFonts w:ascii="Arial" w:hAnsi="Arial" w:cs="Arial"/>
          <w:sz w:val="22"/>
          <w:szCs w:val="24"/>
        </w:rPr>
        <w:footnoteRef/>
      </w:r>
      <w:r w:rsidRPr="003D2605">
        <w:rPr>
          <w:rFonts w:ascii="Arial" w:hAnsi="Arial" w:cs="Arial"/>
          <w:sz w:val="22"/>
          <w:szCs w:val="24"/>
        </w:rPr>
        <w:t xml:space="preserve"> До 1 января года, следующего за годом утверждения на территориях Республики Крым и г.ф.з. Севастополя результатов массовой кадастровой оценки земель, налоговая база определяется на основе нормативной цены земли, установленной на 1 января соответствующего налогового периода органами исполнительной власти этих субъектов РФ.</w:t>
      </w:r>
    </w:p>
  </w:footnote>
  <w:footnote w:id="2">
    <w:p w:rsidR="00083336" w:rsidRPr="003D2605" w:rsidRDefault="00083336" w:rsidP="007D104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4"/>
        </w:rPr>
      </w:pPr>
      <w:r w:rsidRPr="003D2605">
        <w:rPr>
          <w:rStyle w:val="FootnoteReference"/>
          <w:rFonts w:ascii="Arial" w:hAnsi="Arial" w:cs="Arial"/>
          <w:sz w:val="22"/>
          <w:szCs w:val="24"/>
        </w:rPr>
        <w:footnoteRef/>
      </w:r>
      <w:r w:rsidRPr="003D2605">
        <w:rPr>
          <w:rFonts w:ascii="Arial" w:hAnsi="Arial" w:cs="Arial"/>
          <w:sz w:val="22"/>
          <w:szCs w:val="24"/>
        </w:rPr>
        <w:t xml:space="preserve"> </w:t>
      </w:r>
      <w:r w:rsidRPr="003D2605">
        <w:rPr>
          <w:rFonts w:ascii="Arial" w:hAnsi="Arial" w:cs="Arial"/>
          <w:bCs/>
          <w:sz w:val="22"/>
          <w:szCs w:val="24"/>
        </w:rPr>
        <w:t xml:space="preserve">Начиная с налогового периода 2019 года </w:t>
      </w:r>
      <w:r w:rsidRPr="003D2605">
        <w:rPr>
          <w:rFonts w:ascii="Arial" w:hAnsi="Arial" w:cs="Arial"/>
          <w:sz w:val="22"/>
          <w:szCs w:val="24"/>
        </w:rPr>
        <w:t>в случае изменения кадастровой стоимости объекта налогообложения на основании установления его рыночной стоимости сведения о кадастровой стоимости, установленной решением комиссии или решением суда, внесенные в ЕГРН, учитываются при определении налоговой базы начиная с даты начала применения для целей налогообложения кадастровой стоимости, являющейся предметом оспаривания. Вышеперечисленные правила подлежат применению к сведениям об изменении кадастровой стоимости, внесенным в ЕГРН по основаниям, возникшим с 1 января 2019 года.</w:t>
      </w:r>
    </w:p>
    <w:p w:rsidR="00083336" w:rsidRDefault="00083336" w:rsidP="007D104E">
      <w:pPr>
        <w:autoSpaceDE w:val="0"/>
        <w:autoSpaceDN w:val="0"/>
        <w:adjustRightInd w:val="0"/>
        <w:jc w:val="both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3336" w:rsidRDefault="0008333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</w:p>
  <w:p w:rsidR="00083336" w:rsidRDefault="00083336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3336" w:rsidRDefault="00083336" w:rsidP="004B2826">
    <w:pPr>
      <w:tabs>
        <w:tab w:val="left" w:pos="4995"/>
      </w:tabs>
      <w:ind w:firstLine="720"/>
      <w:jc w:val="right"/>
      <w:rPr>
        <w:rFonts w:ascii="Arial" w:hAnsi="Arial" w:cs="Arial"/>
        <w:b/>
        <w:bCs/>
        <w:sz w:val="24"/>
        <w:u w:val="single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Рисунок 3" o:spid="_x0000_s2049" type="#_x0000_t75" style="position:absolute;left:0;text-align:left;margin-left:-75.5pt;margin-top:-6.5pt;width:594.85pt;height:824.55pt;z-index:-251656192;visibility:visible">
          <v:imagedata r:id="rId1" o:title=""/>
        </v:shape>
      </w:pict>
    </w:r>
    <w:r w:rsidRPr="00A80AA9">
      <w:rPr>
        <w:rFonts w:ascii="Arial" w:hAnsi="Arial" w:cs="Arial"/>
        <w:b/>
        <w:bCs/>
        <w:sz w:val="24"/>
        <w:u w:val="single"/>
      </w:rPr>
      <w:t>СТЕНД № 7: Местные налоги</w:t>
    </w:r>
  </w:p>
  <w:p w:rsidR="00083336" w:rsidRPr="004B2826" w:rsidRDefault="00083336" w:rsidP="004B2826">
    <w:pPr>
      <w:tabs>
        <w:tab w:val="left" w:pos="4995"/>
      </w:tabs>
      <w:ind w:firstLine="720"/>
      <w:jc w:val="right"/>
      <w:rPr>
        <w:rFonts w:ascii="Arial" w:hAnsi="Arial" w:cs="Arial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3336" w:rsidRPr="004B2826" w:rsidRDefault="00083336" w:rsidP="004B2826">
    <w:pPr>
      <w:tabs>
        <w:tab w:val="left" w:pos="4995"/>
      </w:tabs>
      <w:ind w:firstLine="720"/>
      <w:jc w:val="right"/>
      <w:rPr>
        <w:rFonts w:ascii="Arial" w:hAnsi="Arial" w:cs="Arial"/>
      </w:rPr>
    </w:pPr>
    <w:r w:rsidRPr="00A80AA9">
      <w:rPr>
        <w:rFonts w:ascii="Arial" w:hAnsi="Arial" w:cs="Arial"/>
        <w:b/>
        <w:bCs/>
        <w:sz w:val="24"/>
        <w:u w:val="single"/>
      </w:rPr>
      <w:t>СТЕНД № 7: Местные налоги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D34F5C"/>
    <w:multiLevelType w:val="hybridMultilevel"/>
    <w:tmpl w:val="7D8CCE36"/>
    <w:lvl w:ilvl="0" w:tplc="DB24A094">
      <w:start w:val="1"/>
      <w:numFmt w:val="decimal"/>
      <w:lvlText w:val="%1."/>
      <w:lvlJc w:val="left"/>
      <w:pPr>
        <w:ind w:left="136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8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0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2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4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6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8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0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23" w:hanging="180"/>
      </w:pPr>
      <w:rPr>
        <w:rFonts w:cs="Times New Roman"/>
      </w:rPr>
    </w:lvl>
  </w:abstractNum>
  <w:abstractNum w:abstractNumId="1">
    <w:nsid w:val="227F12BB"/>
    <w:multiLevelType w:val="hybridMultilevel"/>
    <w:tmpl w:val="27427988"/>
    <w:lvl w:ilvl="0" w:tplc="DB24A094">
      <w:start w:val="1"/>
      <w:numFmt w:val="decimal"/>
      <w:lvlText w:val="%1."/>
      <w:lvlJc w:val="left"/>
      <w:pPr>
        <w:ind w:left="136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8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0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2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4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6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8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0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23" w:hanging="180"/>
      </w:pPr>
      <w:rPr>
        <w:rFonts w:cs="Times New Roman"/>
      </w:rPr>
    </w:lvl>
  </w:abstractNum>
  <w:abstractNum w:abstractNumId="2">
    <w:nsid w:val="2415684A"/>
    <w:multiLevelType w:val="hybridMultilevel"/>
    <w:tmpl w:val="27427988"/>
    <w:lvl w:ilvl="0" w:tplc="DB24A094">
      <w:start w:val="1"/>
      <w:numFmt w:val="decimal"/>
      <w:lvlText w:val="%1."/>
      <w:lvlJc w:val="left"/>
      <w:pPr>
        <w:ind w:left="136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8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0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2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4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6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8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0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23" w:hanging="180"/>
      </w:pPr>
      <w:rPr>
        <w:rFonts w:cs="Times New Roman"/>
      </w:rPr>
    </w:lvl>
  </w:abstractNum>
  <w:abstractNum w:abstractNumId="3">
    <w:nsid w:val="251F5C5F"/>
    <w:multiLevelType w:val="hybridMultilevel"/>
    <w:tmpl w:val="27427988"/>
    <w:lvl w:ilvl="0" w:tplc="DB24A094">
      <w:start w:val="1"/>
      <w:numFmt w:val="decimal"/>
      <w:lvlText w:val="%1."/>
      <w:lvlJc w:val="left"/>
      <w:pPr>
        <w:ind w:left="136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8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0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2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4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6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8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0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23" w:hanging="180"/>
      </w:pPr>
      <w:rPr>
        <w:rFonts w:cs="Times New Roman"/>
      </w:rPr>
    </w:lvl>
  </w:abstractNum>
  <w:abstractNum w:abstractNumId="4">
    <w:nsid w:val="282F4166"/>
    <w:multiLevelType w:val="hybridMultilevel"/>
    <w:tmpl w:val="EFFEA706"/>
    <w:lvl w:ilvl="0" w:tplc="DB24A094">
      <w:start w:val="1"/>
      <w:numFmt w:val="decimal"/>
      <w:lvlText w:val="%1."/>
      <w:lvlJc w:val="left"/>
      <w:pPr>
        <w:ind w:left="100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6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2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  <w:rPr>
        <w:rFonts w:cs="Times New Roman"/>
      </w:rPr>
    </w:lvl>
  </w:abstractNum>
  <w:abstractNum w:abstractNumId="5">
    <w:nsid w:val="34BB239D"/>
    <w:multiLevelType w:val="hybridMultilevel"/>
    <w:tmpl w:val="27427988"/>
    <w:lvl w:ilvl="0" w:tplc="DB24A094">
      <w:start w:val="1"/>
      <w:numFmt w:val="decimal"/>
      <w:lvlText w:val="%1."/>
      <w:lvlJc w:val="left"/>
      <w:pPr>
        <w:ind w:left="136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8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0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2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4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6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8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0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23" w:hanging="180"/>
      </w:pPr>
      <w:rPr>
        <w:rFonts w:cs="Times New Roman"/>
      </w:rPr>
    </w:lvl>
  </w:abstractNum>
  <w:abstractNum w:abstractNumId="6">
    <w:nsid w:val="358327DF"/>
    <w:multiLevelType w:val="hybridMultilevel"/>
    <w:tmpl w:val="7D8CCE36"/>
    <w:lvl w:ilvl="0" w:tplc="DB24A094">
      <w:start w:val="1"/>
      <w:numFmt w:val="decimal"/>
      <w:lvlText w:val="%1."/>
      <w:lvlJc w:val="left"/>
      <w:pPr>
        <w:ind w:left="136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8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0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2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4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6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8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0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23" w:hanging="180"/>
      </w:pPr>
      <w:rPr>
        <w:rFonts w:cs="Times New Roman"/>
      </w:rPr>
    </w:lvl>
  </w:abstractNum>
  <w:abstractNum w:abstractNumId="7">
    <w:nsid w:val="3A407386"/>
    <w:multiLevelType w:val="hybridMultilevel"/>
    <w:tmpl w:val="27427988"/>
    <w:lvl w:ilvl="0" w:tplc="DB24A094">
      <w:start w:val="1"/>
      <w:numFmt w:val="decimal"/>
      <w:lvlText w:val="%1."/>
      <w:lvlJc w:val="left"/>
      <w:pPr>
        <w:ind w:left="136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8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0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2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4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6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8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0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23" w:hanging="180"/>
      </w:pPr>
      <w:rPr>
        <w:rFonts w:cs="Times New Roman"/>
      </w:rPr>
    </w:lvl>
  </w:abstractNum>
  <w:abstractNum w:abstractNumId="8">
    <w:nsid w:val="3AB74212"/>
    <w:multiLevelType w:val="hybridMultilevel"/>
    <w:tmpl w:val="27427988"/>
    <w:lvl w:ilvl="0" w:tplc="DB24A094">
      <w:start w:val="1"/>
      <w:numFmt w:val="decimal"/>
      <w:lvlText w:val="%1."/>
      <w:lvlJc w:val="left"/>
      <w:pPr>
        <w:ind w:left="136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8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0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2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4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6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8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0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23" w:hanging="180"/>
      </w:pPr>
      <w:rPr>
        <w:rFonts w:cs="Times New Roman"/>
      </w:rPr>
    </w:lvl>
  </w:abstractNum>
  <w:abstractNum w:abstractNumId="9">
    <w:nsid w:val="3B916E76"/>
    <w:multiLevelType w:val="hybridMultilevel"/>
    <w:tmpl w:val="27427988"/>
    <w:lvl w:ilvl="0" w:tplc="DB24A094">
      <w:start w:val="1"/>
      <w:numFmt w:val="decimal"/>
      <w:lvlText w:val="%1."/>
      <w:lvlJc w:val="left"/>
      <w:pPr>
        <w:ind w:left="136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8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0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2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4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6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8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0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23" w:hanging="180"/>
      </w:pPr>
      <w:rPr>
        <w:rFonts w:cs="Times New Roman"/>
      </w:rPr>
    </w:lvl>
  </w:abstractNum>
  <w:abstractNum w:abstractNumId="10">
    <w:nsid w:val="447862A6"/>
    <w:multiLevelType w:val="hybridMultilevel"/>
    <w:tmpl w:val="27427988"/>
    <w:lvl w:ilvl="0" w:tplc="DB24A094">
      <w:start w:val="1"/>
      <w:numFmt w:val="decimal"/>
      <w:lvlText w:val="%1."/>
      <w:lvlJc w:val="left"/>
      <w:pPr>
        <w:ind w:left="136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8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0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2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4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6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8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0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23" w:hanging="180"/>
      </w:pPr>
      <w:rPr>
        <w:rFonts w:cs="Times New Roman"/>
      </w:rPr>
    </w:lvl>
  </w:abstractNum>
  <w:abstractNum w:abstractNumId="11">
    <w:nsid w:val="4A572310"/>
    <w:multiLevelType w:val="hybridMultilevel"/>
    <w:tmpl w:val="27427988"/>
    <w:lvl w:ilvl="0" w:tplc="DB24A094">
      <w:start w:val="1"/>
      <w:numFmt w:val="decimal"/>
      <w:lvlText w:val="%1."/>
      <w:lvlJc w:val="left"/>
      <w:pPr>
        <w:ind w:left="136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8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0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2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4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6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8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0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23" w:hanging="180"/>
      </w:pPr>
      <w:rPr>
        <w:rFonts w:cs="Times New Roman"/>
      </w:rPr>
    </w:lvl>
  </w:abstractNum>
  <w:abstractNum w:abstractNumId="12">
    <w:nsid w:val="4CAC2FD3"/>
    <w:multiLevelType w:val="hybridMultilevel"/>
    <w:tmpl w:val="27427988"/>
    <w:lvl w:ilvl="0" w:tplc="DB24A094">
      <w:start w:val="1"/>
      <w:numFmt w:val="decimal"/>
      <w:lvlText w:val="%1."/>
      <w:lvlJc w:val="left"/>
      <w:pPr>
        <w:ind w:left="136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8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0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2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4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6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8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0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23" w:hanging="180"/>
      </w:pPr>
      <w:rPr>
        <w:rFonts w:cs="Times New Roman"/>
      </w:rPr>
    </w:lvl>
  </w:abstractNum>
  <w:abstractNum w:abstractNumId="13">
    <w:nsid w:val="4FDC7D2B"/>
    <w:multiLevelType w:val="hybridMultilevel"/>
    <w:tmpl w:val="27427988"/>
    <w:lvl w:ilvl="0" w:tplc="DB24A094">
      <w:start w:val="1"/>
      <w:numFmt w:val="decimal"/>
      <w:lvlText w:val="%1."/>
      <w:lvlJc w:val="left"/>
      <w:pPr>
        <w:ind w:left="136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8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0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2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4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6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8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0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23" w:hanging="180"/>
      </w:pPr>
      <w:rPr>
        <w:rFonts w:cs="Times New Roman"/>
      </w:rPr>
    </w:lvl>
  </w:abstractNum>
  <w:abstractNum w:abstractNumId="14">
    <w:nsid w:val="55D16CF1"/>
    <w:multiLevelType w:val="hybridMultilevel"/>
    <w:tmpl w:val="7D8CCE36"/>
    <w:lvl w:ilvl="0" w:tplc="DB24A094">
      <w:start w:val="1"/>
      <w:numFmt w:val="decimal"/>
      <w:lvlText w:val="%1."/>
      <w:lvlJc w:val="left"/>
      <w:pPr>
        <w:ind w:left="136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8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0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2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4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6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8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0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23" w:hanging="180"/>
      </w:pPr>
      <w:rPr>
        <w:rFonts w:cs="Times New Roman"/>
      </w:rPr>
    </w:lvl>
  </w:abstractNum>
  <w:abstractNum w:abstractNumId="15">
    <w:nsid w:val="57577443"/>
    <w:multiLevelType w:val="hybridMultilevel"/>
    <w:tmpl w:val="7D8CCE36"/>
    <w:lvl w:ilvl="0" w:tplc="DB24A094">
      <w:start w:val="1"/>
      <w:numFmt w:val="decimal"/>
      <w:lvlText w:val="%1."/>
      <w:lvlJc w:val="left"/>
      <w:pPr>
        <w:ind w:left="136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8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0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2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4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6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8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0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23" w:hanging="180"/>
      </w:pPr>
      <w:rPr>
        <w:rFonts w:cs="Times New Roman"/>
      </w:rPr>
    </w:lvl>
  </w:abstractNum>
  <w:abstractNum w:abstractNumId="16">
    <w:nsid w:val="57DF422D"/>
    <w:multiLevelType w:val="hybridMultilevel"/>
    <w:tmpl w:val="27427988"/>
    <w:lvl w:ilvl="0" w:tplc="DB24A094">
      <w:start w:val="1"/>
      <w:numFmt w:val="decimal"/>
      <w:lvlText w:val="%1."/>
      <w:lvlJc w:val="left"/>
      <w:pPr>
        <w:ind w:left="136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8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0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2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4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6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8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0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23" w:hanging="180"/>
      </w:pPr>
      <w:rPr>
        <w:rFonts w:cs="Times New Roman"/>
      </w:rPr>
    </w:lvl>
  </w:abstractNum>
  <w:abstractNum w:abstractNumId="17">
    <w:nsid w:val="5A4435AF"/>
    <w:multiLevelType w:val="hybridMultilevel"/>
    <w:tmpl w:val="27427988"/>
    <w:lvl w:ilvl="0" w:tplc="DB24A094">
      <w:start w:val="1"/>
      <w:numFmt w:val="decimal"/>
      <w:lvlText w:val="%1."/>
      <w:lvlJc w:val="left"/>
      <w:pPr>
        <w:ind w:left="136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8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0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2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4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6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8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0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23" w:hanging="180"/>
      </w:pPr>
      <w:rPr>
        <w:rFonts w:cs="Times New Roman"/>
      </w:rPr>
    </w:lvl>
  </w:abstractNum>
  <w:abstractNum w:abstractNumId="18">
    <w:nsid w:val="5CDE0A10"/>
    <w:multiLevelType w:val="hybridMultilevel"/>
    <w:tmpl w:val="27427988"/>
    <w:lvl w:ilvl="0" w:tplc="DB24A094">
      <w:start w:val="1"/>
      <w:numFmt w:val="decimal"/>
      <w:lvlText w:val="%1."/>
      <w:lvlJc w:val="left"/>
      <w:pPr>
        <w:ind w:left="136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8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0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2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4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6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8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0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23" w:hanging="180"/>
      </w:pPr>
      <w:rPr>
        <w:rFonts w:cs="Times New Roman"/>
      </w:rPr>
    </w:lvl>
  </w:abstractNum>
  <w:abstractNum w:abstractNumId="19">
    <w:nsid w:val="68D155F1"/>
    <w:multiLevelType w:val="hybridMultilevel"/>
    <w:tmpl w:val="27427988"/>
    <w:lvl w:ilvl="0" w:tplc="DB24A094">
      <w:start w:val="1"/>
      <w:numFmt w:val="decimal"/>
      <w:lvlText w:val="%1."/>
      <w:lvlJc w:val="left"/>
      <w:pPr>
        <w:ind w:left="136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8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0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2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4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6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8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0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23" w:hanging="180"/>
      </w:pPr>
      <w:rPr>
        <w:rFonts w:cs="Times New Roman"/>
      </w:rPr>
    </w:lvl>
  </w:abstractNum>
  <w:abstractNum w:abstractNumId="20">
    <w:nsid w:val="6D8B2CD6"/>
    <w:multiLevelType w:val="hybridMultilevel"/>
    <w:tmpl w:val="27427988"/>
    <w:lvl w:ilvl="0" w:tplc="DB24A094">
      <w:start w:val="1"/>
      <w:numFmt w:val="decimal"/>
      <w:lvlText w:val="%1."/>
      <w:lvlJc w:val="left"/>
      <w:pPr>
        <w:ind w:left="136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8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0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2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4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6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8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0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23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20"/>
  </w:num>
  <w:num w:numId="5">
    <w:abstractNumId w:val="10"/>
  </w:num>
  <w:num w:numId="6">
    <w:abstractNumId w:val="8"/>
  </w:num>
  <w:num w:numId="7">
    <w:abstractNumId w:val="18"/>
  </w:num>
  <w:num w:numId="8">
    <w:abstractNumId w:val="11"/>
  </w:num>
  <w:num w:numId="9">
    <w:abstractNumId w:val="16"/>
  </w:num>
  <w:num w:numId="10">
    <w:abstractNumId w:val="19"/>
  </w:num>
  <w:num w:numId="11">
    <w:abstractNumId w:val="3"/>
  </w:num>
  <w:num w:numId="12">
    <w:abstractNumId w:val="17"/>
  </w:num>
  <w:num w:numId="13">
    <w:abstractNumId w:val="2"/>
  </w:num>
  <w:num w:numId="14">
    <w:abstractNumId w:val="7"/>
  </w:num>
  <w:num w:numId="15">
    <w:abstractNumId w:val="5"/>
  </w:num>
  <w:num w:numId="16">
    <w:abstractNumId w:val="13"/>
  </w:num>
  <w:num w:numId="17">
    <w:abstractNumId w:val="9"/>
  </w:num>
  <w:num w:numId="18">
    <w:abstractNumId w:val="12"/>
  </w:num>
  <w:num w:numId="1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4"/>
  </w:num>
  <w:num w:numId="21">
    <w:abstractNumId w:val="0"/>
  </w:num>
  <w:num w:numId="22">
    <w:abstractNumId w:val="15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01"/>
  <w:displayHorizontalDrawingGridEvery w:val="2"/>
  <w:displayVerticalDrawingGridEvery w:val="2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A70C1"/>
    <w:rsid w:val="00001C66"/>
    <w:rsid w:val="00005230"/>
    <w:rsid w:val="00007C9F"/>
    <w:rsid w:val="00010BEC"/>
    <w:rsid w:val="00011442"/>
    <w:rsid w:val="0001439D"/>
    <w:rsid w:val="000173DD"/>
    <w:rsid w:val="00026300"/>
    <w:rsid w:val="00027D94"/>
    <w:rsid w:val="00031CB3"/>
    <w:rsid w:val="00032FB3"/>
    <w:rsid w:val="000359DD"/>
    <w:rsid w:val="00035C93"/>
    <w:rsid w:val="000369B3"/>
    <w:rsid w:val="000400F6"/>
    <w:rsid w:val="00040244"/>
    <w:rsid w:val="00046D33"/>
    <w:rsid w:val="00047C10"/>
    <w:rsid w:val="0006316A"/>
    <w:rsid w:val="00063420"/>
    <w:rsid w:val="00066140"/>
    <w:rsid w:val="00066E06"/>
    <w:rsid w:val="00073EDF"/>
    <w:rsid w:val="0007525F"/>
    <w:rsid w:val="00075F9D"/>
    <w:rsid w:val="00076D6E"/>
    <w:rsid w:val="00077086"/>
    <w:rsid w:val="00083336"/>
    <w:rsid w:val="0008376B"/>
    <w:rsid w:val="000867DE"/>
    <w:rsid w:val="00090B32"/>
    <w:rsid w:val="00091ED4"/>
    <w:rsid w:val="00094AA4"/>
    <w:rsid w:val="000A07DA"/>
    <w:rsid w:val="000A0F09"/>
    <w:rsid w:val="000A1241"/>
    <w:rsid w:val="000A1CEE"/>
    <w:rsid w:val="000A341E"/>
    <w:rsid w:val="000A4B87"/>
    <w:rsid w:val="000A5014"/>
    <w:rsid w:val="000A5704"/>
    <w:rsid w:val="000B3393"/>
    <w:rsid w:val="000C1C51"/>
    <w:rsid w:val="000C7EBF"/>
    <w:rsid w:val="000D091F"/>
    <w:rsid w:val="000D2956"/>
    <w:rsid w:val="000D41ED"/>
    <w:rsid w:val="000D64A5"/>
    <w:rsid w:val="000D7E55"/>
    <w:rsid w:val="000E166D"/>
    <w:rsid w:val="000E2F1F"/>
    <w:rsid w:val="000E3962"/>
    <w:rsid w:val="000E4524"/>
    <w:rsid w:val="000E4CE6"/>
    <w:rsid w:val="000F2699"/>
    <w:rsid w:val="000F3CDB"/>
    <w:rsid w:val="000F6A27"/>
    <w:rsid w:val="000F7BBA"/>
    <w:rsid w:val="00106C71"/>
    <w:rsid w:val="00110169"/>
    <w:rsid w:val="00111978"/>
    <w:rsid w:val="00113C2A"/>
    <w:rsid w:val="00117DAC"/>
    <w:rsid w:val="00122069"/>
    <w:rsid w:val="0012206B"/>
    <w:rsid w:val="0012290B"/>
    <w:rsid w:val="00124089"/>
    <w:rsid w:val="00124E8F"/>
    <w:rsid w:val="00125B1F"/>
    <w:rsid w:val="001276E8"/>
    <w:rsid w:val="00130981"/>
    <w:rsid w:val="00130ADE"/>
    <w:rsid w:val="00134899"/>
    <w:rsid w:val="00135141"/>
    <w:rsid w:val="00135309"/>
    <w:rsid w:val="001353D4"/>
    <w:rsid w:val="00140044"/>
    <w:rsid w:val="00140ACD"/>
    <w:rsid w:val="00141B64"/>
    <w:rsid w:val="001421B7"/>
    <w:rsid w:val="001450DE"/>
    <w:rsid w:val="001532C7"/>
    <w:rsid w:val="00153FF3"/>
    <w:rsid w:val="00165DA3"/>
    <w:rsid w:val="00171B7E"/>
    <w:rsid w:val="00174FC9"/>
    <w:rsid w:val="001760D9"/>
    <w:rsid w:val="00176371"/>
    <w:rsid w:val="00177E1B"/>
    <w:rsid w:val="0018063D"/>
    <w:rsid w:val="0018430B"/>
    <w:rsid w:val="00185270"/>
    <w:rsid w:val="0019099A"/>
    <w:rsid w:val="00192B18"/>
    <w:rsid w:val="00193243"/>
    <w:rsid w:val="00197D3C"/>
    <w:rsid w:val="001A0AD5"/>
    <w:rsid w:val="001A141E"/>
    <w:rsid w:val="001A5141"/>
    <w:rsid w:val="001B02FC"/>
    <w:rsid w:val="001C49DE"/>
    <w:rsid w:val="001D20F6"/>
    <w:rsid w:val="001D2456"/>
    <w:rsid w:val="001D3A6F"/>
    <w:rsid w:val="001D5257"/>
    <w:rsid w:val="001D705A"/>
    <w:rsid w:val="001E180A"/>
    <w:rsid w:val="001E1A10"/>
    <w:rsid w:val="001E1BB1"/>
    <w:rsid w:val="001E2996"/>
    <w:rsid w:val="001E5B79"/>
    <w:rsid w:val="001E753E"/>
    <w:rsid w:val="001F388D"/>
    <w:rsid w:val="001F43D8"/>
    <w:rsid w:val="001F5666"/>
    <w:rsid w:val="00201F40"/>
    <w:rsid w:val="002050A3"/>
    <w:rsid w:val="002137A3"/>
    <w:rsid w:val="00216FAA"/>
    <w:rsid w:val="00220E9D"/>
    <w:rsid w:val="00225D1B"/>
    <w:rsid w:val="00231E12"/>
    <w:rsid w:val="00233CE1"/>
    <w:rsid w:val="00237D18"/>
    <w:rsid w:val="002431AC"/>
    <w:rsid w:val="002458DE"/>
    <w:rsid w:val="00246E6A"/>
    <w:rsid w:val="00253CF3"/>
    <w:rsid w:val="0025620D"/>
    <w:rsid w:val="002626A5"/>
    <w:rsid w:val="00262780"/>
    <w:rsid w:val="00262D0E"/>
    <w:rsid w:val="00266E00"/>
    <w:rsid w:val="00272F84"/>
    <w:rsid w:val="00275904"/>
    <w:rsid w:val="00276E79"/>
    <w:rsid w:val="00280F5C"/>
    <w:rsid w:val="00284DAE"/>
    <w:rsid w:val="00290D3D"/>
    <w:rsid w:val="00293135"/>
    <w:rsid w:val="00294600"/>
    <w:rsid w:val="002A1DE0"/>
    <w:rsid w:val="002A3B6A"/>
    <w:rsid w:val="002A3DCE"/>
    <w:rsid w:val="002A5406"/>
    <w:rsid w:val="002A5640"/>
    <w:rsid w:val="002A5CA9"/>
    <w:rsid w:val="002A6128"/>
    <w:rsid w:val="002A7D43"/>
    <w:rsid w:val="002B17E0"/>
    <w:rsid w:val="002B7A1A"/>
    <w:rsid w:val="002C1AFE"/>
    <w:rsid w:val="002C46A0"/>
    <w:rsid w:val="002D103E"/>
    <w:rsid w:val="002D6871"/>
    <w:rsid w:val="002E214E"/>
    <w:rsid w:val="002E2E70"/>
    <w:rsid w:val="002E665C"/>
    <w:rsid w:val="002F560D"/>
    <w:rsid w:val="002F677E"/>
    <w:rsid w:val="002F6D06"/>
    <w:rsid w:val="002F7315"/>
    <w:rsid w:val="00300D80"/>
    <w:rsid w:val="003011CD"/>
    <w:rsid w:val="003015E3"/>
    <w:rsid w:val="003045D6"/>
    <w:rsid w:val="00305BE4"/>
    <w:rsid w:val="0031019E"/>
    <w:rsid w:val="00311652"/>
    <w:rsid w:val="00314DBA"/>
    <w:rsid w:val="0032054C"/>
    <w:rsid w:val="0032064E"/>
    <w:rsid w:val="00321FE8"/>
    <w:rsid w:val="00324C9B"/>
    <w:rsid w:val="003279AC"/>
    <w:rsid w:val="00330B59"/>
    <w:rsid w:val="00334A52"/>
    <w:rsid w:val="00336F1C"/>
    <w:rsid w:val="003372E0"/>
    <w:rsid w:val="00337526"/>
    <w:rsid w:val="0034218F"/>
    <w:rsid w:val="003433B8"/>
    <w:rsid w:val="0034414F"/>
    <w:rsid w:val="00347F69"/>
    <w:rsid w:val="00351685"/>
    <w:rsid w:val="00352FE1"/>
    <w:rsid w:val="003551DF"/>
    <w:rsid w:val="00357673"/>
    <w:rsid w:val="00367EAD"/>
    <w:rsid w:val="00370F20"/>
    <w:rsid w:val="00371314"/>
    <w:rsid w:val="00372F32"/>
    <w:rsid w:val="00380624"/>
    <w:rsid w:val="00383AAD"/>
    <w:rsid w:val="003852A8"/>
    <w:rsid w:val="0039211D"/>
    <w:rsid w:val="0039322E"/>
    <w:rsid w:val="003A201F"/>
    <w:rsid w:val="003A3EE7"/>
    <w:rsid w:val="003B044E"/>
    <w:rsid w:val="003B09B8"/>
    <w:rsid w:val="003B0D0E"/>
    <w:rsid w:val="003B2BF0"/>
    <w:rsid w:val="003C27B5"/>
    <w:rsid w:val="003C2BDA"/>
    <w:rsid w:val="003C2DA2"/>
    <w:rsid w:val="003C3A83"/>
    <w:rsid w:val="003C4244"/>
    <w:rsid w:val="003C5BBE"/>
    <w:rsid w:val="003C61F8"/>
    <w:rsid w:val="003D1092"/>
    <w:rsid w:val="003D2605"/>
    <w:rsid w:val="003D3058"/>
    <w:rsid w:val="003D3B23"/>
    <w:rsid w:val="003D4DE6"/>
    <w:rsid w:val="003D5D0C"/>
    <w:rsid w:val="003D719D"/>
    <w:rsid w:val="003D76FB"/>
    <w:rsid w:val="003D7E48"/>
    <w:rsid w:val="003E45FB"/>
    <w:rsid w:val="003E5AC7"/>
    <w:rsid w:val="003F0AC5"/>
    <w:rsid w:val="003F4CBF"/>
    <w:rsid w:val="003F4DEF"/>
    <w:rsid w:val="003F60C6"/>
    <w:rsid w:val="003F6DBC"/>
    <w:rsid w:val="003F7756"/>
    <w:rsid w:val="0040058D"/>
    <w:rsid w:val="00400FCB"/>
    <w:rsid w:val="0040431B"/>
    <w:rsid w:val="00405A61"/>
    <w:rsid w:val="00412353"/>
    <w:rsid w:val="00414D9D"/>
    <w:rsid w:val="00420F9D"/>
    <w:rsid w:val="00427F54"/>
    <w:rsid w:val="00430D64"/>
    <w:rsid w:val="00431420"/>
    <w:rsid w:val="00432764"/>
    <w:rsid w:val="004328B4"/>
    <w:rsid w:val="00432E10"/>
    <w:rsid w:val="00436378"/>
    <w:rsid w:val="0043638D"/>
    <w:rsid w:val="00436A4E"/>
    <w:rsid w:val="00444B8F"/>
    <w:rsid w:val="004473A9"/>
    <w:rsid w:val="0045038B"/>
    <w:rsid w:val="0045196D"/>
    <w:rsid w:val="00451C55"/>
    <w:rsid w:val="0045356A"/>
    <w:rsid w:val="00453E98"/>
    <w:rsid w:val="004608F0"/>
    <w:rsid w:val="004617AD"/>
    <w:rsid w:val="00462D4A"/>
    <w:rsid w:val="00464875"/>
    <w:rsid w:val="00464E01"/>
    <w:rsid w:val="00465E77"/>
    <w:rsid w:val="00467487"/>
    <w:rsid w:val="00474865"/>
    <w:rsid w:val="0047542B"/>
    <w:rsid w:val="004835CD"/>
    <w:rsid w:val="00483DFB"/>
    <w:rsid w:val="004845E3"/>
    <w:rsid w:val="004857CC"/>
    <w:rsid w:val="004860F7"/>
    <w:rsid w:val="0048662C"/>
    <w:rsid w:val="00490431"/>
    <w:rsid w:val="00490875"/>
    <w:rsid w:val="00495F52"/>
    <w:rsid w:val="004A086C"/>
    <w:rsid w:val="004A6143"/>
    <w:rsid w:val="004A7468"/>
    <w:rsid w:val="004B01AA"/>
    <w:rsid w:val="004B2121"/>
    <w:rsid w:val="004B2826"/>
    <w:rsid w:val="004B3998"/>
    <w:rsid w:val="004B4446"/>
    <w:rsid w:val="004B7D9F"/>
    <w:rsid w:val="004C1567"/>
    <w:rsid w:val="004C3D29"/>
    <w:rsid w:val="004C42BC"/>
    <w:rsid w:val="004C5C75"/>
    <w:rsid w:val="004C5CAA"/>
    <w:rsid w:val="004C7117"/>
    <w:rsid w:val="004D0FDE"/>
    <w:rsid w:val="004D5F92"/>
    <w:rsid w:val="004D64D2"/>
    <w:rsid w:val="004D7456"/>
    <w:rsid w:val="004E0E45"/>
    <w:rsid w:val="004E1D9A"/>
    <w:rsid w:val="004E2A6B"/>
    <w:rsid w:val="004F1A65"/>
    <w:rsid w:val="004F325B"/>
    <w:rsid w:val="004F438C"/>
    <w:rsid w:val="004F44ED"/>
    <w:rsid w:val="004F69CD"/>
    <w:rsid w:val="005000DC"/>
    <w:rsid w:val="00502EA5"/>
    <w:rsid w:val="0050577D"/>
    <w:rsid w:val="005105B8"/>
    <w:rsid w:val="005156D3"/>
    <w:rsid w:val="0052168E"/>
    <w:rsid w:val="00521DC2"/>
    <w:rsid w:val="005223BD"/>
    <w:rsid w:val="00524301"/>
    <w:rsid w:val="0052441A"/>
    <w:rsid w:val="00524F70"/>
    <w:rsid w:val="00540598"/>
    <w:rsid w:val="00544BB7"/>
    <w:rsid w:val="00546AE3"/>
    <w:rsid w:val="0055041B"/>
    <w:rsid w:val="00551142"/>
    <w:rsid w:val="005519FA"/>
    <w:rsid w:val="00552622"/>
    <w:rsid w:val="005542EB"/>
    <w:rsid w:val="00554E73"/>
    <w:rsid w:val="00556362"/>
    <w:rsid w:val="0055647E"/>
    <w:rsid w:val="005565C2"/>
    <w:rsid w:val="00560416"/>
    <w:rsid w:val="00566504"/>
    <w:rsid w:val="00571D53"/>
    <w:rsid w:val="0057470A"/>
    <w:rsid w:val="0058420C"/>
    <w:rsid w:val="005849AF"/>
    <w:rsid w:val="005877EE"/>
    <w:rsid w:val="00587C85"/>
    <w:rsid w:val="005931B5"/>
    <w:rsid w:val="005A0CC2"/>
    <w:rsid w:val="005A1713"/>
    <w:rsid w:val="005A37B3"/>
    <w:rsid w:val="005A436E"/>
    <w:rsid w:val="005A6272"/>
    <w:rsid w:val="005A6CDE"/>
    <w:rsid w:val="005A7282"/>
    <w:rsid w:val="005B2FBA"/>
    <w:rsid w:val="005B3184"/>
    <w:rsid w:val="005B5398"/>
    <w:rsid w:val="005B678E"/>
    <w:rsid w:val="005C1F34"/>
    <w:rsid w:val="005C3F1D"/>
    <w:rsid w:val="005D0635"/>
    <w:rsid w:val="005D085E"/>
    <w:rsid w:val="005D14A6"/>
    <w:rsid w:val="005D2580"/>
    <w:rsid w:val="005D757D"/>
    <w:rsid w:val="005E27E1"/>
    <w:rsid w:val="005E4136"/>
    <w:rsid w:val="005E5B23"/>
    <w:rsid w:val="005E7193"/>
    <w:rsid w:val="005F352F"/>
    <w:rsid w:val="00600B40"/>
    <w:rsid w:val="00602C89"/>
    <w:rsid w:val="0061217C"/>
    <w:rsid w:val="00616747"/>
    <w:rsid w:val="00620895"/>
    <w:rsid w:val="00630593"/>
    <w:rsid w:val="00632207"/>
    <w:rsid w:val="00634054"/>
    <w:rsid w:val="00636FF0"/>
    <w:rsid w:val="0064403D"/>
    <w:rsid w:val="00646A2C"/>
    <w:rsid w:val="0065064B"/>
    <w:rsid w:val="0065094A"/>
    <w:rsid w:val="00651816"/>
    <w:rsid w:val="006556D1"/>
    <w:rsid w:val="00655C14"/>
    <w:rsid w:val="00656589"/>
    <w:rsid w:val="00656B05"/>
    <w:rsid w:val="00667180"/>
    <w:rsid w:val="006705BC"/>
    <w:rsid w:val="006721C9"/>
    <w:rsid w:val="00673606"/>
    <w:rsid w:val="006739E7"/>
    <w:rsid w:val="0067450A"/>
    <w:rsid w:val="00681909"/>
    <w:rsid w:val="006930DE"/>
    <w:rsid w:val="006965F5"/>
    <w:rsid w:val="006A0967"/>
    <w:rsid w:val="006A1D47"/>
    <w:rsid w:val="006A2ACF"/>
    <w:rsid w:val="006A658B"/>
    <w:rsid w:val="006A6ABC"/>
    <w:rsid w:val="006A6E69"/>
    <w:rsid w:val="006A7B9F"/>
    <w:rsid w:val="006B0100"/>
    <w:rsid w:val="006B1933"/>
    <w:rsid w:val="006B1C14"/>
    <w:rsid w:val="006B2A0B"/>
    <w:rsid w:val="006B2E1E"/>
    <w:rsid w:val="006B3F78"/>
    <w:rsid w:val="006B5687"/>
    <w:rsid w:val="006B6061"/>
    <w:rsid w:val="006B6160"/>
    <w:rsid w:val="006B718B"/>
    <w:rsid w:val="006C12CB"/>
    <w:rsid w:val="006C481A"/>
    <w:rsid w:val="006C5483"/>
    <w:rsid w:val="006C55F1"/>
    <w:rsid w:val="006D043A"/>
    <w:rsid w:val="006D2F4A"/>
    <w:rsid w:val="006D4AF3"/>
    <w:rsid w:val="006D75A1"/>
    <w:rsid w:val="006E33E7"/>
    <w:rsid w:val="006F0210"/>
    <w:rsid w:val="006F3477"/>
    <w:rsid w:val="006F5CBE"/>
    <w:rsid w:val="006F6F6E"/>
    <w:rsid w:val="006F79C7"/>
    <w:rsid w:val="00703696"/>
    <w:rsid w:val="00704C46"/>
    <w:rsid w:val="00707770"/>
    <w:rsid w:val="00711000"/>
    <w:rsid w:val="00711E4A"/>
    <w:rsid w:val="007209BF"/>
    <w:rsid w:val="007213D6"/>
    <w:rsid w:val="00723223"/>
    <w:rsid w:val="0072508B"/>
    <w:rsid w:val="00727231"/>
    <w:rsid w:val="00730801"/>
    <w:rsid w:val="00731852"/>
    <w:rsid w:val="00733FBF"/>
    <w:rsid w:val="00740A1C"/>
    <w:rsid w:val="0074204B"/>
    <w:rsid w:val="0074244F"/>
    <w:rsid w:val="0074302D"/>
    <w:rsid w:val="00743AF6"/>
    <w:rsid w:val="00755CD6"/>
    <w:rsid w:val="007608BC"/>
    <w:rsid w:val="007612ED"/>
    <w:rsid w:val="00761538"/>
    <w:rsid w:val="00762904"/>
    <w:rsid w:val="00764D8B"/>
    <w:rsid w:val="00765A34"/>
    <w:rsid w:val="007715DC"/>
    <w:rsid w:val="00771894"/>
    <w:rsid w:val="00772818"/>
    <w:rsid w:val="0077362B"/>
    <w:rsid w:val="007776CF"/>
    <w:rsid w:val="00777F7C"/>
    <w:rsid w:val="00780A76"/>
    <w:rsid w:val="00781245"/>
    <w:rsid w:val="00781C53"/>
    <w:rsid w:val="00785DE8"/>
    <w:rsid w:val="0078607C"/>
    <w:rsid w:val="00786920"/>
    <w:rsid w:val="00792D66"/>
    <w:rsid w:val="00795301"/>
    <w:rsid w:val="007962E6"/>
    <w:rsid w:val="00796788"/>
    <w:rsid w:val="0079771A"/>
    <w:rsid w:val="007A1B29"/>
    <w:rsid w:val="007A29BE"/>
    <w:rsid w:val="007A497D"/>
    <w:rsid w:val="007A6139"/>
    <w:rsid w:val="007B5189"/>
    <w:rsid w:val="007C3636"/>
    <w:rsid w:val="007C686B"/>
    <w:rsid w:val="007C68F9"/>
    <w:rsid w:val="007C690B"/>
    <w:rsid w:val="007D104E"/>
    <w:rsid w:val="007D1FA2"/>
    <w:rsid w:val="007D2C8F"/>
    <w:rsid w:val="007D30F6"/>
    <w:rsid w:val="007D3834"/>
    <w:rsid w:val="007D5861"/>
    <w:rsid w:val="007D5CA4"/>
    <w:rsid w:val="007E3ACE"/>
    <w:rsid w:val="007E7019"/>
    <w:rsid w:val="007E75B7"/>
    <w:rsid w:val="007E76A7"/>
    <w:rsid w:val="007F0521"/>
    <w:rsid w:val="007F7196"/>
    <w:rsid w:val="0080229F"/>
    <w:rsid w:val="00802A85"/>
    <w:rsid w:val="00802E85"/>
    <w:rsid w:val="008066C2"/>
    <w:rsid w:val="0081106A"/>
    <w:rsid w:val="00811A1E"/>
    <w:rsid w:val="0082276B"/>
    <w:rsid w:val="00824B21"/>
    <w:rsid w:val="00824E9B"/>
    <w:rsid w:val="0083317E"/>
    <w:rsid w:val="00836441"/>
    <w:rsid w:val="00843745"/>
    <w:rsid w:val="00844547"/>
    <w:rsid w:val="00845217"/>
    <w:rsid w:val="00846F50"/>
    <w:rsid w:val="008501FF"/>
    <w:rsid w:val="00850790"/>
    <w:rsid w:val="008564F8"/>
    <w:rsid w:val="00863167"/>
    <w:rsid w:val="00863C20"/>
    <w:rsid w:val="00865D51"/>
    <w:rsid w:val="00870DC7"/>
    <w:rsid w:val="0087202C"/>
    <w:rsid w:val="008779E5"/>
    <w:rsid w:val="00880E71"/>
    <w:rsid w:val="00882F9E"/>
    <w:rsid w:val="008838B4"/>
    <w:rsid w:val="00884287"/>
    <w:rsid w:val="00885B30"/>
    <w:rsid w:val="00887922"/>
    <w:rsid w:val="00887BCB"/>
    <w:rsid w:val="008909E2"/>
    <w:rsid w:val="00891842"/>
    <w:rsid w:val="00895FB3"/>
    <w:rsid w:val="00897C14"/>
    <w:rsid w:val="008A0E2D"/>
    <w:rsid w:val="008A1010"/>
    <w:rsid w:val="008A6FC8"/>
    <w:rsid w:val="008B2EFA"/>
    <w:rsid w:val="008B70BD"/>
    <w:rsid w:val="008B71B1"/>
    <w:rsid w:val="008B7420"/>
    <w:rsid w:val="008B7475"/>
    <w:rsid w:val="008C0F34"/>
    <w:rsid w:val="008C1D33"/>
    <w:rsid w:val="008C26C2"/>
    <w:rsid w:val="008C2CE8"/>
    <w:rsid w:val="008D3C0B"/>
    <w:rsid w:val="008D4808"/>
    <w:rsid w:val="008D4C05"/>
    <w:rsid w:val="008E205B"/>
    <w:rsid w:val="008E40DA"/>
    <w:rsid w:val="008E4B15"/>
    <w:rsid w:val="008E5085"/>
    <w:rsid w:val="008E5817"/>
    <w:rsid w:val="008F03B7"/>
    <w:rsid w:val="008F39DE"/>
    <w:rsid w:val="008F4C74"/>
    <w:rsid w:val="008F4C99"/>
    <w:rsid w:val="00902072"/>
    <w:rsid w:val="00902462"/>
    <w:rsid w:val="00903205"/>
    <w:rsid w:val="0090369E"/>
    <w:rsid w:val="009061D0"/>
    <w:rsid w:val="00906E34"/>
    <w:rsid w:val="00910985"/>
    <w:rsid w:val="0091098B"/>
    <w:rsid w:val="00910BD6"/>
    <w:rsid w:val="00913BF5"/>
    <w:rsid w:val="00914AAE"/>
    <w:rsid w:val="0091639D"/>
    <w:rsid w:val="009175E1"/>
    <w:rsid w:val="0092005F"/>
    <w:rsid w:val="00920EC9"/>
    <w:rsid w:val="00926DDA"/>
    <w:rsid w:val="00932894"/>
    <w:rsid w:val="00933E5E"/>
    <w:rsid w:val="009343E5"/>
    <w:rsid w:val="00942550"/>
    <w:rsid w:val="00944E44"/>
    <w:rsid w:val="00944E62"/>
    <w:rsid w:val="009455D3"/>
    <w:rsid w:val="009462DC"/>
    <w:rsid w:val="00955E0F"/>
    <w:rsid w:val="00964244"/>
    <w:rsid w:val="009647D5"/>
    <w:rsid w:val="00967303"/>
    <w:rsid w:val="0097018B"/>
    <w:rsid w:val="0097060F"/>
    <w:rsid w:val="009715DC"/>
    <w:rsid w:val="00971CF1"/>
    <w:rsid w:val="0097308E"/>
    <w:rsid w:val="00973A32"/>
    <w:rsid w:val="009741B2"/>
    <w:rsid w:val="00975C14"/>
    <w:rsid w:val="00975CE4"/>
    <w:rsid w:val="009779B7"/>
    <w:rsid w:val="0098416B"/>
    <w:rsid w:val="009A0D98"/>
    <w:rsid w:val="009A2C3B"/>
    <w:rsid w:val="009A2CED"/>
    <w:rsid w:val="009A31BA"/>
    <w:rsid w:val="009A340A"/>
    <w:rsid w:val="009A3E00"/>
    <w:rsid w:val="009A53B3"/>
    <w:rsid w:val="009B3DF1"/>
    <w:rsid w:val="009C187B"/>
    <w:rsid w:val="009C3FED"/>
    <w:rsid w:val="009C40E4"/>
    <w:rsid w:val="009C4BE8"/>
    <w:rsid w:val="009C5962"/>
    <w:rsid w:val="009C7BEA"/>
    <w:rsid w:val="009D0C59"/>
    <w:rsid w:val="009D161C"/>
    <w:rsid w:val="009D1A7D"/>
    <w:rsid w:val="009D51AF"/>
    <w:rsid w:val="009D5984"/>
    <w:rsid w:val="009E3788"/>
    <w:rsid w:val="009E3CDA"/>
    <w:rsid w:val="009F0B26"/>
    <w:rsid w:val="009F155D"/>
    <w:rsid w:val="009F1C56"/>
    <w:rsid w:val="009F1E98"/>
    <w:rsid w:val="009F299C"/>
    <w:rsid w:val="009F5A44"/>
    <w:rsid w:val="009F72DF"/>
    <w:rsid w:val="00A00C80"/>
    <w:rsid w:val="00A01C0D"/>
    <w:rsid w:val="00A0200E"/>
    <w:rsid w:val="00A03256"/>
    <w:rsid w:val="00A03D0D"/>
    <w:rsid w:val="00A06600"/>
    <w:rsid w:val="00A111BE"/>
    <w:rsid w:val="00A13293"/>
    <w:rsid w:val="00A15F94"/>
    <w:rsid w:val="00A163C2"/>
    <w:rsid w:val="00A1723B"/>
    <w:rsid w:val="00A20D5C"/>
    <w:rsid w:val="00A253BE"/>
    <w:rsid w:val="00A2653F"/>
    <w:rsid w:val="00A27B93"/>
    <w:rsid w:val="00A30C19"/>
    <w:rsid w:val="00A376BF"/>
    <w:rsid w:val="00A44035"/>
    <w:rsid w:val="00A50841"/>
    <w:rsid w:val="00A5124D"/>
    <w:rsid w:val="00A52098"/>
    <w:rsid w:val="00A54174"/>
    <w:rsid w:val="00A639F8"/>
    <w:rsid w:val="00A63ABE"/>
    <w:rsid w:val="00A72F42"/>
    <w:rsid w:val="00A75FA6"/>
    <w:rsid w:val="00A80AA9"/>
    <w:rsid w:val="00A83EBF"/>
    <w:rsid w:val="00A84C10"/>
    <w:rsid w:val="00A86E0E"/>
    <w:rsid w:val="00A96FAA"/>
    <w:rsid w:val="00AB6EF4"/>
    <w:rsid w:val="00AB74EF"/>
    <w:rsid w:val="00AC0FB9"/>
    <w:rsid w:val="00AC1AA3"/>
    <w:rsid w:val="00AC42BD"/>
    <w:rsid w:val="00AC4EA4"/>
    <w:rsid w:val="00AD0038"/>
    <w:rsid w:val="00AD0EB1"/>
    <w:rsid w:val="00AD1DCC"/>
    <w:rsid w:val="00AD4B8C"/>
    <w:rsid w:val="00AD5F96"/>
    <w:rsid w:val="00AD6062"/>
    <w:rsid w:val="00AD69A8"/>
    <w:rsid w:val="00AE31E9"/>
    <w:rsid w:val="00AE400B"/>
    <w:rsid w:val="00AE45F2"/>
    <w:rsid w:val="00AE55CF"/>
    <w:rsid w:val="00AE641F"/>
    <w:rsid w:val="00AE66CF"/>
    <w:rsid w:val="00AE67D9"/>
    <w:rsid w:val="00AF0F2B"/>
    <w:rsid w:val="00AF1D19"/>
    <w:rsid w:val="00AF4014"/>
    <w:rsid w:val="00AF673C"/>
    <w:rsid w:val="00B0140A"/>
    <w:rsid w:val="00B0338A"/>
    <w:rsid w:val="00B03DD1"/>
    <w:rsid w:val="00B063BD"/>
    <w:rsid w:val="00B06DC9"/>
    <w:rsid w:val="00B14859"/>
    <w:rsid w:val="00B171C2"/>
    <w:rsid w:val="00B21F16"/>
    <w:rsid w:val="00B24A23"/>
    <w:rsid w:val="00B3048B"/>
    <w:rsid w:val="00B32143"/>
    <w:rsid w:val="00B32224"/>
    <w:rsid w:val="00B37FB3"/>
    <w:rsid w:val="00B41D50"/>
    <w:rsid w:val="00B434F6"/>
    <w:rsid w:val="00B43F19"/>
    <w:rsid w:val="00B4713B"/>
    <w:rsid w:val="00B560C1"/>
    <w:rsid w:val="00B61434"/>
    <w:rsid w:val="00B61914"/>
    <w:rsid w:val="00B61DEB"/>
    <w:rsid w:val="00B62F2B"/>
    <w:rsid w:val="00B64B9C"/>
    <w:rsid w:val="00B6529F"/>
    <w:rsid w:val="00B6591F"/>
    <w:rsid w:val="00B67C7D"/>
    <w:rsid w:val="00B70C2F"/>
    <w:rsid w:val="00B71668"/>
    <w:rsid w:val="00B72B9F"/>
    <w:rsid w:val="00B72DD4"/>
    <w:rsid w:val="00B84F6A"/>
    <w:rsid w:val="00B93086"/>
    <w:rsid w:val="00B93BF0"/>
    <w:rsid w:val="00B97E61"/>
    <w:rsid w:val="00BA36EB"/>
    <w:rsid w:val="00BA6A97"/>
    <w:rsid w:val="00BB05C2"/>
    <w:rsid w:val="00BB0760"/>
    <w:rsid w:val="00BB0C6F"/>
    <w:rsid w:val="00BB4DD2"/>
    <w:rsid w:val="00BB4EDA"/>
    <w:rsid w:val="00BB5A35"/>
    <w:rsid w:val="00BB70B9"/>
    <w:rsid w:val="00BC10FB"/>
    <w:rsid w:val="00BC1F2E"/>
    <w:rsid w:val="00BC3113"/>
    <w:rsid w:val="00BC765A"/>
    <w:rsid w:val="00BD7F48"/>
    <w:rsid w:val="00BE4A2D"/>
    <w:rsid w:val="00BE6DC5"/>
    <w:rsid w:val="00BF1A7E"/>
    <w:rsid w:val="00BF458F"/>
    <w:rsid w:val="00BF685B"/>
    <w:rsid w:val="00BF7D7E"/>
    <w:rsid w:val="00C00EA4"/>
    <w:rsid w:val="00C0629E"/>
    <w:rsid w:val="00C16EDC"/>
    <w:rsid w:val="00C2225F"/>
    <w:rsid w:val="00C27045"/>
    <w:rsid w:val="00C27351"/>
    <w:rsid w:val="00C36BB5"/>
    <w:rsid w:val="00C37633"/>
    <w:rsid w:val="00C42E58"/>
    <w:rsid w:val="00C43307"/>
    <w:rsid w:val="00C43EC1"/>
    <w:rsid w:val="00C45225"/>
    <w:rsid w:val="00C4683E"/>
    <w:rsid w:val="00C52FCF"/>
    <w:rsid w:val="00C56AC2"/>
    <w:rsid w:val="00C602C8"/>
    <w:rsid w:val="00C62EE9"/>
    <w:rsid w:val="00C6582A"/>
    <w:rsid w:val="00C67CA3"/>
    <w:rsid w:val="00C702C5"/>
    <w:rsid w:val="00C71495"/>
    <w:rsid w:val="00C740A6"/>
    <w:rsid w:val="00C7493D"/>
    <w:rsid w:val="00C76B9B"/>
    <w:rsid w:val="00C81301"/>
    <w:rsid w:val="00C83A82"/>
    <w:rsid w:val="00C862E7"/>
    <w:rsid w:val="00C87C37"/>
    <w:rsid w:val="00C9428E"/>
    <w:rsid w:val="00C9628F"/>
    <w:rsid w:val="00CA2AB6"/>
    <w:rsid w:val="00CA6F64"/>
    <w:rsid w:val="00CB25FE"/>
    <w:rsid w:val="00CC161C"/>
    <w:rsid w:val="00CC3DAA"/>
    <w:rsid w:val="00CC49B7"/>
    <w:rsid w:val="00CC4E01"/>
    <w:rsid w:val="00CC766D"/>
    <w:rsid w:val="00CC76C3"/>
    <w:rsid w:val="00CC7744"/>
    <w:rsid w:val="00CD4B31"/>
    <w:rsid w:val="00CD5CC9"/>
    <w:rsid w:val="00CE1575"/>
    <w:rsid w:val="00CE194E"/>
    <w:rsid w:val="00CE2105"/>
    <w:rsid w:val="00CE3E1F"/>
    <w:rsid w:val="00CE5538"/>
    <w:rsid w:val="00CE5CEA"/>
    <w:rsid w:val="00CF0567"/>
    <w:rsid w:val="00CF0EA5"/>
    <w:rsid w:val="00CF7B43"/>
    <w:rsid w:val="00D016E3"/>
    <w:rsid w:val="00D01881"/>
    <w:rsid w:val="00D03C25"/>
    <w:rsid w:val="00D0741A"/>
    <w:rsid w:val="00D13E63"/>
    <w:rsid w:val="00D177C8"/>
    <w:rsid w:val="00D202D6"/>
    <w:rsid w:val="00D2080D"/>
    <w:rsid w:val="00D20FD6"/>
    <w:rsid w:val="00D259A8"/>
    <w:rsid w:val="00D26FC7"/>
    <w:rsid w:val="00D312D0"/>
    <w:rsid w:val="00D328BA"/>
    <w:rsid w:val="00D33F6F"/>
    <w:rsid w:val="00D353A7"/>
    <w:rsid w:val="00D37703"/>
    <w:rsid w:val="00D40DC8"/>
    <w:rsid w:val="00D4310F"/>
    <w:rsid w:val="00D43C38"/>
    <w:rsid w:val="00D46033"/>
    <w:rsid w:val="00D47C37"/>
    <w:rsid w:val="00D61051"/>
    <w:rsid w:val="00D64DB3"/>
    <w:rsid w:val="00D65D08"/>
    <w:rsid w:val="00D66A68"/>
    <w:rsid w:val="00D7157A"/>
    <w:rsid w:val="00D71D90"/>
    <w:rsid w:val="00D74017"/>
    <w:rsid w:val="00D74AE3"/>
    <w:rsid w:val="00D82E1D"/>
    <w:rsid w:val="00D84EF0"/>
    <w:rsid w:val="00D85E26"/>
    <w:rsid w:val="00D87491"/>
    <w:rsid w:val="00D903BE"/>
    <w:rsid w:val="00D91918"/>
    <w:rsid w:val="00D9595F"/>
    <w:rsid w:val="00DA0BC1"/>
    <w:rsid w:val="00DA0C95"/>
    <w:rsid w:val="00DA1500"/>
    <w:rsid w:val="00DA4AC6"/>
    <w:rsid w:val="00DB43F6"/>
    <w:rsid w:val="00DB67F6"/>
    <w:rsid w:val="00DB6D21"/>
    <w:rsid w:val="00DB7FB6"/>
    <w:rsid w:val="00DC1E1E"/>
    <w:rsid w:val="00DC56B3"/>
    <w:rsid w:val="00DC612B"/>
    <w:rsid w:val="00DD0FD4"/>
    <w:rsid w:val="00DD4776"/>
    <w:rsid w:val="00DE0DE5"/>
    <w:rsid w:val="00DE11B9"/>
    <w:rsid w:val="00DE2781"/>
    <w:rsid w:val="00DE27F4"/>
    <w:rsid w:val="00DE320A"/>
    <w:rsid w:val="00DE344E"/>
    <w:rsid w:val="00DF030E"/>
    <w:rsid w:val="00DF04A2"/>
    <w:rsid w:val="00DF11FB"/>
    <w:rsid w:val="00DF1468"/>
    <w:rsid w:val="00DF4CB1"/>
    <w:rsid w:val="00E000D9"/>
    <w:rsid w:val="00E002E8"/>
    <w:rsid w:val="00E0098F"/>
    <w:rsid w:val="00E02F5F"/>
    <w:rsid w:val="00E035B4"/>
    <w:rsid w:val="00E03DBA"/>
    <w:rsid w:val="00E11D93"/>
    <w:rsid w:val="00E12C94"/>
    <w:rsid w:val="00E2667F"/>
    <w:rsid w:val="00E27B6B"/>
    <w:rsid w:val="00E3050B"/>
    <w:rsid w:val="00E31E51"/>
    <w:rsid w:val="00E32A10"/>
    <w:rsid w:val="00E348FC"/>
    <w:rsid w:val="00E35A4D"/>
    <w:rsid w:val="00E37DD6"/>
    <w:rsid w:val="00E403AB"/>
    <w:rsid w:val="00E40FFF"/>
    <w:rsid w:val="00E47021"/>
    <w:rsid w:val="00E70150"/>
    <w:rsid w:val="00E72075"/>
    <w:rsid w:val="00E728CF"/>
    <w:rsid w:val="00E72E64"/>
    <w:rsid w:val="00E74D0F"/>
    <w:rsid w:val="00E82F8A"/>
    <w:rsid w:val="00E83CCD"/>
    <w:rsid w:val="00E87870"/>
    <w:rsid w:val="00E9067D"/>
    <w:rsid w:val="00E916A5"/>
    <w:rsid w:val="00E91ED8"/>
    <w:rsid w:val="00E929ED"/>
    <w:rsid w:val="00EA1991"/>
    <w:rsid w:val="00EA64AA"/>
    <w:rsid w:val="00EA69B5"/>
    <w:rsid w:val="00EA6F8E"/>
    <w:rsid w:val="00EB0A81"/>
    <w:rsid w:val="00EB4136"/>
    <w:rsid w:val="00EB6C98"/>
    <w:rsid w:val="00EB730A"/>
    <w:rsid w:val="00EB786A"/>
    <w:rsid w:val="00EC1B31"/>
    <w:rsid w:val="00EC3120"/>
    <w:rsid w:val="00EC4A06"/>
    <w:rsid w:val="00EC6064"/>
    <w:rsid w:val="00EC6068"/>
    <w:rsid w:val="00ED74BA"/>
    <w:rsid w:val="00EE2908"/>
    <w:rsid w:val="00EE5244"/>
    <w:rsid w:val="00EE7384"/>
    <w:rsid w:val="00EE7DAA"/>
    <w:rsid w:val="00EF020C"/>
    <w:rsid w:val="00EF747F"/>
    <w:rsid w:val="00F01A29"/>
    <w:rsid w:val="00F02568"/>
    <w:rsid w:val="00F02A7D"/>
    <w:rsid w:val="00F04824"/>
    <w:rsid w:val="00F0500B"/>
    <w:rsid w:val="00F11DB1"/>
    <w:rsid w:val="00F12237"/>
    <w:rsid w:val="00F16627"/>
    <w:rsid w:val="00F20CA8"/>
    <w:rsid w:val="00F22A84"/>
    <w:rsid w:val="00F22F27"/>
    <w:rsid w:val="00F33D7F"/>
    <w:rsid w:val="00F357C2"/>
    <w:rsid w:val="00F41F20"/>
    <w:rsid w:val="00F534DF"/>
    <w:rsid w:val="00F54591"/>
    <w:rsid w:val="00F55F1C"/>
    <w:rsid w:val="00F5644C"/>
    <w:rsid w:val="00F569F5"/>
    <w:rsid w:val="00F60275"/>
    <w:rsid w:val="00F61785"/>
    <w:rsid w:val="00F66FC2"/>
    <w:rsid w:val="00F6741A"/>
    <w:rsid w:val="00F675B5"/>
    <w:rsid w:val="00F826D9"/>
    <w:rsid w:val="00F8653A"/>
    <w:rsid w:val="00F9757D"/>
    <w:rsid w:val="00F97666"/>
    <w:rsid w:val="00FA5397"/>
    <w:rsid w:val="00FA70C1"/>
    <w:rsid w:val="00FB0FBC"/>
    <w:rsid w:val="00FB5598"/>
    <w:rsid w:val="00FB58DB"/>
    <w:rsid w:val="00FB6B70"/>
    <w:rsid w:val="00FB6D2A"/>
    <w:rsid w:val="00FC3EEE"/>
    <w:rsid w:val="00FC5665"/>
    <w:rsid w:val="00FC651F"/>
    <w:rsid w:val="00FD291B"/>
    <w:rsid w:val="00FE00D1"/>
    <w:rsid w:val="00FE1CE0"/>
    <w:rsid w:val="00FE2066"/>
    <w:rsid w:val="00FF2CB1"/>
    <w:rsid w:val="00FF337F"/>
    <w:rsid w:val="00FF3EF8"/>
    <w:rsid w:val="00FF5443"/>
    <w:rsid w:val="00FF55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8C26C2"/>
    <w:rPr>
      <w:sz w:val="2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E5B23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8C26C2"/>
    <w:pPr>
      <w:keepNext/>
      <w:outlineLvl w:val="2"/>
    </w:pPr>
    <w:rPr>
      <w:b/>
      <w:w w:val="110"/>
      <w:sz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C26C2"/>
    <w:pPr>
      <w:keepNext/>
      <w:jc w:val="center"/>
      <w:outlineLvl w:val="3"/>
    </w:pPr>
    <w:rPr>
      <w:b/>
      <w:sz w:val="1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630593"/>
    <w:pPr>
      <w:spacing w:before="240" w:after="60"/>
      <w:outlineLvl w:val="4"/>
    </w:pPr>
    <w:rPr>
      <w:b/>
      <w:bCs/>
      <w:i/>
      <w:iCs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630593"/>
    <w:pPr>
      <w:keepNext/>
      <w:tabs>
        <w:tab w:val="left" w:pos="4995"/>
      </w:tabs>
      <w:jc w:val="both"/>
      <w:outlineLvl w:val="5"/>
    </w:pPr>
    <w:rPr>
      <w:i/>
      <w:iCs/>
      <w:sz w:val="20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5E5B23"/>
    <w:rPr>
      <w:rFonts w:ascii="Calibri Light" w:hAnsi="Calibri Light" w:cs="Times New Roman"/>
      <w:b/>
      <w:i/>
      <w:snapToGrid w:val="0"/>
      <w:sz w:val="28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630593"/>
    <w:rPr>
      <w:rFonts w:cs="Times New Roman"/>
      <w:b/>
      <w:w w:val="110"/>
      <w:sz w:val="24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630593"/>
    <w:rPr>
      <w:rFonts w:cs="Times New Roman"/>
      <w:b/>
      <w:sz w:val="16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630593"/>
    <w:rPr>
      <w:rFonts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630593"/>
    <w:rPr>
      <w:rFonts w:cs="Times New Roman"/>
      <w:i/>
      <w:iCs/>
      <w:sz w:val="24"/>
      <w:szCs w:val="24"/>
    </w:rPr>
  </w:style>
  <w:style w:type="paragraph" w:styleId="Header">
    <w:name w:val="header"/>
    <w:basedOn w:val="Normal"/>
    <w:link w:val="HeaderChar"/>
    <w:uiPriority w:val="99"/>
    <w:rsid w:val="008C26C2"/>
    <w:pPr>
      <w:tabs>
        <w:tab w:val="center" w:pos="4677"/>
        <w:tab w:val="right" w:pos="9355"/>
      </w:tabs>
    </w:pPr>
    <w:rPr>
      <w:sz w:val="28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630593"/>
    <w:rPr>
      <w:rFonts w:cs="Times New Roman"/>
      <w:sz w:val="24"/>
    </w:rPr>
  </w:style>
  <w:style w:type="paragraph" w:styleId="BodyText3">
    <w:name w:val="Body Text 3"/>
    <w:basedOn w:val="Normal"/>
    <w:link w:val="BodyText3Char"/>
    <w:uiPriority w:val="99"/>
    <w:rsid w:val="008C26C2"/>
    <w:pPr>
      <w:jc w:val="center"/>
    </w:pPr>
    <w:rPr>
      <w:b/>
      <w:sz w:val="28"/>
      <w:szCs w:val="24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Pr>
      <w:rFonts w:cs="Times New Roman"/>
      <w:sz w:val="16"/>
      <w:szCs w:val="16"/>
    </w:rPr>
  </w:style>
  <w:style w:type="paragraph" w:styleId="Caption">
    <w:name w:val="caption"/>
    <w:basedOn w:val="Normal"/>
    <w:next w:val="Normal"/>
    <w:uiPriority w:val="99"/>
    <w:qFormat/>
    <w:rsid w:val="008C26C2"/>
    <w:pPr>
      <w:spacing w:before="120" w:after="240"/>
      <w:jc w:val="center"/>
    </w:pPr>
    <w:rPr>
      <w:b/>
      <w:sz w:val="24"/>
    </w:rPr>
  </w:style>
  <w:style w:type="character" w:styleId="PageNumber">
    <w:name w:val="page number"/>
    <w:basedOn w:val="DefaultParagraphFont"/>
    <w:uiPriority w:val="99"/>
    <w:rsid w:val="008C26C2"/>
    <w:rPr>
      <w:rFonts w:cs="Times New Roman"/>
    </w:rPr>
  </w:style>
  <w:style w:type="paragraph" w:styleId="FootnoteText">
    <w:name w:val="footnote text"/>
    <w:basedOn w:val="Normal"/>
    <w:link w:val="FootnoteTextChar"/>
    <w:uiPriority w:val="99"/>
    <w:rsid w:val="008C26C2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630593"/>
    <w:rPr>
      <w:rFonts w:cs="Times New Roman"/>
      <w:snapToGrid w:val="0"/>
    </w:rPr>
  </w:style>
  <w:style w:type="character" w:styleId="FootnoteReference">
    <w:name w:val="footnote reference"/>
    <w:basedOn w:val="DefaultParagraphFont"/>
    <w:uiPriority w:val="99"/>
    <w:rsid w:val="008C26C2"/>
    <w:rPr>
      <w:rFonts w:cs="Times New Roman"/>
      <w:vertAlign w:val="superscript"/>
    </w:rPr>
  </w:style>
  <w:style w:type="paragraph" w:styleId="Footer">
    <w:name w:val="footer"/>
    <w:basedOn w:val="Normal"/>
    <w:link w:val="FooterChar"/>
    <w:uiPriority w:val="99"/>
    <w:rsid w:val="008C26C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630593"/>
    <w:rPr>
      <w:rFonts w:cs="Times New Roman"/>
      <w:snapToGrid w:val="0"/>
      <w:sz w:val="26"/>
    </w:rPr>
  </w:style>
  <w:style w:type="paragraph" w:styleId="BalloonText">
    <w:name w:val="Balloon Text"/>
    <w:basedOn w:val="Normal"/>
    <w:link w:val="BalloonTextChar"/>
    <w:uiPriority w:val="99"/>
    <w:semiHidden/>
    <w:rsid w:val="008C26C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30593"/>
    <w:rPr>
      <w:rFonts w:ascii="Tahoma" w:hAnsi="Tahoma" w:cs="Times New Roman"/>
      <w:snapToGrid w:val="0"/>
      <w:sz w:val="16"/>
    </w:rPr>
  </w:style>
  <w:style w:type="paragraph" w:styleId="BodyTextIndent">
    <w:name w:val="Body Text Indent"/>
    <w:basedOn w:val="Normal"/>
    <w:link w:val="BodyTextIndentChar"/>
    <w:uiPriority w:val="99"/>
    <w:rsid w:val="008C26C2"/>
    <w:pPr>
      <w:spacing w:line="340" w:lineRule="exact"/>
      <w:ind w:firstLine="720"/>
      <w:jc w:val="both"/>
    </w:pPr>
    <w:rPr>
      <w:sz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630593"/>
    <w:rPr>
      <w:rFonts w:cs="Times New Roman"/>
      <w:sz w:val="28"/>
    </w:rPr>
  </w:style>
  <w:style w:type="paragraph" w:customStyle="1" w:styleId="ConsPlusNormal">
    <w:name w:val="ConsPlusNormal"/>
    <w:uiPriority w:val="99"/>
    <w:rsid w:val="006B1C14"/>
    <w:pPr>
      <w:autoSpaceDE w:val="0"/>
      <w:autoSpaceDN w:val="0"/>
      <w:adjustRightInd w:val="0"/>
      <w:ind w:firstLine="720"/>
    </w:pPr>
    <w:rPr>
      <w:sz w:val="24"/>
      <w:szCs w:val="24"/>
    </w:rPr>
  </w:style>
  <w:style w:type="paragraph" w:customStyle="1" w:styleId="ConsNormal">
    <w:name w:val="ConsNormal"/>
    <w:uiPriority w:val="99"/>
    <w:rsid w:val="00C87C37"/>
    <w:pPr>
      <w:widowControl w:val="0"/>
      <w:autoSpaceDE w:val="0"/>
      <w:autoSpaceDN w:val="0"/>
      <w:adjustRightInd w:val="0"/>
      <w:ind w:firstLine="720"/>
    </w:pPr>
    <w:rPr>
      <w:rFonts w:ascii="Arial" w:hAnsi="Arial"/>
      <w:sz w:val="18"/>
      <w:szCs w:val="20"/>
    </w:rPr>
  </w:style>
  <w:style w:type="paragraph" w:customStyle="1" w:styleId="1">
    <w:name w:val="Стиль1"/>
    <w:basedOn w:val="Normal"/>
    <w:uiPriority w:val="99"/>
    <w:rsid w:val="006D4AF3"/>
    <w:pPr>
      <w:jc w:val="both"/>
    </w:pPr>
    <w:rPr>
      <w:sz w:val="28"/>
    </w:rPr>
  </w:style>
  <w:style w:type="table" w:styleId="TableGrid">
    <w:name w:val="Table Grid"/>
    <w:basedOn w:val="TableNormal"/>
    <w:uiPriority w:val="99"/>
    <w:rsid w:val="006D4AF3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Стиль"/>
    <w:basedOn w:val="Normal"/>
    <w:autoRedefine/>
    <w:uiPriority w:val="99"/>
    <w:rsid w:val="00771894"/>
    <w:pPr>
      <w:spacing w:after="160" w:line="240" w:lineRule="exact"/>
    </w:pPr>
    <w:rPr>
      <w:sz w:val="28"/>
      <w:lang w:val="en-US" w:eastAsia="en-US"/>
    </w:rPr>
  </w:style>
  <w:style w:type="paragraph" w:customStyle="1" w:styleId="14">
    <w:name w:val="Обычный + 14 пт"/>
    <w:aliases w:val="По ширине,Первая строка:  1,25 см,Междустр.интервал:  полу..."/>
    <w:basedOn w:val="Normal"/>
    <w:uiPriority w:val="99"/>
    <w:rsid w:val="00CC76C3"/>
    <w:pPr>
      <w:ind w:firstLine="707"/>
      <w:jc w:val="both"/>
    </w:pPr>
    <w:rPr>
      <w:sz w:val="28"/>
      <w:szCs w:val="28"/>
    </w:rPr>
  </w:style>
  <w:style w:type="paragraph" w:customStyle="1" w:styleId="a0">
    <w:name w:val="Знак Знак Знак Знак Знак Знак Знак"/>
    <w:basedOn w:val="Normal"/>
    <w:uiPriority w:val="99"/>
    <w:semiHidden/>
    <w:rsid w:val="00007C9F"/>
    <w:pPr>
      <w:spacing w:before="120" w:after="160" w:line="240" w:lineRule="exact"/>
      <w:jc w:val="both"/>
    </w:pPr>
    <w:rPr>
      <w:rFonts w:ascii="Verdana" w:hAnsi="Verdana"/>
      <w:sz w:val="20"/>
      <w:lang w:val="en-US" w:eastAsia="en-US"/>
    </w:rPr>
  </w:style>
  <w:style w:type="paragraph" w:customStyle="1" w:styleId="H1">
    <w:name w:val="H1"/>
    <w:basedOn w:val="Normal"/>
    <w:next w:val="Normal"/>
    <w:uiPriority w:val="99"/>
    <w:rsid w:val="00E32A10"/>
    <w:pPr>
      <w:keepNext/>
      <w:autoSpaceDE w:val="0"/>
      <w:autoSpaceDN w:val="0"/>
      <w:adjustRightInd w:val="0"/>
      <w:spacing w:before="100" w:after="100"/>
      <w:outlineLvl w:val="1"/>
    </w:pPr>
    <w:rPr>
      <w:b/>
      <w:bCs/>
      <w:kern w:val="36"/>
      <w:sz w:val="48"/>
      <w:szCs w:val="48"/>
    </w:rPr>
  </w:style>
  <w:style w:type="paragraph" w:styleId="BlockText">
    <w:name w:val="Block Text"/>
    <w:basedOn w:val="Normal"/>
    <w:uiPriority w:val="99"/>
    <w:rsid w:val="00F22F27"/>
    <w:pPr>
      <w:widowControl w:val="0"/>
      <w:shd w:val="clear" w:color="auto" w:fill="FFFFFF"/>
      <w:spacing w:before="284" w:line="482" w:lineRule="exact"/>
      <w:ind w:left="36" w:right="18" w:firstLine="720"/>
      <w:jc w:val="both"/>
    </w:pPr>
    <w:rPr>
      <w:color w:val="000000"/>
      <w:sz w:val="28"/>
    </w:rPr>
  </w:style>
  <w:style w:type="paragraph" w:styleId="BodyTextIndent3">
    <w:name w:val="Body Text Indent 3"/>
    <w:basedOn w:val="Normal"/>
    <w:link w:val="BodyTextIndent3Char"/>
    <w:uiPriority w:val="99"/>
    <w:rsid w:val="00630593"/>
    <w:pPr>
      <w:autoSpaceDE w:val="0"/>
      <w:autoSpaceDN w:val="0"/>
      <w:adjustRightInd w:val="0"/>
      <w:ind w:firstLine="720"/>
      <w:jc w:val="both"/>
    </w:pPr>
    <w:rPr>
      <w:b/>
      <w:bCs/>
      <w:sz w:val="40"/>
      <w:szCs w:val="28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630593"/>
    <w:rPr>
      <w:rFonts w:cs="Times New Roman"/>
      <w:b/>
      <w:bCs/>
      <w:sz w:val="28"/>
      <w:szCs w:val="28"/>
    </w:rPr>
  </w:style>
  <w:style w:type="paragraph" w:customStyle="1" w:styleId="ConsPlusCell">
    <w:name w:val="ConsPlusCell"/>
    <w:uiPriority w:val="99"/>
    <w:rsid w:val="00630593"/>
    <w:pPr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rsid w:val="00630593"/>
    <w:pPr>
      <w:spacing w:after="120" w:line="480" w:lineRule="auto"/>
      <w:ind w:left="283"/>
    </w:pPr>
    <w:rPr>
      <w:sz w:val="28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630593"/>
    <w:rPr>
      <w:rFonts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rsid w:val="00630593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rsid w:val="0063059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630593"/>
    <w:rPr>
      <w:rFonts w:cs="Times New Roman"/>
    </w:rPr>
  </w:style>
  <w:style w:type="character" w:styleId="Hyperlink">
    <w:name w:val="Hyperlink"/>
    <w:basedOn w:val="DefaultParagraphFont"/>
    <w:uiPriority w:val="99"/>
    <w:rsid w:val="00630593"/>
    <w:rPr>
      <w:rFonts w:cs="Times New Roman"/>
      <w:color w:val="0000FF"/>
      <w:u w:val="singl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63059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locked/>
    <w:rsid w:val="00630593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630593"/>
    <w:rPr>
      <w:rFonts w:cs="Times New Roman"/>
      <w:color w:val="808080"/>
    </w:rPr>
  </w:style>
  <w:style w:type="paragraph" w:styleId="EndnoteText">
    <w:name w:val="endnote text"/>
    <w:basedOn w:val="Normal"/>
    <w:link w:val="EndnoteTextChar"/>
    <w:uiPriority w:val="99"/>
    <w:rsid w:val="00630593"/>
    <w:rPr>
      <w:sz w:val="20"/>
    </w:rPr>
  </w:style>
  <w:style w:type="character" w:customStyle="1" w:styleId="EndnoteTextChar">
    <w:name w:val="Endnote Text Char"/>
    <w:basedOn w:val="DefaultParagraphFont"/>
    <w:link w:val="EndnoteText"/>
    <w:uiPriority w:val="99"/>
    <w:locked/>
    <w:rsid w:val="00630593"/>
    <w:rPr>
      <w:rFonts w:cs="Times New Roman"/>
    </w:rPr>
  </w:style>
  <w:style w:type="character" w:styleId="EndnoteReference">
    <w:name w:val="endnote reference"/>
    <w:basedOn w:val="DefaultParagraphFont"/>
    <w:uiPriority w:val="99"/>
    <w:rsid w:val="00630593"/>
    <w:rPr>
      <w:rFonts w:cs="Times New Roman"/>
      <w:vertAlign w:val="superscript"/>
    </w:rPr>
  </w:style>
  <w:style w:type="paragraph" w:styleId="ListParagraph">
    <w:name w:val="List Paragraph"/>
    <w:basedOn w:val="Normal"/>
    <w:uiPriority w:val="99"/>
    <w:qFormat/>
    <w:rsid w:val="00630593"/>
    <w:pPr>
      <w:ind w:left="720"/>
      <w:contextualSpacing/>
    </w:pPr>
    <w:rPr>
      <w:sz w:val="28"/>
      <w:szCs w:val="24"/>
    </w:rPr>
  </w:style>
  <w:style w:type="paragraph" w:styleId="Subtitle">
    <w:name w:val="Subtitle"/>
    <w:basedOn w:val="Normal"/>
    <w:next w:val="Normal"/>
    <w:link w:val="SubtitleChar"/>
    <w:uiPriority w:val="99"/>
    <w:qFormat/>
    <w:rsid w:val="00630593"/>
    <w:pPr>
      <w:numPr>
        <w:ilvl w:val="1"/>
      </w:numPr>
    </w:pPr>
    <w:rPr>
      <w:rFonts w:ascii="Cambria" w:hAnsi="Cambria"/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630593"/>
    <w:rPr>
      <w:rFonts w:ascii="Cambria" w:hAnsi="Cambria" w:cs="Times New Roman"/>
      <w:i/>
      <w:iCs/>
      <w:color w:val="4F81BD"/>
      <w:spacing w:val="15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9544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44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44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44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44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44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44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44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44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44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CE232DBFD75EEA1C96BCF2E6B3F0FEE123ABEDF7867D07A4DDA700D84E3EC29B35E72334EE130E6B3w6J" TargetMode="External"/><Relationship Id="rId13" Type="http://schemas.openxmlformats.org/officeDocument/2006/relationships/hyperlink" Target="consultantplus://offline/ref=4489E57DF83D207F2F354D5D35E4982DA12403A65AF3A0FDFD896F22F864BC3EDBBEA7FEB1681553CFP9K" TargetMode="External"/><Relationship Id="rId18" Type="http://schemas.openxmlformats.org/officeDocument/2006/relationships/hyperlink" Target="https://lkfl.nalog.ru/lk/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hyperlink" Target="consultantplus://offline/ref=8CE232DBFD75EEA1C96BCF2E6B3F0FEE123ABEDF7867D07A4DDA700D84E3EC29B35E72334EE130E0B3w3J" TargetMode="External"/><Relationship Id="rId12" Type="http://schemas.openxmlformats.org/officeDocument/2006/relationships/hyperlink" Target="consultantplus://offline/ref=D3FA163EB3992C5993D263FB9938A524312ADFC44A118A610B6DC78706A6D5BF0A37193FD8d226H" TargetMode="External"/><Relationship Id="rId17" Type="http://schemas.openxmlformats.org/officeDocument/2006/relationships/hyperlink" Target="https://www.nalog.ru/rn77/about_fts/docs/7099921/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consultantplus://offline/ref=592FD190C44A5594250C649BDBEBDF74421336BA255C3EA51CA40360FC57076A0DB1109465A017C4K5NDK" TargetMode="External"/><Relationship Id="rId20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24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4489E57DF83D207F2F354D5D35E4982DA12403A65AF2A0FDFD896F22F8C6P4K" TargetMode="External"/><Relationship Id="rId23" Type="http://schemas.openxmlformats.org/officeDocument/2006/relationships/header" Target="header3.xml"/><Relationship Id="rId10" Type="http://schemas.openxmlformats.org/officeDocument/2006/relationships/image" Target="media/image1.png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8CE232DBFD75EEA1C96BCF2E6B3F0FEE123ABEDF7867D07A4DDA700D84E3EC29B35E72334EE13AE4B3w3J" TargetMode="External"/><Relationship Id="rId14" Type="http://schemas.openxmlformats.org/officeDocument/2006/relationships/hyperlink" Target="consultantplus://offline/ref=4489E57DF83D207F2F354D5D35E4982DA12403A854F3A0FDFD896F22F8C6P4K" TargetMode="External"/><Relationship Id="rId22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127</TotalTime>
  <Pages>8</Pages>
  <Words>1891</Words>
  <Characters>10781</Characters>
  <Application>Microsoft Office Outlook</Application>
  <DocSecurity>0</DocSecurity>
  <Lines>0</Lines>
  <Paragraphs>0</Paragraphs>
  <ScaleCrop>false</ScaleCrop>
  <Company>mns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СПРАВОЧНИК IP-ТЕЛЕФОНОВ</dc:title>
  <dc:subject>07.4.01.02. Бланк заместителя Руководителя</dc:subject>
  <dc:creator>CN=Дмитрий Селеверстов/OU=ЦА/O=МНС</dc:creator>
  <cp:keywords/>
  <dc:description/>
  <cp:lastModifiedBy>Лена</cp:lastModifiedBy>
  <cp:revision>24</cp:revision>
  <cp:lastPrinted>2018-08-06T13:34:00Z</cp:lastPrinted>
  <dcterms:created xsi:type="dcterms:W3CDTF">2018-08-16T16:09:00Z</dcterms:created>
  <dcterms:modified xsi:type="dcterms:W3CDTF">2019-06-18T06:52:00Z</dcterms:modified>
</cp:coreProperties>
</file>