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43_1679673526"/>
      <w:r>
        <w:rPr/>
        <w:t>Средства материнского (семейного) капитала можно потратить на покупку товаров или услуг для ребенка – инвалида</w:t>
      </w:r>
      <w:bookmarkEnd w:id="0"/>
      <w:r>
        <w:rPr/>
        <w:br/>
        <w:br/>
        <w:t>Начиная с 2016 года, владельцы сертификата на материнский капитал могут направить его средства (или часть средств) на покупку товаров и услуг для социальной адаптации и интеграции в общество детей-инвалидов. Обращаем особое внимание на то, что средствами МСК можно только компенсировать затраты родителей на уже приобретенные ими товары и услуги, то есть средства МСК нельзя направить на саму покупку товара.</w:t>
        <w:br/>
        <w:br/>
        <w:t>Материнский капитал семья может потратить на любого ребенка в семье: первого, второго, третьего ребенка-инвалида и (или) последующих детей-инвалидов. Это может быть родной ребенок или усыновленный.</w:t>
        <w:br/>
        <w:br/>
        <w:t>При этом направить средства материнского капитала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</w:t>
        <w:br/>
        <w:br/>
        <w:t>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Поэтому в первую очередь родителям следует обратиться в орган медико-социальной экспертизы с заявлением о внесении в индивидуальную программу реабилитации или абилитации показаний для обеспечения конкретным товаром или услугой за счет средств материнского капитала.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покупки.</w:t>
        <w:br/>
        <w:br/>
        <w:t xml:space="preserve">Средствами материнского капитала нельзя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 те медицинские товары и услуги, которые оплачиваются государством, не должны оплачиваться средствами МСК. </w:t>
        <w:br/>
        <w:br/>
        <w:t xml:space="preserve">Полный перечень товаров и услуг, на которые можно направить средства материнского капитала можно найти на официальном сайте Пенсионного фонда России.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74930</wp:posOffset>
            </wp:positionH>
            <wp:positionV relativeFrom="paragraph">
              <wp:posOffset>99060</wp:posOffset>
            </wp:positionV>
            <wp:extent cx="2865120" cy="19729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297</Words>
  <Characters>2051</Characters>
  <CharactersWithSpaces>2356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2019-08-01T09:28:57Z</dcterms:created>
  <dc:creator/>
  <dc:description/>
  <dc:language>ru-RU</dc:language>
  <cp:lastModifiedBy/>
  <cp:lastPrinted>2019-09-19T14:39:59Z</cp:lastPrinted>
  <dcterms:modified xsi:type="dcterms:W3CDTF">2019-08-01T09:29:27Z</dcterms:modified>
  <cp:revision>1</cp:revision>
  <dc:subject/>
  <dc:title/>
</cp:coreProperties>
</file>