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bCs/>
        </w:rPr>
      </w:pPr>
      <w:r>
        <w:rPr>
          <w:b/>
          <w:bCs/>
        </w:rPr>
        <w:t>КАК ПОСЧИТАТЬ, СКОЛЬКО ПЕНСИОННЫХ КОЭФФИЦИЕНТОВ ЗАРАБОТАНО ЗА ГОД</w:t>
      </w:r>
    </w:p>
    <w:p>
      <w:pPr>
        <w:pStyle w:val="Normal"/>
        <w:jc w:val="both"/>
        <w:rPr/>
      </w:pPr>
      <w:r>
        <w:rPr/>
      </w:r>
    </w:p>
    <w:p>
      <w:pPr>
        <w:pStyle w:val="Normal"/>
        <w:spacing w:lineRule="auto" w:line="480"/>
        <w:jc w:val="both"/>
        <w:rPr/>
      </w:pPr>
      <w:r>
        <w:rPr/>
        <w:t>Пенсионные права граждан формируются с 1 января 2015 года в пенсионных коэффициентах. Пенсионные коэффициенты назначаются за каждый трудовой год. К моменту установления пенсии у гражданина накопится определенное количество пенсионных коэффициентов, от количества которых и будет зависеть размер пенсии.</w:t>
      </w:r>
    </w:p>
    <w:p>
      <w:pPr>
        <w:pStyle w:val="Normal"/>
        <w:spacing w:lineRule="auto" w:line="480"/>
        <w:jc w:val="both"/>
        <w:rPr/>
      </w:pPr>
      <w:r>
        <w:rPr/>
        <w:t>Годовой пенсионный коэффициент равен отношению суммы уплаченных работодателем страховых взносов на формирование страховой пенсии по индивидуальному тарифу (16%), к сумме страховых взносов с максимальной взносооблагаемой по закону заработной платы. В 2020 году её размер составляет 1 292 тысячи рублей в год. Полученную цифру умножаем на 10.</w:t>
      </w:r>
    </w:p>
    <w:p>
      <w:pPr>
        <w:pStyle w:val="Normal"/>
        <w:spacing w:lineRule="auto" w:line="480"/>
        <w:jc w:val="both"/>
        <w:rPr/>
      </w:pPr>
      <w:r>
        <w:rPr/>
        <w:t xml:space="preserve">А сколько Вы заработали пенсионных коэффициентов уже на сегодняшний день за предыдущие годы узнать достаточно просто: зайдите в свой Личный кабинет на сайте ПФР или воспользуйтесь мобильным приложением для смартфонов и планшетов. Доступ имеют все, зарегистрированные в ЕСИА. При этом все заработанные до 2015 года пенсионные права сохранены, переведены в пенсионные коэффициенты и зафиксированы на Вашем «пенсионном» счете. </w:t>
      </w:r>
    </w:p>
    <w:p>
      <w:pPr>
        <w:pStyle w:val="Normal"/>
        <w:spacing w:lineRule="auto" w:line="480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2887345" cy="2886710"/>
            <wp:effectExtent l="0" t="0" r="0" b="0"/>
            <wp:wrapSquare wrapText="largest"/>
            <wp:docPr id="1" name="Изображение1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7345" cy="28867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1"/>
    <w:qFormat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Heading 2"/>
    <w:basedOn w:val="Style11"/>
    <w:qFormat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Heading 3"/>
    <w:basedOn w:val="Style11"/>
    <w:qFormat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Body Text"/>
    <w:basedOn w:val="Normal"/>
    <w:pPr>
      <w:spacing w:lineRule="auto" w:line="288" w:before="0" w:after="140"/>
    </w:pPr>
    <w:rPr/>
  </w:style>
  <w:style w:type="paragraph" w:styleId="Style13">
    <w:name w:val="List"/>
    <w:basedOn w:val="Style12"/>
    <w:pPr/>
    <w:rPr>
      <w:rFonts w:cs="Mang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Title"/>
    <w:basedOn w:val="Style11"/>
    <w:qFormat/>
    <w:pPr>
      <w:jc w:val="center"/>
    </w:pPr>
    <w:rPr>
      <w:b/>
      <w:bCs/>
      <w:sz w:val="56"/>
      <w:szCs w:val="56"/>
    </w:rPr>
  </w:style>
  <w:style w:type="paragraph" w:styleId="Style18">
    <w:name w:val="Subtitle"/>
    <w:basedOn w:val="Style11"/>
    <w:qFormat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LibreOffice/6.0.4.2$Windows_x86 LibreOffice_project/9b0d9b32d5dcda91d2f1a96dc04c645c450872bf</Application>
  <Pages>1</Pages>
  <Words>150</Words>
  <Characters>984</Characters>
  <CharactersWithSpaces>1131</CharactersWithSpaces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2020-10-22T11:52:19Z</dcterms:created>
  <dc:creator/>
  <dc:description/>
  <dc:language>ru-RU</dc:language>
  <cp:lastModifiedBy/>
  <cp:lastPrinted>2020-11-27T10:38:21Z</cp:lastPrinted>
  <dcterms:modified xsi:type="dcterms:W3CDTF">2020-10-22T11:57:11Z</dcterms:modified>
  <cp:revision>1</cp:revision>
  <dc:subject/>
  <dc:title/>
</cp:coreProperties>
</file>