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ind w:left="0" w:right="0" w:hanging="0"/>
        <w:jc w:val="center"/>
        <w:rPr/>
      </w:pPr>
      <w:r>
        <w:rPr/>
        <w:t>Напомним, что при жизни человек может сам написать заявление о распределении средств пенсионных накоплений и указать тех, кто получит его пенсионные накопления в случае смерти. Если человек не подавал заявления, то в случае его смерти накопления выплачиваются родственникам.</w:t>
        <w:br/>
        <w:br/>
        <w:t>Для получения накоплений правопреемникам умерших граждан необходимо в течение 6 месяцев со дня смерти обратиться в ПФР с соответствующим заявлением. Если срок пропущен по уважительной причине, его можно восстановить в судебном порядке.</w:t>
        <w:br/>
        <w:t>Заявление о выплате пенсионных накоплений подается в Пенсионный фонд или негосударственный пенсионный фонд – в зависимости от того, где формировались накопления умершего на дату его смерти.</w:t>
        <w:br/>
        <w:br/>
        <w:t>К сведению: пенсионные накопления в 2002–2004 годах имели работающие: женщины 1957 года рождения и моложе; мужчины 1953 года рождения и моложе. С 2005 года накопительная пенсия формировалась у работающих граждан 1967 года рождения и моложе, с 2008 года – у участников Программы софинансирования пенсии.</w:t>
      </w:r>
    </w:p>
    <w:p>
      <w:pPr>
        <w:pStyle w:val="Normal"/>
        <w:spacing w:lineRule="auto" w:line="240" w:before="0" w:after="0"/>
        <w:ind w:left="0" w:right="0" w:hanging="0"/>
        <w:jc w:val="center"/>
        <w:rPr>
          <w:rStyle w:val="Style11"/>
          <w:b/>
          <w:b/>
          <w:i w:val="false"/>
          <w:i w:val="false"/>
          <w:sz w:val="28"/>
          <w:szCs w:val="28"/>
        </w:rPr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4f7c5f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kern w:val="0"/>
      <w:sz w:val="22"/>
      <w:szCs w:val="22"/>
      <w:lang w:val="ru-RU" w:eastAsia="en-US" w:bidi="ar-SA"/>
    </w:rPr>
  </w:style>
  <w:style w:type="paragraph" w:styleId="1">
    <w:name w:val="Heading 1"/>
    <w:basedOn w:val="Style13"/>
    <w:qFormat/>
    <w:pPr/>
    <w:rPr/>
  </w:style>
  <w:style w:type="paragraph" w:styleId="2">
    <w:name w:val="Heading 2"/>
    <w:basedOn w:val="Style13"/>
    <w:qFormat/>
    <w:pPr/>
    <w:rPr/>
  </w:style>
  <w:style w:type="paragraph" w:styleId="3">
    <w:name w:val="Heading 3"/>
    <w:basedOn w:val="Style13"/>
    <w:qFormat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>
    <w:name w:val="Выделение"/>
    <w:basedOn w:val="DefaultParagraphFont"/>
    <w:uiPriority w:val="20"/>
    <w:qFormat/>
    <w:rsid w:val="008305f9"/>
    <w:rPr>
      <w:i/>
      <w:iCs/>
    </w:rPr>
  </w:style>
  <w:style w:type="character" w:styleId="Style12">
    <w:name w:val="Интернет-ссылка"/>
    <w:rPr>
      <w:color w:val="000080"/>
      <w:u w:val="single"/>
      <w:lang w:val="zxx" w:eastAsia="zxx" w:bidi="zxx"/>
    </w:rPr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semiHidden/>
    <w:unhideWhenUsed/>
    <w:qFormat/>
    <w:rsid w:val="008305f9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Style18">
    <w:name w:val="Блочная цитата"/>
    <w:basedOn w:val="Normal"/>
    <w:qFormat/>
    <w:pPr/>
    <w:rPr/>
  </w:style>
  <w:style w:type="paragraph" w:styleId="Style19">
    <w:name w:val="Title"/>
    <w:basedOn w:val="Style13"/>
    <w:qFormat/>
    <w:pPr/>
    <w:rPr/>
  </w:style>
  <w:style w:type="paragraph" w:styleId="Style20">
    <w:name w:val="Subtitle"/>
    <w:basedOn w:val="Style13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Application>LibreOffice/6.0.4.2$Windows_x86 LibreOffice_project/9b0d9b32d5dcda91d2f1a96dc04c645c450872bf</Application>
  <Pages>1</Pages>
  <Words>139</Words>
  <Characters>864</Characters>
  <CharactersWithSpaces>1005</CharactersWithSpaces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2021-02-05T11:46:00Z</dcterms:created>
  <dc:creator>Царенья Елена Львовна</dc:creator>
  <dc:description/>
  <dc:language>ru-RU</dc:language>
  <cp:lastModifiedBy/>
  <cp:lastPrinted>2021-02-09T16:44:11Z</cp:lastPrinted>
  <dcterms:modified xsi:type="dcterms:W3CDTF">2021-02-25T15:08:30Z</dcterms:modified>
  <cp:revision>22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