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0"/>
        <w:ind w:left="0" w:right="0" w:hanging="0"/>
        <w:jc w:val="center"/>
        <w:rPr/>
      </w:pPr>
      <w:r>
        <w:rPr>
          <w:rStyle w:val="Style11"/>
          <w:b/>
          <w:i w:val="false"/>
          <w:sz w:val="28"/>
          <w:szCs w:val="28"/>
        </w:rPr>
        <w:t>С 1 февраля проиндексированы ежемесячные денежные выплаты федеральным льготникам</w:t>
      </w:r>
    </w:p>
    <w:p>
      <w:pPr>
        <w:pStyle w:val="NormalWeb"/>
        <w:spacing w:lineRule="auto" w:line="240" w:before="0" w:after="0"/>
        <w:ind w:left="0" w:right="0" w:hanging="0"/>
        <w:jc w:val="center"/>
        <w:rPr>
          <w:rStyle w:val="Style11"/>
          <w:rFonts w:ascii="Times New Roman" w:hAnsi="Times New Roman"/>
          <w:b/>
          <w:b/>
          <w:i w:val="false"/>
          <w:i w:val="false"/>
          <w:sz w:val="28"/>
          <w:szCs w:val="28"/>
        </w:rPr>
      </w:pPr>
      <w:r>
        <w:rPr>
          <w:b/>
          <w:i w:val="false"/>
          <w:sz w:val="28"/>
          <w:szCs w:val="28"/>
        </w:rPr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rStyle w:val="Style11"/>
          <w:i w:val="false"/>
          <w:sz w:val="28"/>
          <w:szCs w:val="28"/>
        </w:rPr>
        <w:t xml:space="preserve">Управление Пенсионного фонда в Лямбирском муниципальном районе (межрайонное) осуществляет ряд социальных выплат федеральным льготникам. Одна из них - ежемесячная денежная выплата (ЕДВ). С 1 февраля ее размер проиндексирован на 4,9%. 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rStyle w:val="Style11"/>
          <w:i w:val="false"/>
          <w:sz w:val="28"/>
          <w:szCs w:val="28"/>
        </w:rPr>
        <w:t>Напомним, что п</w:t>
      </w:r>
      <w:r>
        <w:rPr>
          <w:sz w:val="28"/>
          <w:szCs w:val="28"/>
        </w:rPr>
        <w:t>раво на ежемесячную денежную выплату  из федерального бюджета имеют такие категории граждан, как инвалиды и участники 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награжденные знаком «Житель осажденного Севастополя», бывшие несовершеннолетние узники концлагерей, инвалиды, вследствие общего заболевания, включая детей-инвалидов. К федеральным льготникам также относятся лица, работающие либо проживающие  в зонах радиоактивного загрязнения.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 </w:t>
      </w:r>
      <w:r>
        <w:rPr>
          <w:sz w:val="28"/>
          <w:szCs w:val="28"/>
        </w:rPr>
        <w:t xml:space="preserve">Индексация ЕДВ в Лямбирском районе произведена </w:t>
      </w:r>
      <w:r>
        <w:rPr>
          <w:sz w:val="28"/>
          <w:szCs w:val="28"/>
        </w:rPr>
        <w:t xml:space="preserve">у </w:t>
      </w:r>
      <w:r>
        <w:rPr>
          <w:rFonts w:eastAsia="Calibri" w:cs="" w:ascii="Calibri" w:hAnsi="Calibri" w:asciiTheme="minorHAnsi" w:cstheme="minorBidi" w:eastAsiaTheme="minorHAnsi" w:hAnsiTheme="minorHAnsi"/>
          <w:sz w:val="28"/>
          <w:szCs w:val="28"/>
          <w:highlight w:val="white"/>
        </w:rPr>
        <w:t>2990</w:t>
      </w:r>
      <w:r>
        <w:rPr>
          <w:sz w:val="28"/>
          <w:szCs w:val="28"/>
        </w:rPr>
        <w:t xml:space="preserve"> человек. Сумма индексации  у каждого индивидуальна.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Также на 4,9 процента индексирован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текущего года выросла до 1211 руб. 66 коп. в месяц. Он включает в себя предоставление лекарственных препаратов, медицинских изделий, продуктов лечебного питания – 933,25 рубля, предоставление путевки на санаторно-курортное лечение для профилактики основных заболеваний – 144,37 рубля, бесплатный проезд на пригородном железнодорожном транспорте или на междугородном транспорте к месту лечения и обратно – 134,04 рубля.</w:t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2"/>
    <w:qFormat/>
    <w:pPr/>
    <w:rPr/>
  </w:style>
  <w:style w:type="paragraph" w:styleId="2">
    <w:name w:val="Heading 2"/>
    <w:basedOn w:val="Style12"/>
    <w:qFormat/>
    <w:pPr/>
    <w:rPr/>
  </w:style>
  <w:style w:type="paragraph" w:styleId="3">
    <w:name w:val="Heading 3"/>
    <w:basedOn w:val="Style12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Title"/>
    <w:basedOn w:val="Style12"/>
    <w:qFormat/>
    <w:pPr/>
    <w:rPr/>
  </w:style>
  <w:style w:type="paragraph" w:styleId="Style19">
    <w:name w:val="Subtitle"/>
    <w:basedOn w:val="Style12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LibreOffice/6.0.4.2$Windows_x86 LibreOffice_project/9b0d9b32d5dcda91d2f1a96dc04c645c450872bf</Application>
  <Pages>1</Pages>
  <Words>208</Words>
  <Characters>1477</Characters>
  <CharactersWithSpaces>1689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2019-02-01T08:40:00Z</cp:lastPrinted>
  <dcterms:modified xsi:type="dcterms:W3CDTF">2021-02-09T16:43:37Z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