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Как оплатить обучение ребенка в автошколе материнским капиталом?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Образование детей -  одно из направлений распоряжения средствами материнского (семейного) капитала.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Чаще всего, родители оплачивают материнским капиталом обучение ребёнка в ВУЗе или содержание ребенка в детском саду, но законодательство позволяет тратить его и на оплату дополнительных образовательных услуг (кружков, секций), в том числе и на оплату обучения детей в автошколе.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этом должны быть соблюдены несколько условий: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Ребенок,  с рождением которого семья получила право на сертификат, должен достичь 3-х летнего возраста;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возраст ребёнка,  в отношении которого используется маткапитал, должен быть не менее 16 и не более 25 лет.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этом автошкола должна находиться на территории России и иметь лицензию на осуществление образовательной деятельности.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 все условия выполнены, то необходимо заключить договор с автошколой в трёхстороннем порядке при наличии двух паспортов - ученика и его матери. Вместе с оригиналом договора ученик должен получить на руки его копию. С этими документами необходимо обратиться в Отделение Пенсионного фонда и подать соответствующее заявление. Отметим, что заявление о распоряжении средствами материнского капитала удобно подать в электронном виде через Личный кабинет на сайте ПФР pfrf.ru или на портале Госуслуг gosuslugi.ru.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Оплата образовательных услуг производится путём перечисления указанной в договоре суммы на счёт учебного заведения. В нее входят:  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курс по теоретическому и практическому обучению (вождение),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оформление пакета документов для обучения и сопровождение их для сдачи двух квалификационных экзаменов (внутреннего по теоретической и практической подготовке и в ГИБДД),</w:t>
      </w:r>
    </w:p>
    <w:p>
      <w:pPr>
        <w:pStyle w:val="Normal"/>
        <w:numPr>
          <w:ilvl w:val="0"/>
          <w:numId w:val="2"/>
        </w:numPr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дополнительные занятия (по желанию).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6fc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367ee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367eef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4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67e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LibreOffice/6.0.4.2$Windows_x86 LibreOffice_project/9b0d9b32d5dcda91d2f1a96dc04c645c450872bf</Application>
  <Pages>1</Pages>
  <Words>259</Words>
  <Characters>1481</Characters>
  <CharactersWithSpaces>1737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2022-08-11T10:08:00Z</dcterms:created>
  <dc:creator>011TsarenyaEL</dc:creator>
  <dc:description/>
  <dc:language>ru-RU</dc:language>
  <cp:lastModifiedBy>011TsarenyaEL</cp:lastModifiedBy>
  <dcterms:modified xsi:type="dcterms:W3CDTF">2022-08-12T08:30:00Z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