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38388D91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D870B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40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</w:t>
      </w:r>
      <w:r w:rsidR="003B7C9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8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Pr="00897E8E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0896FBC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ПРАВИЛА </w:t>
      </w:r>
    </w:p>
    <w:p w14:paraId="1B23E6EC" w14:textId="339032A0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проведения Международного молодежного конкурса социальной антикоррупционной рекламы «Вместе против коррупции!»</w:t>
      </w:r>
    </w:p>
    <w:p w14:paraId="3DF2E7DD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14:paraId="1BFB8540" w14:textId="1B33ABC3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I. Общие положения</w:t>
      </w:r>
    </w:p>
    <w:p w14:paraId="4BF4A884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1.1. Настоящие правила (далее – Правила) определяют порядок проведения Международного молодежного конкурса социальной антикоррупционной рекламы «Вместе против коррупции!» (далее – Конкурс), в том числе условия участия в Конкурсе, критерии оценки работ, представленных для участия в Конкурсе (далее – Конкурсная работа) и определения финалистов (победителей и призеров) Конкурса. </w:t>
      </w:r>
    </w:p>
    <w:p w14:paraId="67D25083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1.2. Конкурс проводится Межгосударственным советом по противодействию коррупции (далее –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Межгоссовет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A5494D9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1.3. Головным организатором Конкурса является Генеральная прокуратура Российской Федерации (далее – Организатор). Соорганизаторами Конкурса выступают: Генеральная прокуратура Республики Армения, Генеральная прокуратура Республики Беларусь, Генеральная прокуратура Кыргызской Республики, Агентство Республики Казахстан по делам государственной службы и противодействию коррупции, Агентство по государственному финансовому контролю и борьбе с коррупцией Республики Таджикистан (далее – Соорганизаторы). </w:t>
      </w:r>
    </w:p>
    <w:p w14:paraId="455EFE77" w14:textId="0D4EFD35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1.4. Участниками Конкурса могут быть граждане государств – участников Соглашения об образовании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Межгоссовета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, а также иных государств в возрасте от 14 до 35 лет (авторы – физические лица или творческие коллективы). </w:t>
      </w:r>
    </w:p>
    <w:p w14:paraId="32FC1F71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1.5. Номинации Конкурса: «Лучший плакат» и «Лучший видеоролик». </w:t>
      </w:r>
    </w:p>
    <w:p w14:paraId="1C36BD24" w14:textId="7B02BC3B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1.6. Тема: «Вместе против коррупции!». </w:t>
      </w:r>
    </w:p>
    <w:p w14:paraId="46F22D6C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1.7. Конкурсные работы (плакаты и видеоролики) принимаются на сайте конкурса www.anticorruption.life на русском языке. </w:t>
      </w:r>
    </w:p>
    <w:p w14:paraId="50812F4F" w14:textId="0700DB85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Допустимо представление конкурсных работ на национальном языке конкурсантов с обязательным переводом на русский язык (плакаты должны содержать пояснительный текст, видеоролики – смонтированные субтитры). </w:t>
      </w:r>
    </w:p>
    <w:p w14:paraId="54171E2E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1.8. Начало приема конкурсных работ – 01.05.2023 (с 10:00 по московскому времени); окончание – 01.10.2023 (в 18:00 по московскому времени). </w:t>
      </w:r>
    </w:p>
    <w:p w14:paraId="5BEFF51E" w14:textId="28C55731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1.9. Информирование целевой аудитории о Конкурсе, его целях, задачах и условиях проведения возлагается на Организатора и Соорганизаторов Конкурса. </w:t>
      </w:r>
    </w:p>
    <w:p w14:paraId="35AEBE68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A49F5D2" w14:textId="0BCB59D3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II. Цели и задачи конкурса</w:t>
      </w:r>
    </w:p>
    <w:p w14:paraId="1341B66B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14:paraId="237F847B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lastRenderedPageBreak/>
        <w:t xml:space="preserve">2.1. Цели Конкурса – привлечение молодежи к участию в профилактике коррупции, к разработке и использованию социальной антикоррупционной рекламы для предотвращения коррупционных проявлений; формирование практики взаимодействия общества с органами, осуществляющими деятельность в сфере борьбы с коррупцией. </w:t>
      </w:r>
    </w:p>
    <w:p w14:paraId="17F7A6EB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2.2. Задачи Конкурса: </w:t>
      </w:r>
    </w:p>
    <w:p w14:paraId="492A4851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антикоррупционное просвещение населения; формирование в обществе нетерпимого отношения к коррупционным проявлениям; </w:t>
      </w:r>
    </w:p>
    <w:p w14:paraId="55193321" w14:textId="77777777" w:rsidR="00D870B9" w:rsidRDefault="00D870B9" w:rsidP="00D870B9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 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к результатам такой деятельности. </w:t>
      </w:r>
    </w:p>
    <w:p w14:paraId="0CEDAE0D" w14:textId="79268069" w:rsidR="00D870B9" w:rsidRDefault="00D870B9" w:rsidP="00D870B9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работе. </w:t>
      </w:r>
    </w:p>
    <w:p w14:paraId="0C91B40D" w14:textId="77777777" w:rsidR="00D870B9" w:rsidRDefault="00D870B9" w:rsidP="00D870B9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6386CADE" w14:textId="4CB50301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III. Порядок и сроки проведения Конкурса.</w:t>
      </w:r>
    </w:p>
    <w:p w14:paraId="32A3FD90" w14:textId="5741249D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Проверка и оценка конкурсных работ</w:t>
      </w:r>
    </w:p>
    <w:p w14:paraId="2B02FE60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218EE7F9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3.1. Конкурсные работы проверяются по следующим критериям: соответствие заявленной тематике, техническим требованиям и ограничениям, указанным в разделе V настоящих Правил; отсутствие плагиата; аргументированность и глубина раскрытия темы; креативность, новизна идеи и качество исполнения работы; точность и доходчивость языка и стиля изложения; потенциальная возможность дальнейшего использования в качестве социальной антикоррупционной рекламы. </w:t>
      </w:r>
    </w:p>
    <w:p w14:paraId="0FC4C334" w14:textId="0A81686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Конкурс проводится в два этапа – полуфинал и финал. </w:t>
      </w:r>
    </w:p>
    <w:p w14:paraId="1F96E9F1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3.2. Полуфинал Конкурса (01.05.2023 – 20.10.2023) </w:t>
      </w:r>
    </w:p>
    <w:p w14:paraId="4B237E44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Проводится отдельно в каждом из государств-участников Конкурса. </w:t>
      </w:r>
    </w:p>
    <w:p w14:paraId="14E59EE4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Отбор конкурсных работ, подготовленных участниками из Республики Армения, Республики Беларусь, Республики Казахстан, Кыргызской Республики, Российской Федерации, Республики Таджикистан, в рамках полуфинала обеспечивается Национальными конкурсными комиссиями, формируемыми компетентными органами этих государств, указанными в пункте 1.3 настоящих Правил. </w:t>
      </w:r>
    </w:p>
    <w:p w14:paraId="3636C774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Отбор конкурсных работ, подготовленных участниками из других иностранных государств, в рамках полуфинала обеспечивается Национальными конкурсными комиссиями или компетентными органами этих государств (далее – иные компетентные органы). В случае, если указанными органами не будет изъявлено желание принять участие в проверке и оценке конкурсных работ, их отбор в рамках полуфинала обеспечивается Национальной конкурсной комиссией Российской Федерации. </w:t>
      </w:r>
    </w:p>
    <w:p w14:paraId="6A566856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Национальные конкурсные комиссии (иные компетентные органы) определяют победителей (I места) и призеров (II и III места) полуфинала Конкурса в каждой номинации. Конкурсные работы, занявшие первые места по итогам полуфинала (победители), проходят в финал Конкурса. </w:t>
      </w:r>
    </w:p>
    <w:p w14:paraId="2C0AC3C2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3.3. Национальные конкурсные комиссии (иные компетентные органы) в срок до 20.10.2023 по электронной почте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orgkonkurs@anticorruption.life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 направляют </w:t>
      </w:r>
      <w:r w:rsidRPr="00D870B9">
        <w:rPr>
          <w:rFonts w:ascii="Times New Roman" w:hAnsi="Times New Roman" w:cs="Times New Roman"/>
          <w:sz w:val="28"/>
          <w:szCs w:val="28"/>
        </w:rPr>
        <w:lastRenderedPageBreak/>
        <w:t xml:space="preserve">Организатору конкурсные работы (плакаты и видеоролики), занявшие первые места по итогам национального отбора (в обеих номинациях) и сведения об их авторах – для организации их участия в финале Конкурса. </w:t>
      </w:r>
    </w:p>
    <w:p w14:paraId="3616487A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В этот же срок Национальные конкурсные комиссии (иные компетентные органы) представляют Организатору «10 лучших плакатов» и «10 лучших видеороликов» для их размещения на официальном сайте Конкурса 3 www.anticorruption.life (в разделе «Работы конкурсантов») и использования при подготовке различных выставок (экспозиций) конкурсных работ. </w:t>
      </w:r>
    </w:p>
    <w:p w14:paraId="36F819DC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3.4. Финал Конкурса (20.10.2023 – 20.11.2023) </w:t>
      </w:r>
    </w:p>
    <w:p w14:paraId="42719460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Победители (I места) и призеры (II и III места) финала Конкурса в каждой номинации определяются Международным жюри путем голосования по 5-балльной шкале. Голосование членов Международного жюри производится дистанционно с использованием ресурса официального сайта Конкурса www.anticorruption.life. В отношении каждой из прошедших в финал конкурсных работ член Международного жюри от конкретного государства-участника Конкурса может проголосовать единожды по балльной шкале от 1 до 5. При этом член Международного жюри соответствующего государства-участника Конкурса не может голосовать за работы конкурсантов из своей страны. </w:t>
      </w:r>
    </w:p>
    <w:p w14:paraId="6DD11BE5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3.5. Победители и призеры Конкурса в каждой номинации определяются в зависимости от наивысшего среднего балла, набранного по результатам голосования Международного жюри. В случае получения несколькими конкурсными работами равного количества баллов по итогам голосования Международного жюри, призовые места присуждаются авторам (авторским коллективам) каждой из этих конкурсных работ. Национальные конкурсные комиссии (иные компетентные органы) и Международное жюри вправе не признать ни одного из участников Конкурса победителем в определенной номинации или во всех номинациях Конкурса. </w:t>
      </w:r>
    </w:p>
    <w:p w14:paraId="3EAF289D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3D494FD5" w14:textId="4E423079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IV. Национальные конкурсные комиссии, Международное жюри конкурса</w:t>
      </w:r>
    </w:p>
    <w:p w14:paraId="5C4A6CEB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14:paraId="4D6202C7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4.1. Национальные конкурсные комиссии формируются самостоятельно Организатором и Соорганизаторами Конкурса, а также компетентными органами государств, не участвующих в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Межгоссовете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, для отбора работ и определения победителей полуфинала Конкурса. </w:t>
      </w:r>
    </w:p>
    <w:p w14:paraId="6DE0917B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Порядок проведения полуфинала Конкурса, формирования состава Национальных конкурсных комиссий, их деятельности и оценки конкурсных работ, награждения победителей полуфинала в каждой стране определяется государствами-участниками Конкурса самостоятельно. </w:t>
      </w:r>
    </w:p>
    <w:p w14:paraId="1D2D0068" w14:textId="44117C76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Рекомендуется включение в состав Национальных конкурсных комиссий представителей органов государств-участников Конкурса, компетентных в области противодействия коррупции; институтов гражданского общества; высших учебных заведений в области культуры и искусства; экспертов в сфере социальной рекламы. </w:t>
      </w:r>
    </w:p>
    <w:p w14:paraId="78BAE332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4.2. Организатор формирует Международное жюри Конкурса, в состав которого входят представители каждого государства-участника конкурса – по одному кандидату от Генеральной прокуратуры Республики Армения; Генеральной прокуратуры Республики Беларусь; Генеральной прокуратуры Кыргызской Республики; </w:t>
      </w:r>
      <w:r w:rsidRPr="00D870B9">
        <w:rPr>
          <w:rFonts w:ascii="Times New Roman" w:hAnsi="Times New Roman" w:cs="Times New Roman"/>
          <w:sz w:val="28"/>
          <w:szCs w:val="28"/>
        </w:rPr>
        <w:lastRenderedPageBreak/>
        <w:t xml:space="preserve">Генеральной прокуратуры Российской Федерации; Агентства Республики Казахстан по делам государственной службы и противодействию коррупции; Агентства по государственному финансовому контролю и борьбе с коррупцией Республики Таджикистан, а также, при необходимости – представители компетентных органов иных иностранных государств, эксперты высокого уровня 4 (руководители профильных международных организаций и зарубежных антикоррупционных органов). </w:t>
      </w:r>
    </w:p>
    <w:p w14:paraId="5F2A26C3" w14:textId="1DCDBC3B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Соорганизаторы, Национальные конкурсные комиссии (иные компетентные органы) в срок до 01.07.2023 представляют Организатору сведения об их представителе, подлежащем включению в состав Международного жюри Конкурса. </w:t>
      </w:r>
    </w:p>
    <w:p w14:paraId="6AE4C67D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4AD9725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V. Регистрация участников конкурса. </w:t>
      </w:r>
    </w:p>
    <w:p w14:paraId="37C50E98" w14:textId="228C4E38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Технические требования к конкурсным работам</w:t>
      </w:r>
    </w:p>
    <w:p w14:paraId="7BA183C5" w14:textId="77777777" w:rsidR="00D870B9" w:rsidRDefault="00D870B9" w:rsidP="00D870B9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14:paraId="55ED02CB" w14:textId="3197DA03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5.1. Для участия в Конкурсе необходимо пройти регистрацию на официальном сайте конкурса, заполнив регистрационную форму и подтвердить 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 </w:t>
      </w:r>
      <w:hyperlink r:id="rId8" w:history="1">
        <w:r w:rsidRPr="00C03E2B">
          <w:rPr>
            <w:rStyle w:val="a7"/>
            <w:rFonts w:ascii="Times New Roman" w:hAnsi="Times New Roman" w:cs="Times New Roman"/>
            <w:sz w:val="28"/>
            <w:szCs w:val="28"/>
          </w:rPr>
          <w:t>www.anticorruption.life</w:t>
        </w:r>
      </w:hyperlink>
      <w:r w:rsidRPr="00D870B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899235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5.2. Форматы предоставления файла в номинации «Лучший плакат»: JPG, разрешение в соответствии с форматом А3 (297 х 420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mm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) с корректным соотношением сторон и разрешением 300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. Физический размер одного файла не более 15 Мб. </w:t>
      </w:r>
    </w:p>
    <w:p w14:paraId="7A1E32F6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5.3. Форматы предоставления файла в номинации «Лучший видеоролик»: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mpeg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 4, разрешение не более 1920 х 1080р, физический размер файла не более 300 Мб. Длительность: не более 120 сек. Звук: 16 бит, стерео. </w:t>
      </w:r>
    </w:p>
    <w:p w14:paraId="5CDE4719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5.4. Конкурсные работы в обязательном порядке должны содержать пояснительный текст (для плакатов) или смонтированные субтитры (для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видороликов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) на русском языке с авторским названием конкурсной работы, указанием фамилии, имени, возраста автора (названия творческого коллектива), государства. </w:t>
      </w:r>
    </w:p>
    <w:p w14:paraId="642E2C9D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5.5. Ограничения. </w:t>
      </w:r>
    </w:p>
    <w:p w14:paraId="71368579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Конкурсные работы не должны содержать: </w:t>
      </w:r>
    </w:p>
    <w:p w14:paraId="73A73B0D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- текст, сюжеты, действия сценических лиц и персонажей, противоречащие внутреннему праву государств–участников конкурса, а также дискредитирующие работу органов государственной власти и органов местного самоуправления, оскорбляющие религиозные чувства граждан; </w:t>
      </w:r>
    </w:p>
    <w:p w14:paraId="7186317E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- нецензурную (ненормативную) лексику, слова и фразы, унижающие человеческое достоинство, экспрессивные и жаргонные выражения, скрытую рекламу, демонстрацию курения, огнестрельного и холодного оружия, взрывчатых веществ, процесса изготовления взрывных устройств, употребления алкогольных и наркотических средств, других психотропных веществ; </w:t>
      </w:r>
    </w:p>
    <w:p w14:paraId="1C2CF25F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- указания реальных адресов и телефонов, информации о религиозных движениях, в том числе религиозной символики, названий и упоминания о существующих марках товаров, товарных знаках, знаках обслуживания, о физических и юридических лицах; - изображения фашистской атрибутики (свастики), сцен насилия, любого вида </w:t>
      </w:r>
      <w:r w:rsidRPr="00D870B9">
        <w:rPr>
          <w:rFonts w:ascii="Times New Roman" w:hAnsi="Times New Roman" w:cs="Times New Roman"/>
          <w:sz w:val="28"/>
          <w:szCs w:val="28"/>
        </w:rPr>
        <w:lastRenderedPageBreak/>
        <w:t xml:space="preserve">дискриминации, вандализма, крови, отражающих телесные страдания людей и животных, интимных сцен, виды обнаженных людей, иной информации, в любой форме унижающей достоинство человека или группы людей, а также информации, которая может причинить вред здоровью и (или) развитию детей, а также содержащей призывы к осуществлению экстремисткой деятельности; </w:t>
      </w:r>
    </w:p>
    <w:p w14:paraId="238FF90C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- не допускается использование чужих текстов, видео- и аудиоматериалов (плагиат), за исключением случаев цитирования произведений в допустимых законодательством об авторском праве пределах. В случае несоблюдения данных ограничений работа не допускается к участию в Конкурсе на любом этапе. </w:t>
      </w:r>
    </w:p>
    <w:p w14:paraId="4EFF43C1" w14:textId="31D716BC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5.6. Конкурсные работы не возвращаются и не рецензируются. </w:t>
      </w:r>
    </w:p>
    <w:p w14:paraId="195D6B8A" w14:textId="77777777" w:rsidR="00D870B9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5.7. Организатор и Соорганизаторы Конкурса, иные компетентные органы самостоятельно обеспечивают обратную связь с конкурсантами из своей страны для решения текущих организационных вопросов. </w:t>
      </w:r>
    </w:p>
    <w:p w14:paraId="42CDE382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5.8. На официальном сайте Конкурса после 20.10.2023 для общего просмотра Организатором публикуются лучшие конкурсные работы, отобранные Национальными конкурсными комиссиями (иными компетентными органами) государств-участников конкурса в соответствии с пунктом 3.3 настоящих Правил. </w:t>
      </w:r>
    </w:p>
    <w:p w14:paraId="15F4DF78" w14:textId="77777777" w:rsidR="00CF3362" w:rsidRDefault="00CF3362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D3E1C55" w14:textId="77777777" w:rsidR="00CF3362" w:rsidRDefault="00D870B9" w:rsidP="00CF3362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VI. Подведение итогов конкурса. </w:t>
      </w:r>
    </w:p>
    <w:p w14:paraId="6A882909" w14:textId="573667EF" w:rsidR="00CF3362" w:rsidRDefault="00D870B9" w:rsidP="00CF3362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Награждение победителей и призеров конкурса</w:t>
      </w:r>
    </w:p>
    <w:p w14:paraId="50F80DCE" w14:textId="77777777" w:rsidR="00CF3362" w:rsidRDefault="00CF3362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33E2E19F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 6.1. Подведение итогов Конкурса, объявление победителей и призеров конкурса приурочено к Международному дню борьбы с коррупцией (9 декабря). </w:t>
      </w:r>
    </w:p>
    <w:p w14:paraId="02E64455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6.2. Победители и призеры Конкурса награждаются почетными медалями с символикой конкурса, сувенирной продукцией, а также иными призами, определяемыми Организатором и Соорганизаторами Конкурса. </w:t>
      </w:r>
    </w:p>
    <w:p w14:paraId="3C061399" w14:textId="77777777" w:rsidR="00CF3362" w:rsidRDefault="00CF3362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0E3630A5" w14:textId="3BD2BE71" w:rsidR="00CF3362" w:rsidRDefault="00D870B9" w:rsidP="00CF3362">
      <w:pPr>
        <w:spacing w:after="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VII. Дополнительные положения</w:t>
      </w:r>
    </w:p>
    <w:p w14:paraId="01F8AB5D" w14:textId="77777777" w:rsidR="00CF3362" w:rsidRDefault="00CF3362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2EB0890F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7.1. Представляя работу на Конкурс, каждый участник гарантирует, что является правообладателем конкурсной работы и подтверждает, что не нарушает интеллектуальные права третьих лиц. 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За нарушение интеллектуальных прав третьих лиц участники Конкурса несут ответственность, предусмотренную действующим международным и национальным законодательством. </w:t>
      </w:r>
    </w:p>
    <w:p w14:paraId="61D3F103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7.2. Организатор и Соорганизаторы, иные компетентные органы не несут ответственности за использование конкурсных работ, подготовленных конкурсантами с нарушением интеллектуальных прав третьих лиц. </w:t>
      </w:r>
    </w:p>
    <w:p w14:paraId="7FCD6F30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 xml:space="preserve">7.3. Участник Конкурса разрешает Организатору и Соорганизаторам, иным компетентным органам внесение в конкурсные работы необходимых изменений, снабжение конкурсных работ комментариями и пояснениями; использование конкурсных работ, в том числе без указания информации об их авторах. </w:t>
      </w:r>
    </w:p>
    <w:p w14:paraId="472B204A" w14:textId="77777777" w:rsidR="00CF3362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lastRenderedPageBreak/>
        <w:t xml:space="preserve">7.4. Организатор и Соорганизаторы, иные компетентные органы вправе использовать конкурсные работы (в том числе в качестве социальной антикоррупционной рекламы) в следующих формах: размещение на </w:t>
      </w:r>
      <w:proofErr w:type="spellStart"/>
      <w:r w:rsidRPr="00D870B9">
        <w:rPr>
          <w:rFonts w:ascii="Times New Roman" w:hAnsi="Times New Roman" w:cs="Times New Roman"/>
          <w:sz w:val="28"/>
          <w:szCs w:val="28"/>
        </w:rPr>
        <w:t>интернетплатформах</w:t>
      </w:r>
      <w:proofErr w:type="spellEnd"/>
      <w:r w:rsidRPr="00D870B9">
        <w:rPr>
          <w:rFonts w:ascii="Times New Roman" w:hAnsi="Times New Roman" w:cs="Times New Roman"/>
          <w:sz w:val="28"/>
          <w:szCs w:val="28"/>
        </w:rPr>
        <w:t xml:space="preserve">, в средствах массовой информации, социальных сетях, в рамках выставок, форумов и других мероприятий. Организатор и Соорганизаторы, иные компетентные органы не обязаны предоставлять отчеты об использовании 6 конкурсных работ. </w:t>
      </w:r>
    </w:p>
    <w:p w14:paraId="2E66E5D6" w14:textId="196F69F1" w:rsidR="003B7C9F" w:rsidRPr="003B7C9F" w:rsidRDefault="00D870B9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870B9">
        <w:rPr>
          <w:rFonts w:ascii="Times New Roman" w:hAnsi="Times New Roman" w:cs="Times New Roman"/>
          <w:sz w:val="28"/>
          <w:szCs w:val="28"/>
        </w:rPr>
        <w:t>7.5. В случае обращения конкурсантов и представителей компетентных органов государств – участников Конкурса к Организаторам обратная связь с ними осуществляется на русском языке на официальном сайте Конкурса в разделе «Контакты».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9"/>
      <w:footerReference w:type="default" r:id="rId10"/>
      <w:headerReference w:type="first" r:id="rId11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C64EA" w14:textId="77777777" w:rsidR="001D2CF9" w:rsidRDefault="001D2CF9" w:rsidP="009A35B4">
      <w:pPr>
        <w:spacing w:after="0" w:line="240" w:lineRule="auto"/>
      </w:pPr>
      <w:r>
        <w:separator/>
      </w:r>
    </w:p>
  </w:endnote>
  <w:endnote w:type="continuationSeparator" w:id="0">
    <w:p w14:paraId="1D911594" w14:textId="77777777" w:rsidR="001D2CF9" w:rsidRDefault="001D2CF9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1D2CF9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AECD97" w14:textId="77777777" w:rsidR="001D2CF9" w:rsidRDefault="001D2CF9" w:rsidP="009A35B4">
      <w:pPr>
        <w:spacing w:after="0" w:line="240" w:lineRule="auto"/>
      </w:pPr>
      <w:r>
        <w:separator/>
      </w:r>
    </w:p>
  </w:footnote>
  <w:footnote w:type="continuationSeparator" w:id="0">
    <w:p w14:paraId="4D364F55" w14:textId="77777777" w:rsidR="001D2CF9" w:rsidRDefault="001D2CF9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corruption.lif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2023-06-08T07:53:00Z</dcterms:created>
  <dcterms:modified xsi:type="dcterms:W3CDTF">2023-06-08T07:53:00Z</dcterms:modified>
</cp:coreProperties>
</file>