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body>
    <w:p w14:paraId="00000001">
      <w:pPr>
        <w:pStyle w:val="Subtitle"/>
        <w:jc w:val="center"/>
        <w:rPr>
          <w:rFonts w:ascii="Times New Roman" w:cs="Times New Roman" w:hAnsi="Times New Roman"/>
          <w:b/>
          <w:bCs/>
          <w:i w:val="off"/>
          <w:iCs w:val="off"/>
          <w:color w:val="000000"/>
          <w:sz w:val="28"/>
          <w:szCs w:val="28"/>
        </w:rPr>
      </w:pPr>
      <w:r>
        <w:rPr>
          <w:rFonts w:ascii="Times New Roman" w:cs="Times New Roman" w:hAnsi="Times New Roman"/>
          <w:b/>
          <w:bCs/>
          <w:i w:val="off"/>
          <w:iCs w:val="off"/>
          <w:color w:val="000000"/>
          <w:sz w:val="28"/>
          <w:szCs w:val="28"/>
        </w:rPr>
        <w:t xml:space="preserve">Заключение о результатах публичных слушаний                                              в </w:t>
      </w:r>
      <w:r>
        <w:rPr>
          <w:rFonts w:ascii="Times New Roman" w:cs="Times New Roman" w:hAnsi="Times New Roman"/>
          <w:b/>
          <w:bCs/>
          <w:i w:val="off"/>
          <w:iCs w:val="off"/>
          <w:color w:val="000000"/>
          <w:sz w:val="28"/>
          <w:szCs w:val="28"/>
        </w:rPr>
        <w:t>д</w:t>
      </w:r>
      <w:r>
        <w:rPr>
          <w:rFonts w:ascii="Times New Roman" w:cs="Times New Roman" w:hAnsi="Times New Roman"/>
          <w:b/>
          <w:bCs/>
          <w:i w:val="off"/>
          <w:iCs w:val="off"/>
          <w:color w:val="000000"/>
          <w:sz w:val="28"/>
          <w:szCs w:val="28"/>
        </w:rPr>
        <w:t>.Р</w:t>
      </w:r>
      <w:r>
        <w:rPr>
          <w:rFonts w:ascii="Times New Roman" w:cs="Times New Roman" w:hAnsi="Times New Roman"/>
          <w:b/>
          <w:bCs/>
          <w:i w:val="off"/>
          <w:iCs w:val="off"/>
          <w:color w:val="000000"/>
          <w:sz w:val="28"/>
          <w:szCs w:val="28"/>
        </w:rPr>
        <w:t>усская</w:t>
      </w:r>
      <w:r>
        <w:rPr>
          <w:rFonts w:ascii="Times New Roman" w:cs="Times New Roman" w:hAnsi="Times New Roman"/>
          <w:b/>
          <w:bCs/>
          <w:i w:val="off"/>
          <w:iCs w:val="off"/>
          <w:color w:val="000000"/>
          <w:sz w:val="28"/>
          <w:szCs w:val="28"/>
        </w:rPr>
        <w:t xml:space="preserve"> </w:t>
      </w:r>
      <w:r>
        <w:rPr>
          <w:rFonts w:ascii="Times New Roman" w:cs="Times New Roman" w:hAnsi="Times New Roman"/>
          <w:b/>
          <w:bCs/>
          <w:i w:val="off"/>
          <w:iCs w:val="off"/>
          <w:color w:val="000000"/>
          <w:sz w:val="28"/>
          <w:szCs w:val="28"/>
        </w:rPr>
        <w:t>Свербейка</w:t>
      </w:r>
      <w:r>
        <w:rPr>
          <w:rFonts w:ascii="Times New Roman" w:cs="Times New Roman" w:hAnsi="Times New Roman"/>
          <w:b/>
          <w:bCs/>
          <w:i w:val="off"/>
          <w:iCs w:val="off"/>
          <w:color w:val="000000"/>
          <w:sz w:val="28"/>
          <w:szCs w:val="28"/>
        </w:rPr>
        <w:t xml:space="preserve"> 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14:paraId="00000002">
      <w:pPr>
        <w:pStyle w:val="Subtitle"/>
        <w:jc w:val="center"/>
        <w:rPr>
          <w:rFonts w:ascii="Times New Roman" w:cs="Times New Roman" w:hAnsi="Times New Roman"/>
          <w:b/>
          <w:bCs/>
          <w:i w:val="off"/>
          <w:iCs w:val="off"/>
          <w:color w:val="000000"/>
          <w:sz w:val="28"/>
          <w:szCs w:val="28"/>
        </w:rPr>
      </w:pPr>
      <w:r>
        <w:rPr>
          <w:rFonts w:ascii="Times New Roman" w:cs="Times New Roman" w:hAnsi="Times New Roman"/>
          <w:b/>
          <w:bCs/>
          <w:i w:val="off"/>
          <w:iCs w:val="off"/>
          <w:color w:val="000000"/>
          <w:sz w:val="28"/>
          <w:szCs w:val="28"/>
        </w:rPr>
        <w:t xml:space="preserve"> </w:t>
      </w:r>
    </w:p>
    <w:p w14:paraId="00000003">
      <w:pPr>
        <w:jc w:val="both"/>
        <w:rPr>
          <w:rFonts w:ascii="Times New Roman" w:cs="Times New Roman" w:hAnsi="Times New Roman"/>
          <w:color w:val="000000"/>
          <w:spacing w:val="-1"/>
          <w:sz w:val="28"/>
          <w:szCs w:val="28"/>
        </w:rPr>
      </w:pPr>
      <w:r>
        <w:rPr>
          <w:rFonts w:ascii="Times New Roman" w:cs="Times New Roman" w:hAnsi="Times New Roman"/>
          <w:b/>
          <w:color w:val="000000"/>
          <w:spacing w:val="-1"/>
          <w:sz w:val="28"/>
          <w:szCs w:val="28"/>
        </w:rPr>
        <w:t>Дата, место проведения публичных слушаний: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 xml:space="preserve"> 2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>5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 xml:space="preserve">.04.2024г., 17.00, </w:t>
      </w:r>
      <w:r>
        <w:rPr>
          <w:rFonts w:ascii="Times New Roman" w:cs="Times New Roman" w:hAnsi="Times New Roman"/>
          <w:sz w:val="28"/>
          <w:szCs w:val="28"/>
          <w:u w:val="single"/>
        </w:rPr>
        <w:t xml:space="preserve">РМ, Лямбирский район, 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>.Р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>усская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>Свербейка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 xml:space="preserve">, 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>ул.Садовая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>, возле дома №40 (Протокол от 25.04.2024г.).</w:t>
      </w:r>
    </w:p>
    <w:p w14:paraId="00000004">
      <w:pPr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Состав рабочей группы:</w:t>
      </w:r>
    </w:p>
    <w:p w14:paraId="00000005">
      <w:pPr>
        <w:jc w:val="both"/>
        <w:rPr>
          <w:rFonts w:ascii="Times New Roman" w:cs="Times New Roman" w:hAnsi="Times New Roman"/>
          <w:color w:val="000000"/>
          <w:spacing w:val="-1"/>
          <w:sz w:val="28"/>
          <w:szCs w:val="28"/>
        </w:rPr>
      </w:pP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 xml:space="preserve">Председатель: 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>Логвинов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 xml:space="preserve"> В.А. - Глава  администрации Берсеневского сельского поселения.</w:t>
      </w:r>
    </w:p>
    <w:p w14:paraId="00000006">
      <w:pPr>
        <w:tabs>
          <w:tab w:val="left" w:pos="3810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Елисеева Н.Н.- Глава Берсеневского сельского поселения-</w:t>
      </w:r>
      <w:r>
        <w:rPr>
          <w:rFonts w:ascii="Times New Roman" w:cs="Times New Roman" w:hAnsi="Times New Roman"/>
          <w:sz w:val="28"/>
          <w:szCs w:val="28"/>
        </w:rPr>
        <w:t>Зам</w:t>
      </w:r>
      <w:r>
        <w:rPr>
          <w:rFonts w:ascii="Times New Roman" w:cs="Times New Roman" w:hAnsi="Times New Roman"/>
          <w:sz w:val="28"/>
          <w:szCs w:val="28"/>
        </w:rPr>
        <w:t>.п</w:t>
      </w:r>
      <w:r>
        <w:rPr>
          <w:rFonts w:ascii="Times New Roman" w:cs="Times New Roman" w:hAnsi="Times New Roman"/>
          <w:sz w:val="28"/>
          <w:szCs w:val="28"/>
        </w:rPr>
        <w:t>редседателя</w:t>
      </w:r>
      <w:r>
        <w:rPr>
          <w:rFonts w:ascii="Times New Roman" w:cs="Times New Roman" w:hAnsi="Times New Roman"/>
          <w:sz w:val="28"/>
          <w:szCs w:val="28"/>
        </w:rPr>
        <w:t xml:space="preserve"> рабочей группы ;  </w:t>
      </w:r>
    </w:p>
    <w:p w14:paraId="00000007">
      <w:pPr>
        <w:tabs>
          <w:tab w:val="left" w:pos="3810"/>
        </w:tabs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Бурлакова</w:t>
      </w:r>
      <w:r>
        <w:rPr>
          <w:rFonts w:ascii="Times New Roman" w:cs="Times New Roman" w:hAnsi="Times New Roman"/>
          <w:sz w:val="28"/>
          <w:szCs w:val="28"/>
        </w:rPr>
        <w:t xml:space="preserve"> Наталья Юрьевна  - Заместитель главы администрации – Секретарь рабочей группы;</w:t>
      </w:r>
    </w:p>
    <w:p w14:paraId="00000008">
      <w:pPr>
        <w:jc w:val="both"/>
        <w:rPr>
          <w:rFonts w:ascii="Times New Roman" w:cs="Times New Roman" w:hAnsi="Times New Roman"/>
          <w:sz w:val="28"/>
          <w:szCs w:val="28"/>
          <w:lang w:eastAsia="ar-SA"/>
        </w:rPr>
      </w:pPr>
      <w:r>
        <w:rPr>
          <w:rFonts w:ascii="Times New Roman" w:cs="Times New Roman" w:hAnsi="Times New Roman"/>
          <w:color w:val="0d0d0d" w:themeColor="text1" w:themeTint="f2"/>
          <w:sz w:val="28"/>
          <w:szCs w:val="28"/>
        </w:rPr>
        <w:t xml:space="preserve">Краснощекова Наталья Владимировна-Главный специалист администрации </w:t>
      </w:r>
    </w:p>
    <w:p w14:paraId="00000009">
      <w:pPr>
        <w:jc w:val="both"/>
        <w:rPr>
          <w:rFonts w:ascii="Times New Roman" w:cs="Times New Roman" w:hAnsi="Times New Roman"/>
          <w:b/>
          <w:color w:val="000000"/>
          <w:spacing w:val="-1"/>
          <w:sz w:val="28"/>
          <w:szCs w:val="28"/>
        </w:rPr>
      </w:pPr>
      <w:r>
        <w:rPr>
          <w:rFonts w:ascii="Times New Roman" w:cs="Times New Roman" w:hAnsi="Times New Roman"/>
          <w:b/>
          <w:color w:val="000000"/>
          <w:spacing w:val="-1"/>
          <w:sz w:val="28"/>
          <w:szCs w:val="28"/>
        </w:rPr>
        <w:t>В результате рассмотрения материалов указанных публичных слушаний установлено следующее:</w:t>
      </w:r>
    </w:p>
    <w:p w14:paraId="0000000A">
      <w:pPr>
        <w:jc w:val="both"/>
        <w:rPr>
          <w:rFonts w:ascii="Times New Roman" w:cs="Times New Roman" w:hAnsi="Times New Roman"/>
          <w:color w:val="000000"/>
          <w:spacing w:val="-1"/>
          <w:sz w:val="28"/>
          <w:szCs w:val="28"/>
        </w:rPr>
      </w:pP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 xml:space="preserve">Порядок и процедура публичных слушаний соблюдены согласно Положению о порядке организации и проведения публичных слушаний в 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>Берсеневском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 xml:space="preserve"> сельском поселении, утвержденному решением Совета депутатов Берсеневского сельского поселения от 03 октября 2016 года №11а.</w:t>
      </w:r>
    </w:p>
    <w:p w14:paraId="0000000B">
      <w:pPr>
        <w:jc w:val="both"/>
        <w:rPr>
          <w:rFonts w:ascii="Times New Roman" w:cs="Times New Roman" w:hAnsi="Times New Roman"/>
          <w:b/>
          <w:color w:val="000000"/>
          <w:spacing w:val="-1"/>
          <w:sz w:val="28"/>
          <w:szCs w:val="28"/>
        </w:rPr>
      </w:pPr>
      <w:r>
        <w:rPr>
          <w:rFonts w:ascii="Times New Roman" w:cs="Times New Roman" w:hAnsi="Times New Roman"/>
          <w:b/>
          <w:color w:val="000000"/>
          <w:spacing w:val="-1"/>
          <w:sz w:val="28"/>
          <w:szCs w:val="28"/>
        </w:rPr>
        <w:t>Результаты публичных слушаний:</w:t>
      </w:r>
    </w:p>
    <w:p w14:paraId="0000000C">
      <w:pPr>
        <w:jc w:val="both"/>
        <w:rPr>
          <w:rFonts w:ascii="Times New Roman" w:cs="Times New Roman" w:hAnsi="Times New Roman"/>
          <w:color w:val="000000"/>
          <w:spacing w:val="-1"/>
          <w:sz w:val="28"/>
          <w:szCs w:val="28"/>
        </w:rPr>
      </w:pPr>
      <w:r>
        <w:rPr>
          <w:rFonts w:ascii="Times New Roman" w:cs="Times New Roman" w:hAnsi="Times New Roman"/>
          <w:color w:val="000000"/>
          <w:sz w:val="28"/>
          <w:szCs w:val="28"/>
        </w:rPr>
        <w:t xml:space="preserve">Публичные слушания в 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>.Р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>усская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>Свербейка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27.04.2024г. 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>считать состоявшимися.</w:t>
      </w:r>
    </w:p>
    <w:p w14:paraId="0000000D">
      <w:pPr>
        <w:jc w:val="both"/>
        <w:rPr>
          <w:rFonts w:ascii="Times New Roman" w:cs="Times New Roman" w:hAnsi="Times New Roman"/>
          <w:color w:val="000000"/>
          <w:spacing w:val="-1"/>
          <w:sz w:val="28"/>
          <w:szCs w:val="28"/>
        </w:rPr>
      </w:pP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 xml:space="preserve">Обращения, предложения и замечания, 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 xml:space="preserve">и 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>поступившие на публичных слушаниях 2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>5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>.04.2024г.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>,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 xml:space="preserve">в 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>д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>.Р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>усская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>Свербейка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 xml:space="preserve">, 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>ул.Садовая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>, возле дома №40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 xml:space="preserve">, 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>протокол и заключение о результатах публичных слушаний п</w:t>
      </w:r>
      <w:r>
        <w:rPr>
          <w:rFonts w:ascii="Times New Roman" w:cs="Times New Roman" w:hAnsi="Times New Roman"/>
          <w:color w:val="000000"/>
          <w:sz w:val="28"/>
          <w:szCs w:val="28"/>
        </w:rPr>
        <w:t xml:space="preserve">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направить комиссии </w:t>
      </w:r>
      <w:r>
        <w:rPr>
          <w:rFonts w:ascii="Times New Roman" w:cs="Times New Roman" w:hAnsi="Times New Roman"/>
          <w:b/>
          <w:color w:val="091b06"/>
          <w:sz w:val="28"/>
          <w:szCs w:val="28"/>
        </w:rPr>
        <w:t xml:space="preserve"> </w:t>
      </w:r>
      <w:r>
        <w:rPr>
          <w:rFonts w:ascii="Times New Roman" w:cs="Times New Roman" w:hAnsi="Times New Roman"/>
          <w:color w:val="091b06"/>
          <w:sz w:val="28"/>
          <w:szCs w:val="28"/>
        </w:rPr>
        <w:t xml:space="preserve">по подготовке предложений о </w:t>
      </w:r>
      <w:r>
        <w:rPr>
          <w:rFonts w:ascii="Times New Roman" w:cs="Times New Roman" w:hAnsi="Times New Roman"/>
          <w:color w:val="091b06"/>
          <w:sz w:val="28"/>
          <w:szCs w:val="28"/>
        </w:rPr>
        <w:t>внесении</w:t>
      </w:r>
      <w:r>
        <w:rPr>
          <w:rFonts w:ascii="Times New Roman" w:cs="Times New Roman" w:hAnsi="Times New Roman"/>
          <w:color w:val="091b06"/>
          <w:sz w:val="28"/>
          <w:szCs w:val="28"/>
        </w:rPr>
        <w:t xml:space="preserve"> изменений в генеральный план </w:t>
      </w:r>
      <w:r>
        <w:rPr>
          <w:rFonts w:ascii="Times New Roman" w:cs="Times New Roman" w:hAnsi="Times New Roman"/>
          <w:sz w:val="28"/>
          <w:szCs w:val="28"/>
        </w:rPr>
        <w:t xml:space="preserve">Берсеневского сельского поселения Лямбирского муниципального района Республики Мордовия, 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>для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 xml:space="preserve"> рассмотрения и 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 xml:space="preserve"> принятия решени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>я</w:t>
      </w:r>
      <w:r>
        <w:rPr>
          <w:rFonts w:ascii="Times New Roman" w:cs="Times New Roman" w:hAnsi="Times New Roman"/>
          <w:color w:val="000000"/>
          <w:spacing w:val="-1"/>
          <w:sz w:val="28"/>
          <w:szCs w:val="28"/>
        </w:rPr>
        <w:t>.</w:t>
      </w:r>
    </w:p>
    <w:p w14:paraId="0000000E">
      <w:pPr>
        <w:shd w:val="clear" w:color="auto" w:fill="ffffff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Данное заключение опубликовать на официальном сайте и в информационном бюллетене администрации Берсеневского сельского поселения Лямбирского муниципального района Республики Мордовия.</w:t>
      </w:r>
    </w:p>
    <w:p w14:paraId="0000000F">
      <w:pPr>
        <w:jc w:val="both"/>
        <w:rPr>
          <w:rFonts w:ascii="Times New Roman" w:cs="Times New Roman" w:hAnsi="Times New Roman"/>
          <w:color w:val="000000"/>
          <w:spacing w:val="-1"/>
          <w:sz w:val="28"/>
          <w:szCs w:val="28"/>
        </w:rPr>
      </w:pPr>
    </w:p>
    <w:p w14:paraId="00000010">
      <w:pPr>
        <w:pStyle w:val="Subtitle"/>
        <w:rPr>
          <w:rFonts w:ascii="Times New Roman" w:cs="Times New Roman" w:hAnsi="Times New Roman"/>
          <w:i w:val="off"/>
          <w:iCs w:val="off"/>
          <w:color w:val="000000"/>
          <w:sz w:val="28"/>
          <w:szCs w:val="28"/>
        </w:rPr>
      </w:pPr>
      <w:r>
        <w:rPr>
          <w:rFonts w:ascii="Times New Roman" w:cs="Times New Roman" w:hAnsi="Times New Roman"/>
          <w:i w:val="off"/>
          <w:iCs w:val="off"/>
          <w:color w:val="000000"/>
          <w:sz w:val="28"/>
          <w:szCs w:val="28"/>
        </w:rPr>
        <w:t xml:space="preserve">Председатель рабочей группы </w:t>
      </w:r>
      <w:r>
        <w:rPr>
          <w:rFonts w:ascii="Times New Roman" w:cs="Times New Roman" w:hAnsi="Times New Roman"/>
          <w:i w:val="off"/>
          <w:iCs w:val="off"/>
          <w:color w:val="000000"/>
          <w:sz w:val="28"/>
          <w:szCs w:val="28"/>
        </w:rPr>
        <w:tab/>
      </w:r>
      <w:r>
        <w:rPr>
          <w:rFonts w:ascii="Times New Roman" w:cs="Times New Roman" w:hAnsi="Times New Roman"/>
          <w:i w:val="off"/>
          <w:iCs w:val="off"/>
          <w:color w:val="000000"/>
          <w:sz w:val="28"/>
          <w:szCs w:val="28"/>
        </w:rPr>
        <w:tab/>
      </w:r>
      <w:r>
        <w:rPr>
          <w:rFonts w:ascii="Times New Roman" w:cs="Times New Roman" w:hAnsi="Times New Roman"/>
          <w:i w:val="off"/>
          <w:iCs w:val="off"/>
          <w:color w:val="000000"/>
          <w:sz w:val="28"/>
          <w:szCs w:val="28"/>
        </w:rPr>
        <w:tab/>
        <w:t xml:space="preserve">            </w:t>
      </w:r>
      <w:r>
        <w:rPr>
          <w:rFonts w:ascii="Times New Roman" w:cs="Times New Roman" w:hAnsi="Times New Roman"/>
          <w:i w:val="off"/>
          <w:iCs w:val="off"/>
          <w:color w:val="000000"/>
          <w:sz w:val="28"/>
          <w:szCs w:val="28"/>
        </w:rPr>
        <w:t>Логвинов</w:t>
      </w:r>
      <w:r>
        <w:rPr>
          <w:rFonts w:ascii="Times New Roman" w:cs="Times New Roman" w:hAnsi="Times New Roman"/>
          <w:i w:val="off"/>
          <w:iCs w:val="off"/>
          <w:color w:val="000000"/>
          <w:sz w:val="28"/>
          <w:szCs w:val="28"/>
        </w:rPr>
        <w:t xml:space="preserve"> В.А.</w:t>
      </w:r>
    </w:p>
    <w:p w14:paraId="00000011">
      <w:pPr>
        <w:pStyle w:val="Subtitle"/>
        <w:rPr>
          <w:rFonts w:ascii="Times New Roman" w:cs="Times New Roman" w:hAnsi="Times New Roman"/>
          <w:i w:val="off"/>
          <w:iCs w:val="off"/>
          <w:color w:val="000000"/>
          <w:sz w:val="28"/>
          <w:szCs w:val="28"/>
        </w:rPr>
      </w:pPr>
      <w:r>
        <w:rPr>
          <w:rFonts w:ascii="Times New Roman" w:cs="Times New Roman" w:hAnsi="Times New Roman"/>
          <w:i w:val="off"/>
          <w:iCs w:val="off"/>
          <w:color w:val="000000"/>
          <w:sz w:val="28"/>
          <w:szCs w:val="28"/>
        </w:rPr>
        <w:t xml:space="preserve">Секретарь                                                               </w:t>
      </w:r>
      <w:r>
        <w:rPr>
          <w:rFonts w:ascii="Times New Roman" w:cs="Times New Roman" w:hAnsi="Times New Roman"/>
          <w:i w:val="off"/>
          <w:iCs w:val="off"/>
          <w:color w:val="000000"/>
          <w:sz w:val="28"/>
          <w:szCs w:val="28"/>
        </w:rPr>
        <w:t>Бурлакова</w:t>
      </w:r>
      <w:r>
        <w:rPr>
          <w:rFonts w:ascii="Times New Roman" w:cs="Times New Roman" w:hAnsi="Times New Roman"/>
          <w:i w:val="off"/>
          <w:iCs w:val="off"/>
          <w:color w:val="000000"/>
          <w:sz w:val="28"/>
          <w:szCs w:val="28"/>
        </w:rPr>
        <w:t xml:space="preserve"> Н.Ю.</w:t>
      </w:r>
    </w:p>
    <w:p w14:paraId="00000012">
      <w:pPr>
        <w:tabs>
          <w:tab w:val="left" w:pos="3810"/>
        </w:tabs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                                         </w:t>
      </w:r>
      <w:r>
        <w:rPr>
          <w:rFonts w:ascii="Times New Roman" w:cs="Times New Roman" w:hAnsi="Times New Roman"/>
          <w:sz w:val="28"/>
          <w:szCs w:val="28"/>
        </w:rPr>
        <w:t xml:space="preserve">                                            </w:t>
      </w:r>
      <w:r>
        <w:rPr>
          <w:rFonts w:ascii="Times New Roman" w:cs="Times New Roman" w:hAnsi="Times New Roman"/>
          <w:sz w:val="28"/>
          <w:szCs w:val="28"/>
        </w:rPr>
        <w:t>Елисеева Н.Н.</w:t>
      </w:r>
    </w:p>
    <w:p w14:paraId="00000013">
      <w:pPr>
        <w:tabs>
          <w:tab w:val="left" w:pos="3810"/>
        </w:tabs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                                                                                            </w:t>
      </w:r>
      <w:r>
        <w:rPr>
          <w:rFonts w:ascii="Times New Roman" w:cs="Times New Roman" w:hAnsi="Times New Roman"/>
          <w:sz w:val="28"/>
          <w:szCs w:val="28"/>
        </w:rPr>
        <w:t>Краснощекова Н.В.</w:t>
      </w:r>
    </w:p>
    <w:p w14:paraId="00000014">
      <w:pPr>
        <w:pStyle w:val="Subtitle"/>
        <w:rPr>
          <w:rFonts w:ascii="Times New Roman" w:cs="Times New Roman" w:hAnsi="Times New Roman"/>
          <w:i w:val="off"/>
          <w:iCs w:val="off"/>
          <w:color w:val="000000"/>
          <w:sz w:val="28"/>
          <w:szCs w:val="28"/>
        </w:rPr>
      </w:pPr>
      <w:bookmarkStart w:id="0" w:name="_GoBack"/>
      <w:bookmarkEnd w:id="0"/>
    </w:p>
    <w:p w14:paraId="00000015">
      <w:pPr>
        <w:rPr>
          <w:sz w:val="28"/>
          <w:szCs w:val="28"/>
        </w:rPr>
      </w:pPr>
    </w:p>
    <w:p w14:paraId="00000016">
      <w:pPr>
        <w:rPr>
          <w:sz w:val="28"/>
          <w:szCs w:val="28"/>
        </w:rPr>
      </w:pPr>
    </w:p>
    <w:p w14:paraId="00000017">
      <w:pPr>
        <w:rPr>
          <w:sz w:val="28"/>
          <w:szCs w:val="28"/>
        </w:rPr>
      </w:pPr>
    </w:p>
    <w:sectPr>
      <w:pgSz w:w="11906" w:h="16838"/>
      <w:pgMar w:top="1440" w:right="1440" w:bottom="1440" w:left="1440" w:header="708" w:footer="708" w:gutter="0"/>
      <w:paperSrc w:first="1" w:other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00000000" w:usb1="00000000" w:usb2="00000009" w:usb3="00000000" w:csb0="000001ff" w:csb1="00000000"/>
  </w:font>
  <w:font w:name="等线">
    <w:altName w:val="MS Gothic"/>
    <w:panose1 w:val="00000000000000000000"/>
    <w:charset w:val="80"/>
    <w:family w:val="roman"/>
    <w:notTrueType w:val="on"/>
    <w:pitch w:val="default"/>
  </w:font>
  <w:font w:name="Arial">
    <w:panose1 w:val="020b0604020202020204"/>
    <w:charset w:val="cc"/>
    <w:family w:val="swiss"/>
    <w:pitch w:val="variable"/>
    <w:sig w:usb0="00000000" w:usb1="00000000" w:usb2="00000009" w:usb3="00000000" w:csb0="000001ff" w:csb1="00000000"/>
  </w:font>
  <w:font w:name="Calibri Light">
    <w:panose1 w:val="020f0302020204030204"/>
    <w:charset w:val="cc"/>
    <w:family w:val="swiss"/>
    <w:pitch w:val="variable"/>
    <w:sig w:usb0="00000000" w:usb1="00000000" w:usb2="00000009" w:usb3="00000000" w:csb0="000001ff" w:csb1="00000000"/>
  </w:font>
  <w:font w:name="等线 Light">
    <w:panose1 w:val="00000000000000000000"/>
    <w:charset w:val="80"/>
    <w:family w:val="roman"/>
    <w:notTrueType w:val="on"/>
    <w:pitch w:val="default"/>
  </w:font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ourier New">
    <w:panose1 w:val="02070309020205020404"/>
    <w:charset w:val="cc"/>
    <w:family w:val="modern"/>
    <w:pitch w:val="fixed"/>
    <w:sig w:usb0="00000000" w:usb1="00000000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27336B"/>
    <w:rsid w:val="00033BEF"/>
    <w:rsid w:val="000F16AE"/>
    <w:rsid w:val="00117740"/>
    <w:rsid w:val="001634B7"/>
    <w:rsid w:val="00182A01"/>
    <w:rsid w:val="0019017A"/>
    <w:rsid w:val="001E24C5"/>
    <w:rsid w:val="00266C8B"/>
    <w:rsid w:val="0027336B"/>
    <w:rsid w:val="002F6BA3"/>
    <w:rsid w:val="00315958"/>
    <w:rsid w:val="0039601D"/>
    <w:rsid w:val="003A215C"/>
    <w:rsid w:val="003E075B"/>
    <w:rsid w:val="00424F5F"/>
    <w:rsid w:val="004657FF"/>
    <w:rsid w:val="00545F76"/>
    <w:rsid w:val="005E2AD1"/>
    <w:rsid w:val="006A2817"/>
    <w:rsid w:val="00755777"/>
    <w:rsid w:val="007950BD"/>
    <w:rsid w:val="007F7FCE"/>
    <w:rsid w:val="009748AA"/>
    <w:rsid w:val="00991BF0"/>
    <w:rsid w:val="00A116DA"/>
    <w:rsid w:val="00A86380"/>
    <w:rsid w:val="00AE12DA"/>
    <w:rsid w:val="00AE3E84"/>
    <w:rsid w:val="00AF04A4"/>
    <w:rsid w:val="00B442BE"/>
    <w:rsid w:val="00B55054"/>
    <w:rsid w:val="00C1056F"/>
    <w:rsid w:val="00C906C1"/>
    <w:rsid w:val="00CA42D7"/>
    <w:rsid w:val="00D567B5"/>
    <w:rsid w:val="00E305DD"/>
    <w:rsid w:val="00EF4432"/>
    <w:rsid w:val="00F33354"/>
    <w:rsid w:val="00F60201"/>
    <w:rsid w:val="00F6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:footnotePr/>
  <w:endnoteP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  <w:lang w:val="ru-RU" w:bidi="ar-SA" w:eastAsia="ru-RU"/>
      </w:rPr>
    </w:rPrDefault>
    <w:pPrDefault>
      <w:pPr>
        <w:spacing w:after="200" w:line="276" w:lineRule="auto"/>
      </w:pPr>
    </w:pPrDefault>
  </w:docDefaults>
  <w:style w:type="character" w:customStyle="1" w:styleId="Heading1Char">
    <w:name w:val="Heading 1 Char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SubtitleChar">
    <w:name w:val="Subtitle Char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QuoteChar">
    <w:name w:val="Quote Char"/>
    <w:uiPriority w:val="29"/>
    <w:rPr>
      <w:i/>
      <w:iCs/>
      <w:color w:val="000000" w:themeColor="text1"/>
    </w:rPr>
  </w:style>
  <w:style w:type="character" w:customStyle="1" w:styleId="IntenseQuoteChar">
    <w:name w:val="Intense Quote Char"/>
    <w:uiPriority w:val="30"/>
    <w:rPr>
      <w:b/>
      <w:bCs/>
      <w:i/>
      <w:iCs/>
      <w:color w:val="4472c4" w:themeColor="accent1"/>
    </w:rPr>
  </w:style>
  <w:style w:type="character" w:customStyle="1" w:styleId="FootnoteTextChar">
    <w:name w:val="Footnote Text Char"/>
    <w:uiPriority w:val="99"/>
    <w:semiHidden w:val="on"/>
    <w:rPr>
      <w:sz w:val="20"/>
      <w:szCs w:val="20"/>
    </w:rPr>
  </w:style>
  <w:style w:type="character" w:customStyle="1" w:styleId="EndnoteTextChar">
    <w:name w:val="Endnote Text Char"/>
    <w:uiPriority w:val="99"/>
    <w:semiHidden w:val="on"/>
    <w:rPr>
      <w:sz w:val="20"/>
      <w:szCs w:val="20"/>
    </w:rPr>
  </w:style>
  <w:style w:type="character" w:customStyle="1" w:styleId="PlainTextChar">
    <w:name w:val="Plain Text Char"/>
    <w:uiPriority w:val="99"/>
    <w:rPr>
      <w:rFonts w:ascii="Courier New" w:cs="Courier New" w:hAnsi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default="1" w:styleId="Normal">
    <w:name w:val="Normal"/>
    <w:uiPriority w:val="99"/>
    <w:qFormat w:val="on"/>
  </w:style>
  <w:style w:type="paragraph" w:styleId="Heading1">
    <w:name w:val="Heading 1"/>
    <w:basedOn w:val="Normal"/>
    <w:next w:val="Normal"/>
    <w:link w:val="Заголовок1Знак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Заголовок2Знак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Заголовок3Знак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Заголовок4Знак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Заголовок5Знак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Заголовок6Знак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Заголовок7Знак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Заголовок8Знак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Заголовок9Знак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Заголовок1Знак">
    <w:name w:val="Заголовок 1 Знак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Заголовок2Знак">
    <w:name w:val="Заголовок 2 Знак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Заголовок3Знак">
    <w:name w:val="Заголовок 3 Знак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Заголовок4Знак">
    <w:name w:val="Заголовок 4 Знак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Заголовок5Знак">
    <w:name w:val="Заголовок 5 Знак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Заголовок6Знак">
    <w:name w:val="Заголовок 6 Знак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Заголовок7Знак">
    <w:name w:val="Заголовок 7 Знак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Заголовок8Знак">
    <w:name w:val="Заголовок 8 Знак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Заголовок9Знак">
    <w:name w:val="Заголовок 9 Знак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НазваниеЗнак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НазваниеЗнак">
    <w:name w:val="Название Знак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ПодзаголовокЗнак"/>
    <w:uiPriority w:val="11"/>
    <w:qFormat w:val="on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ПодзаголовокЗнак">
    <w:name w:val="Подзаголовок Знак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Цитата2Знак"/>
    <w:uiPriority w:val="29"/>
    <w:qFormat w:val="on"/>
    <w:rPr>
      <w:i/>
      <w:iCs/>
      <w:color w:val="000000" w:themeColor="text1"/>
    </w:rPr>
  </w:style>
  <w:style w:type="character" w:customStyle="1" w:styleId="Цитата2Знак">
    <w:name w:val="Цитата 2 Знак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ВыделеннаяцитатаЗнак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ВыделеннаяцитатаЗнак">
    <w:name w:val="Выделенная цитата Знак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ТекстсноскиЗнак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ТекстсноскиЗнак">
    <w:name w:val="Текст сноски Знак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ТекстконцевойсноскиЗнак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ТекстконцевойсноскиЗнак">
    <w:name w:val="Текст концевой сноски Знак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rPr>
      <w:color w:val="0563c1" w:themeColor="hyperlink"/>
      <w:u w:val="single"/>
    </w:rPr>
  </w:style>
  <w:style w:type="paragraph" w:styleId="PlainText">
    <w:name w:val="Plain Text"/>
    <w:basedOn w:val="Normal"/>
    <w:link w:val="ТекстЗнак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ТекстЗнак">
    <w:name w:val="Текст Знак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ВерхнийколонтитулЗнак"/>
    <w:uiPriority w:val="99"/>
    <w:unhideWhenUsed w:val="on"/>
    <w:pPr>
      <w:spacing w:after="0" w:line="240" w:lineRule="auto"/>
    </w:pPr>
  </w:style>
  <w:style w:type="character" w:customStyle="1" w:styleId="ВерхнийколонтитулЗнак">
    <w:name w:val="Верхний колонтитул Знак"/>
    <w:basedOn w:val="DefaultParagraphFont"/>
    <w:link w:val="Header"/>
    <w:uiPriority w:val="99"/>
  </w:style>
  <w:style w:type="paragraph" w:styleId="Footer">
    <w:name w:val="Footer"/>
    <w:basedOn w:val="Normal"/>
    <w:link w:val="НижнийколонтитулЗнак"/>
    <w:uiPriority w:val="99"/>
    <w:unhideWhenUsed w:val="on"/>
    <w:pPr>
      <w:spacing w:after="0" w:line="240" w:lineRule="auto"/>
    </w:pPr>
  </w:style>
  <w:style w:type="character" w:customStyle="1" w:styleId="НижнийколонтитулЗнак">
    <w:name w:val="Нижний колонтитул Знак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 w:val="on"/>
    <w:qFormat w:val="on"/>
    <w:pPr>
      <w:spacing w:line="240" w:lineRule="auto"/>
    </w:pPr>
    <w:rPr>
      <w:i/>
      <w:iCs/>
      <w:color w:val="44546a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9">
    <w:name w:val="Emphasis"/>
    <w:basedOn w:val="a0"/>
    <w:uiPriority w:val="20"/>
    <w:qFormat/>
    <w:rPr>
      <w:i/>
      <w:iCs/>
    </w:rPr>
  </w:style>
  <w:style w:type="character" w:styleId="aa">
    <w:name w:val="Intense Emphasis"/>
    <w:basedOn w:val="a0"/>
    <w:uiPriority w:val="21"/>
    <w:qFormat/>
    <w:rPr>
      <w:b/>
      <w:bCs/>
      <w:i/>
      <w:iCs/>
      <w:color w:val="4472C4" w:themeColor="accent1"/>
    </w:rPr>
  </w:style>
  <w:style w:type="character" w:styleId="ab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d">
    <w:name w:val="Выделенная цитата Знак"/>
    <w:basedOn w:val="a0"/>
    <w:link w:val="ac"/>
    <w:uiPriority w:val="30"/>
    <w:rPr>
      <w:b/>
      <w:bCs/>
      <w:i/>
      <w:iCs/>
      <w:color w:val="4472C4" w:themeColor="accent1"/>
    </w:rPr>
  </w:style>
  <w:style w:type="character" w:styleId="ae">
    <w:name w:val="Subtle Reference"/>
    <w:basedOn w:val="a0"/>
    <w:uiPriority w:val="31"/>
    <w:qFormat/>
    <w:rPr>
      <w:smallCaps/>
      <w:color w:val="ED7D31" w:themeColor="accent2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styleId="af2">
    <w:name w:val="footnote text"/>
    <w:basedOn w:val="a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9">
    <w:name w:val="Plain Text"/>
    <w:basedOn w:val="a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basedOn w:val="a0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basedOn w:val="a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</w:style>
  <w:style w:type="paragraph" w:styleId="afd">
    <w:name w:val="footer"/>
    <w:basedOn w:val="a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</w:style>
  <w:style w:type="paragraph" w:styleId="aff">
    <w:name w:val="caption"/>
    <w:basedOn w:val="a"/>
    <w:next w:val="a"/>
    <w:uiPriority w:val="35"/>
    <w:unhideWhenUsed/>
    <w:qFormat/>
    <w:pPr>
      <w:spacing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2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1248</Words>
  <Characters>7116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</cp:coreProperties>
</file>