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spacing w:before="0"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 xml:space="preserve">АДМИНИСТРАЦИЯ 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АТЕМАРСКОГО </w:t>
      </w:r>
    </w:p>
    <w:p>
      <w:pPr>
        <w:pStyle w:val="Heading3"/>
        <w:spacing w:before="0"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 xml:space="preserve">СЕЛЬСКОГО ПОСЕЛЕНИЯ </w:t>
      </w:r>
      <w:r>
        <w:rPr>
          <w:rFonts w:cs="Times New Roman" w:ascii="Times New Roman" w:hAnsi="Times New Roman"/>
          <w:color w:val="auto"/>
          <w:sz w:val="28"/>
          <w:szCs w:val="28"/>
        </w:rPr>
        <w:t>ЛЯМБИРСКОГО</w:t>
      </w:r>
    </w:p>
    <w:p>
      <w:pPr>
        <w:pStyle w:val="Heading3"/>
        <w:spacing w:before="0" w:after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МУНИЦИПАЛЬНОГО РАЙОНА</w:t>
      </w:r>
    </w:p>
    <w:p>
      <w:pPr>
        <w:pStyle w:val="Normal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</w:rPr>
        <w:t>РЕСПУБЛИКИ МОРДОВИЯ</w:t>
      </w:r>
    </w:p>
    <w:p>
      <w:pPr>
        <w:pStyle w:val="Normal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/>
      </w:r>
    </w:p>
    <w:p>
      <w:pPr>
        <w:pStyle w:val="Heading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>
      <w:pPr>
        <w:pStyle w:val="Normal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«</w:t>
      </w:r>
      <w:r>
        <w:rPr>
          <w:rFonts w:cs="Times New Roman" w:ascii="Times New Roman" w:hAnsi="Times New Roman"/>
          <w:color w:val="auto"/>
          <w:sz w:val="28"/>
          <w:szCs w:val="28"/>
        </w:rPr>
        <w:t>02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» </w:t>
      </w:r>
      <w:r>
        <w:rPr>
          <w:rFonts w:cs="Times New Roman" w:ascii="Times New Roman" w:hAnsi="Times New Roman"/>
          <w:color w:val="auto"/>
          <w:sz w:val="28"/>
          <w:szCs w:val="28"/>
        </w:rPr>
        <w:t>декабря</w:t>
      </w:r>
      <w:r>
        <w:rPr>
          <w:rFonts w:cs="Times New Roman" w:ascii="Times New Roman" w:hAnsi="Times New Roman"/>
          <w:color w:val="auto"/>
          <w:sz w:val="28"/>
          <w:szCs w:val="28"/>
        </w:rPr>
        <w:t xml:space="preserve"> 2024 г. </w:t>
        <w:tab/>
        <w:t xml:space="preserve">                                                             № </w:t>
      </w:r>
      <w:r>
        <w:rPr>
          <w:rFonts w:cs="Times New Roman" w:ascii="Times New Roman" w:hAnsi="Times New Roman"/>
          <w:color w:val="auto"/>
          <w:sz w:val="28"/>
          <w:szCs w:val="28"/>
        </w:rPr>
        <w:t>141</w:t>
      </w:r>
    </w:p>
    <w:p>
      <w:pPr>
        <w:pStyle w:val="Normal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 xml:space="preserve">с. </w:t>
      </w:r>
      <w:r>
        <w:rPr>
          <w:rFonts w:cs="Times New Roman" w:ascii="Times New Roman" w:hAnsi="Times New Roman"/>
          <w:color w:val="auto"/>
          <w:sz w:val="28"/>
          <w:szCs w:val="28"/>
        </w:rPr>
        <w:t>Атемар</w:t>
      </w:r>
    </w:p>
    <w:p>
      <w:pPr>
        <w:pStyle w:val="Normal"/>
        <w:ind w:hanging="0" w:left="2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/>
          <w:b/>
          <w:bCs/>
          <w:sz w:val="28"/>
          <w:szCs w:val="28"/>
        </w:rPr>
        <w:t xml:space="preserve">формы реестра муниципального имущества </w:t>
      </w:r>
    </w:p>
    <w:p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администрации Атемарского сельского поселения </w:t>
      </w:r>
    </w:p>
    <w:p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Лямбирского муниципального района Республики Мордовия</w:t>
      </w:r>
    </w:p>
    <w:p>
      <w:pPr>
        <w:pStyle w:val="Normal"/>
        <w:ind w:hanging="0" w:left="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Heading4"/>
        <w:ind w:firstLine="600"/>
        <w:jc w:val="both"/>
        <w:rPr>
          <w:rFonts w:ascii="Times New Roman" w:hAnsi="Times New Roman" w:cs="Times New Roman"/>
          <w:b w:val="false"/>
          <w:i w:val="false"/>
          <w:i w:val="false"/>
          <w:color w:val="auto"/>
          <w:sz w:val="28"/>
          <w:szCs w:val="28"/>
        </w:rPr>
      </w:pPr>
      <w:r>
        <w:rPr>
          <w:rStyle w:val="13pt"/>
          <w:rFonts w:cs="Times New Roman" w:ascii="Times New Roman" w:hAnsi="Times New Roman"/>
          <w:b w:val="false"/>
          <w:i w:val="false"/>
          <w:color w:val="auto"/>
          <w:spacing w:val="10"/>
          <w:sz w:val="28"/>
          <w:szCs w:val="28"/>
        </w:rPr>
        <w:t xml:space="preserve">В соответствии с Федеральным законом от 6 октября 2003 г. №131-ФЗ «Об общих принципах организации местного самоуправления в Российской Федерации», приказом Минфина России от 10 октября 2023 г. № 163н «Об утверждении Порядка ведения органами местного самоуправления реестров </w:t>
      </w:r>
      <w:bookmarkStart w:id="0" w:name="_GoBack"/>
      <w:bookmarkEnd w:id="0"/>
      <w:r>
        <w:rPr>
          <w:rStyle w:val="13pt"/>
          <w:rFonts w:cs="Times New Roman" w:ascii="Times New Roman" w:hAnsi="Times New Roman"/>
          <w:b w:val="false"/>
          <w:i w:val="false"/>
          <w:color w:val="auto"/>
          <w:spacing w:val="10"/>
          <w:sz w:val="28"/>
          <w:szCs w:val="28"/>
        </w:rPr>
        <w:t xml:space="preserve">муниципального имущества», </w:t>
      </w:r>
      <w:r>
        <w:rPr>
          <w:rFonts w:cs="Times New Roman" w:ascii="Times New Roman" w:hAnsi="Times New Roman"/>
          <w:b w:val="false"/>
          <w:i w:val="false"/>
          <w:color w:val="auto"/>
          <w:sz w:val="28"/>
          <w:szCs w:val="28"/>
        </w:rPr>
        <w:t>стать</w:t>
      </w:r>
      <w:r>
        <w:rPr>
          <w:rFonts w:cs="Times New Roman" w:ascii="Times New Roman" w:hAnsi="Times New Roman"/>
          <w:b w:val="false"/>
          <w:i w:val="false"/>
          <w:color w:val="auto"/>
          <w:sz w:val="28"/>
          <w:szCs w:val="28"/>
        </w:rPr>
        <w:t>ей</w:t>
      </w:r>
      <w:r>
        <w:rPr>
          <w:rFonts w:cs="Times New Roman" w:ascii="Times New Roman" w:hAnsi="Times New Roman"/>
          <w:b w:val="false"/>
          <w:i w:val="false"/>
          <w:color w:val="auto"/>
          <w:sz w:val="28"/>
          <w:szCs w:val="28"/>
        </w:rPr>
        <w:t xml:space="preserve"> </w:t>
      </w:r>
      <w:r>
        <w:rPr>
          <w:rFonts w:cs="Times New Roman" w:ascii="Times New Roman" w:hAnsi="Times New Roman"/>
          <w:b w:val="false"/>
          <w:i w:val="false"/>
          <w:color w:val="auto"/>
          <w:sz w:val="28"/>
          <w:szCs w:val="28"/>
        </w:rPr>
        <w:t>6</w:t>
      </w:r>
      <w:r>
        <w:rPr>
          <w:rFonts w:cs="Times New Roman" w:ascii="Times New Roman" w:hAnsi="Times New Roman"/>
          <w:b w:val="false"/>
          <w:i w:val="false"/>
          <w:color w:val="auto"/>
          <w:sz w:val="28"/>
          <w:szCs w:val="28"/>
        </w:rPr>
        <w:t xml:space="preserve"> Устава </w:t>
      </w:r>
      <w:r>
        <w:rPr>
          <w:rFonts w:cs="Times New Roman" w:ascii="Times New Roman" w:hAnsi="Times New Roman"/>
          <w:b w:val="false"/>
          <w:i w:val="false"/>
          <w:color w:val="auto"/>
          <w:sz w:val="28"/>
          <w:szCs w:val="28"/>
        </w:rPr>
        <w:t xml:space="preserve">Атемарского сельского поселения </w:t>
      </w:r>
      <w:r>
        <w:rPr>
          <w:rFonts w:cs="Times New Roman" w:ascii="Times New Roman" w:hAnsi="Times New Roman"/>
          <w:b w:val="false"/>
          <w:i w:val="false"/>
          <w:color w:val="auto"/>
          <w:sz w:val="28"/>
          <w:szCs w:val="28"/>
        </w:rPr>
        <w:t xml:space="preserve">Лямбирского муниципального района, Администрация </w:t>
      </w:r>
      <w:r>
        <w:rPr>
          <w:rFonts w:cs="Times New Roman" w:ascii="Times New Roman" w:hAnsi="Times New Roman"/>
          <w:b w:val="false"/>
          <w:i w:val="false"/>
          <w:color w:val="auto"/>
          <w:sz w:val="28"/>
          <w:szCs w:val="28"/>
        </w:rPr>
        <w:t>Атемарского сельского поселения</w:t>
      </w:r>
      <w:r>
        <w:rPr>
          <w:rFonts w:cs="Times New Roman" w:ascii="Times New Roman" w:hAnsi="Times New Roman"/>
          <w:b w:val="false"/>
          <w:i w:val="false"/>
          <w:color w:val="auto"/>
          <w:sz w:val="28"/>
          <w:szCs w:val="28"/>
        </w:rPr>
        <w:t xml:space="preserve"> Лямбирского муниципального района п о с т а н о в л я е т: </w:t>
      </w:r>
    </w:p>
    <w:p>
      <w:pPr>
        <w:pStyle w:val="Heading4"/>
        <w:ind w:firstLine="600"/>
        <w:jc w:val="both"/>
        <w:rPr>
          <w:rFonts w:ascii="Times New Roman" w:hAnsi="Times New Roman" w:cs="Times New Roman"/>
          <w:b w:val="false"/>
          <w:i w:val="false"/>
          <w:i w:val="false"/>
          <w:color w:val="auto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olor w:val="auto"/>
          <w:sz w:val="28"/>
          <w:szCs w:val="28"/>
        </w:rPr>
        <w:t xml:space="preserve">1. </w:t>
      </w:r>
      <w:r>
        <w:rPr>
          <w:rFonts w:ascii="Times New Roman" w:hAnsi="Times New Roman"/>
          <w:b w:val="false"/>
          <w:i w:val="false"/>
          <w:color w:val="auto"/>
          <w:sz w:val="28"/>
          <w:szCs w:val="28"/>
        </w:rPr>
        <w:t xml:space="preserve">Утвердить прилагаемую форму реестра муниципального имущества </w:t>
      </w:r>
      <w:r>
        <w:rPr>
          <w:rFonts w:ascii="Times New Roman" w:hAnsi="Times New Roman"/>
          <w:b w:val="false"/>
          <w:i w:val="false"/>
          <w:color w:val="auto"/>
          <w:sz w:val="28"/>
          <w:szCs w:val="28"/>
        </w:rPr>
        <w:t>администрации Атемарского сельского поселения</w:t>
      </w:r>
      <w:r>
        <w:rPr>
          <w:rFonts w:ascii="Times New Roman" w:hAnsi="Times New Roman"/>
          <w:b w:val="false"/>
          <w:i w:val="false"/>
          <w:color w:val="auto"/>
          <w:sz w:val="28"/>
          <w:szCs w:val="28"/>
        </w:rPr>
        <w:t xml:space="preserve"> </w:t>
      </w:r>
      <w:r>
        <w:rPr>
          <w:rStyle w:val="13pt"/>
          <w:rFonts w:ascii="Times New Roman" w:hAnsi="Times New Roman"/>
          <w:b w:val="false"/>
          <w:i w:val="false"/>
          <w:color w:val="auto"/>
          <w:spacing w:val="10"/>
          <w:sz w:val="28"/>
          <w:szCs w:val="28"/>
        </w:rPr>
        <w:t>Лямбирского</w:t>
      </w:r>
      <w:r>
        <w:rPr>
          <w:rFonts w:ascii="Times New Roman" w:hAnsi="Times New Roman"/>
          <w:b w:val="false"/>
          <w:i w:val="false"/>
          <w:color w:val="auto"/>
          <w:sz w:val="28"/>
          <w:szCs w:val="28"/>
        </w:rPr>
        <w:t xml:space="preserve"> муниципального района </w:t>
      </w:r>
      <w:r>
        <w:rPr>
          <w:rStyle w:val="13pt"/>
          <w:rFonts w:ascii="Times New Roman" w:hAnsi="Times New Roman"/>
          <w:b w:val="false"/>
          <w:i w:val="false"/>
          <w:color w:val="auto"/>
          <w:spacing w:val="10"/>
          <w:sz w:val="28"/>
          <w:szCs w:val="28"/>
        </w:rPr>
        <w:t>Республики Мордовия (далее – Реестр)</w:t>
      </w:r>
      <w:r>
        <w:rPr>
          <w:rFonts w:ascii="Times New Roman" w:hAnsi="Times New Roman"/>
          <w:b w:val="false"/>
          <w:i w:val="false"/>
          <w:color w:val="auto"/>
          <w:sz w:val="28"/>
          <w:szCs w:val="28"/>
        </w:rPr>
        <w:t>.</w:t>
      </w:r>
    </w:p>
    <w:p>
      <w:pPr>
        <w:pStyle w:val="Heading4"/>
        <w:ind w:firstLine="600"/>
        <w:jc w:val="both"/>
        <w:rPr>
          <w:rFonts w:ascii="Times New Roman" w:hAnsi="Times New Roman"/>
          <w:b w:val="false"/>
          <w:i w:val="false"/>
          <w:i w:val="false"/>
          <w:color w:val="auto"/>
          <w:sz w:val="28"/>
          <w:szCs w:val="28"/>
        </w:rPr>
      </w:pPr>
      <w:r>
        <w:rPr>
          <w:rFonts w:ascii="Times New Roman" w:hAnsi="Times New Roman"/>
          <w:b w:val="false"/>
          <w:i w:val="false"/>
          <w:color w:val="auto"/>
          <w:sz w:val="28"/>
          <w:szCs w:val="28"/>
        </w:rPr>
        <w:t xml:space="preserve">2. Определить </w:t>
      </w:r>
      <w:r>
        <w:rPr>
          <w:rFonts w:cs="Times New Roman" w:ascii="Times New Roman" w:hAnsi="Times New Roman"/>
          <w:b w:val="false"/>
          <w:i w:val="false"/>
          <w:color w:val="auto"/>
          <w:sz w:val="28"/>
          <w:szCs w:val="28"/>
        </w:rPr>
        <w:t>а</w:t>
      </w:r>
      <w:r>
        <w:rPr>
          <w:rFonts w:cs="Times New Roman" w:ascii="Times New Roman" w:hAnsi="Times New Roman"/>
          <w:b w:val="false"/>
          <w:i w:val="false"/>
          <w:color w:val="auto"/>
          <w:sz w:val="28"/>
          <w:szCs w:val="28"/>
        </w:rPr>
        <w:t>дминистраци</w:t>
      </w:r>
      <w:r>
        <w:rPr>
          <w:rFonts w:cs="Times New Roman" w:ascii="Times New Roman" w:hAnsi="Times New Roman"/>
          <w:b w:val="false"/>
          <w:i w:val="false"/>
          <w:color w:val="auto"/>
          <w:sz w:val="28"/>
          <w:szCs w:val="28"/>
        </w:rPr>
        <w:t>ю Атемарского сельского поселения</w:t>
      </w:r>
      <w:r>
        <w:rPr>
          <w:rFonts w:cs="Times New Roman" w:ascii="Times New Roman" w:hAnsi="Times New Roman"/>
          <w:b w:val="false"/>
          <w:i w:val="false"/>
          <w:color w:val="auto"/>
          <w:sz w:val="28"/>
          <w:szCs w:val="28"/>
        </w:rPr>
        <w:t xml:space="preserve"> Лямбирского муниципального района Республики Мордовия о</w:t>
      </w:r>
      <w:r>
        <w:rPr>
          <w:rFonts w:ascii="Times New Roman" w:hAnsi="Times New Roman"/>
          <w:b w:val="false"/>
          <w:i w:val="false"/>
          <w:color w:val="auto"/>
          <w:sz w:val="28"/>
          <w:szCs w:val="28"/>
        </w:rPr>
        <w:t>рганом, уполномоченным на ведение Реестра.</w:t>
      </w:r>
    </w:p>
    <w:p>
      <w:pPr>
        <w:pStyle w:val="Heading4"/>
        <w:ind w:firstLine="600"/>
        <w:jc w:val="both"/>
        <w:rPr>
          <w:rFonts w:ascii="Times New Roman" w:hAnsi="Times New Roman"/>
          <w:b w:val="false"/>
          <w:i w:val="false"/>
          <w:i w:val="false"/>
          <w:color w:val="auto"/>
          <w:sz w:val="28"/>
          <w:szCs w:val="28"/>
        </w:rPr>
      </w:pPr>
      <w:r>
        <w:rPr>
          <w:rFonts w:ascii="Times New Roman" w:hAnsi="Times New Roman"/>
          <w:b w:val="false"/>
          <w:i w:val="false"/>
          <w:color w:val="auto"/>
          <w:sz w:val="28"/>
          <w:szCs w:val="28"/>
        </w:rPr>
        <w:t>3. Установить, что:</w:t>
      </w:r>
    </w:p>
    <w:p>
      <w:pPr>
        <w:pStyle w:val="Heading4"/>
        <w:ind w:firstLine="600"/>
        <w:jc w:val="both"/>
        <w:rPr>
          <w:rFonts w:ascii="Times New Roman" w:hAnsi="Times New Roman"/>
          <w:b w:val="false"/>
          <w:i w:val="false"/>
          <w:i w:val="false"/>
          <w:color w:val="auto"/>
          <w:sz w:val="28"/>
          <w:szCs w:val="28"/>
        </w:rPr>
      </w:pPr>
      <w:r>
        <w:rPr>
          <w:rFonts w:ascii="Times New Roman" w:hAnsi="Times New Roman"/>
          <w:b w:val="false"/>
          <w:i w:val="false"/>
          <w:color w:val="auto"/>
          <w:sz w:val="28"/>
          <w:szCs w:val="28"/>
        </w:rPr>
        <w:t>- ведение Реестра осуществляется на бумажном и электронном носителях;</w:t>
      </w:r>
    </w:p>
    <w:p>
      <w:pPr>
        <w:pStyle w:val="Heading4"/>
        <w:ind w:firstLine="600"/>
        <w:jc w:val="both"/>
        <w:rPr>
          <w:rFonts w:ascii="Times New Roman" w:hAnsi="Times New Roman"/>
          <w:b w:val="false"/>
          <w:i w:val="false"/>
          <w:i w:val="false"/>
          <w:color w:val="auto"/>
          <w:sz w:val="28"/>
          <w:szCs w:val="28"/>
          <w:shd w:fill="FFFFFF" w:val="clear"/>
        </w:rPr>
      </w:pPr>
      <w:r>
        <w:rPr>
          <w:rFonts w:ascii="Times New Roman" w:hAnsi="Times New Roman"/>
          <w:b w:val="false"/>
          <w:i w:val="false"/>
          <w:color w:val="auto"/>
          <w:sz w:val="28"/>
          <w:szCs w:val="28"/>
        </w:rPr>
        <w:t>- у</w:t>
      </w:r>
      <w:r>
        <w:rPr>
          <w:rFonts w:ascii="Times New Roman" w:hAnsi="Times New Roman"/>
          <w:b w:val="false"/>
          <w:i w:val="false"/>
          <w:color w:val="000000"/>
          <w:sz w:val="28"/>
          <w:szCs w:val="28"/>
          <w:shd w:fill="FFFFFF" w:val="clear"/>
        </w:rPr>
        <w:t>чет муниципального имущества в Реестре сопровождается присвоением реестрового номера муниципального имущества, который формируется из номера соответствующего раздела, подраздела и очередного порядкового номера объекта учета, вносимого в соответствующий подраздел Реестра.</w:t>
      </w:r>
    </w:p>
    <w:p>
      <w:pPr>
        <w:pStyle w:val="Normal"/>
        <w:ind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 xml:space="preserve">4. Настоящее постановление вступает в силу после дня его официального опубликования (обнародования) в Информационном бюллетене </w:t>
      </w:r>
      <w:r>
        <w:rPr>
          <w:rFonts w:cs="Times New Roman" w:ascii="Times New Roman" w:hAnsi="Times New Roman"/>
          <w:sz w:val="28"/>
          <w:szCs w:val="28"/>
        </w:rPr>
        <w:t xml:space="preserve">администрации Атемарского сельского поселения </w:t>
      </w:r>
      <w:r>
        <w:rPr>
          <w:rFonts w:cs="Times New Roman" w:ascii="Times New Roman" w:hAnsi="Times New Roman"/>
          <w:sz w:val="28"/>
          <w:szCs w:val="28"/>
        </w:rPr>
        <w:t xml:space="preserve">Лямбирского муниципального района и на сайте органов местного самоуправления </w:t>
      </w:r>
      <w:r>
        <w:rPr>
          <w:rFonts w:cs="Times New Roman" w:ascii="Times New Roman" w:hAnsi="Times New Roman"/>
          <w:sz w:val="28"/>
          <w:szCs w:val="28"/>
        </w:rPr>
        <w:t xml:space="preserve">администрации Атемарского сельского поселения </w:t>
      </w:r>
      <w:r>
        <w:rPr>
          <w:rFonts w:cs="Times New Roman" w:ascii="Times New Roman" w:hAnsi="Times New Roman"/>
          <w:sz w:val="28"/>
          <w:szCs w:val="28"/>
        </w:rPr>
        <w:t>Лямбирского муниципального района.</w:t>
      </w:r>
    </w:p>
    <w:p>
      <w:pPr>
        <w:pStyle w:val="Heading4"/>
        <w:ind w:firstLine="600"/>
        <w:jc w:val="both"/>
        <w:rPr>
          <w:rFonts w:ascii="Times New Roman" w:hAnsi="Times New Roman" w:cs="Times New Roman"/>
          <w:b w:val="false"/>
          <w:i w:val="false"/>
          <w:i w:val="false"/>
          <w:color w:val="auto"/>
          <w:sz w:val="28"/>
          <w:szCs w:val="28"/>
        </w:rPr>
      </w:pPr>
      <w:r>
        <w:rPr>
          <w:rFonts w:cs="Times New Roman" w:ascii="Times New Roman" w:hAnsi="Times New Roman"/>
          <w:b w:val="false"/>
          <w:i w:val="false"/>
          <w:color w:themeColor="accent1" w:val="auto"/>
          <w:sz w:val="28"/>
          <w:szCs w:val="28"/>
        </w:rPr>
      </w:r>
    </w:p>
    <w:p>
      <w:pPr>
        <w:pStyle w:val="NoSpacing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Глава администрации</w:t>
      </w:r>
    </w:p>
    <w:p>
      <w:pPr>
        <w:pStyle w:val="Normal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Атемарского сельского поселения                                        С.А.Щулепов</w:t>
      </w:r>
    </w:p>
    <w:sectPr>
      <w:type w:val="nextPage"/>
      <w:pgSz w:w="11906" w:h="16838"/>
      <w:pgMar w:left="1134" w:right="851" w:gutter="0" w:header="0" w:top="851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 Unicode MS">
    <w:charset w:val="cc"/>
    <w:family w:val="roman"/>
    <w:pitch w:val="variable"/>
  </w:font>
  <w:font w:name="Cambria">
    <w:charset w:val="cc"/>
    <w:family w:val="roman"/>
    <w:pitch w:val="variable"/>
  </w:font>
  <w:font w:name="Calibri Light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663ca"/>
    <w:pPr>
      <w:widowControl w:val="false"/>
      <w:bidi w:val="0"/>
      <w:spacing w:before="0" w:after="0"/>
      <w:ind w:hanging="0"/>
      <w:jc w:val="left"/>
    </w:pPr>
    <w:rPr>
      <w:rFonts w:ascii="Arial Unicode MS" w:hAnsi="Arial Unicode MS" w:eastAsia="Arial Unicode MS" w:cs="Arial Unicode MS"/>
      <w:color w:val="000000"/>
      <w:kern w:val="0"/>
      <w:sz w:val="24"/>
      <w:szCs w:val="24"/>
      <w:lang w:eastAsia="ru-RU" w:bidi="ru-RU" w:val="ru-RU"/>
    </w:rPr>
  </w:style>
  <w:style w:type="paragraph" w:styleId="Heading1">
    <w:name w:val="Heading 1"/>
    <w:basedOn w:val="Normal"/>
    <w:next w:val="Normal"/>
    <w:link w:val="1"/>
    <w:uiPriority w:val="9"/>
    <w:qFormat/>
    <w:rsid w:val="00584dd6"/>
    <w:pPr>
      <w:spacing w:before="108" w:after="108"/>
      <w:jc w:val="center"/>
      <w:outlineLvl w:val="0"/>
    </w:pPr>
    <w:rPr>
      <w:rFonts w:ascii="Cambria" w:hAnsi="Cambria" w:eastAsia="Times New Roman" w:cs="Times New Roman"/>
      <w:b/>
      <w:bCs/>
      <w:color w:val="auto"/>
      <w:kern w:val="2"/>
      <w:sz w:val="32"/>
      <w:szCs w:val="32"/>
      <w:lang w:bidi="ar-SA"/>
    </w:rPr>
  </w:style>
  <w:style w:type="paragraph" w:styleId="Heading2">
    <w:name w:val="Heading 2"/>
    <w:basedOn w:val="Normal"/>
    <w:next w:val="Normal"/>
    <w:link w:val="21"/>
    <w:uiPriority w:val="9"/>
    <w:semiHidden/>
    <w:unhideWhenUsed/>
    <w:qFormat/>
    <w:rsid w:val="00353347"/>
    <w:pPr>
      <w:keepNext w:val="true"/>
      <w:keepLines/>
      <w:spacing w:before="200" w:after="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4472C4"/>
      <w:sz w:val="26"/>
      <w:szCs w:val="26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353347"/>
    <w:pPr>
      <w:keepNext w:val="true"/>
      <w:keepLines/>
      <w:spacing w:before="200" w:after="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4472C4"/>
    </w:rPr>
  </w:style>
  <w:style w:type="paragraph" w:styleId="Heading4">
    <w:name w:val="Heading 4"/>
    <w:basedOn w:val="Normal"/>
    <w:next w:val="Normal"/>
    <w:link w:val="4"/>
    <w:uiPriority w:val="9"/>
    <w:unhideWhenUsed/>
    <w:qFormat/>
    <w:rsid w:val="001d6933"/>
    <w:pPr>
      <w:keepNext w:val="true"/>
      <w:keepLines/>
      <w:spacing w:before="200" w:after="0"/>
      <w:outlineLvl w:val="3"/>
    </w:pPr>
    <w:rPr>
      <w:rFonts w:ascii="Calibri Light" w:hAnsi="Calibri Light" w:eastAsia="" w:cs="" w:asciiTheme="majorHAnsi" w:cstheme="majorBidi" w:eastAsiaTheme="majorEastAsia" w:hAnsiTheme="majorHAnsi"/>
      <w:b/>
      <w:bCs/>
      <w:i/>
      <w:iCs/>
      <w:color w:themeColor="accent1" w:val="4472C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 w:customStyle="1">
    <w:name w:val="Цветовое выделение"/>
    <w:uiPriority w:val="99"/>
    <w:qFormat/>
    <w:rsid w:val="00f663ca"/>
    <w:rPr>
      <w:b/>
      <w:color w:val="26282F"/>
    </w:rPr>
  </w:style>
  <w:style w:type="character" w:styleId="Hyperlink">
    <w:name w:val="Hyperlink"/>
    <w:basedOn w:val="DefaultParagraphFont"/>
    <w:uiPriority w:val="99"/>
    <w:unhideWhenUsed/>
    <w:rsid w:val="00f663ca"/>
    <w:rPr>
      <w:color w:themeColor="hyperlink" w:val="0563C1"/>
      <w:u w:val="single"/>
    </w:rPr>
  </w:style>
  <w:style w:type="character" w:styleId="13pt" w:customStyle="1">
    <w:name w:val="Основной текст + 13 pt"/>
    <w:qFormat/>
    <w:rsid w:val="00f663ca"/>
    <w:rPr/>
  </w:style>
  <w:style w:type="character" w:styleId="FontStyle14" w:customStyle="1">
    <w:name w:val="Font Style14"/>
    <w:qFormat/>
    <w:rsid w:val="00f663ca"/>
    <w:rPr>
      <w:rFonts w:ascii="Times New Roman" w:hAnsi="Times New Roman" w:cs="Times New Roman"/>
      <w:b/>
      <w:bCs/>
      <w:spacing w:val="10"/>
      <w:sz w:val="16"/>
      <w:szCs w:val="16"/>
    </w:rPr>
  </w:style>
  <w:style w:type="character" w:styleId="Style11" w:customStyle="1">
    <w:name w:val="Основной текст Знак"/>
    <w:basedOn w:val="DefaultParagraphFont"/>
    <w:uiPriority w:val="99"/>
    <w:semiHidden/>
    <w:qFormat/>
    <w:rsid w:val="00f663ca"/>
    <w:rPr>
      <w:rFonts w:ascii="Arial Unicode MS" w:hAnsi="Arial Unicode MS" w:eastAsia="Arial Unicode MS" w:cs="Arial Unicode MS"/>
      <w:color w:val="000000"/>
      <w:kern w:val="0"/>
      <w:sz w:val="24"/>
      <w:szCs w:val="24"/>
      <w:lang w:eastAsia="ru-RU" w:bidi="ru-RU"/>
    </w:rPr>
  </w:style>
  <w:style w:type="character" w:styleId="2" w:customStyle="1">
    <w:name w:val="Основной текст Знак2"/>
    <w:qFormat/>
    <w:rsid w:val="00f663ca"/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character" w:styleId="1" w:customStyle="1">
    <w:name w:val="Заголовок 1 Знак"/>
    <w:basedOn w:val="DefaultParagraphFont"/>
    <w:uiPriority w:val="9"/>
    <w:qFormat/>
    <w:rsid w:val="00584dd6"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353347"/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4472C4"/>
      <w:kern w:val="0"/>
      <w:sz w:val="26"/>
      <w:szCs w:val="26"/>
      <w:lang w:eastAsia="ru-RU" w:bidi="ru-RU"/>
    </w:rPr>
  </w:style>
  <w:style w:type="character" w:styleId="3" w:customStyle="1">
    <w:name w:val="Заголовок 3 Знак"/>
    <w:basedOn w:val="DefaultParagraphFont"/>
    <w:uiPriority w:val="9"/>
    <w:semiHidden/>
    <w:qFormat/>
    <w:rsid w:val="00353347"/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4472C4"/>
      <w:kern w:val="0"/>
      <w:sz w:val="24"/>
      <w:szCs w:val="24"/>
      <w:lang w:eastAsia="ru-RU" w:bidi="ru-RU"/>
    </w:rPr>
  </w:style>
  <w:style w:type="character" w:styleId="4" w:customStyle="1">
    <w:name w:val="Заголовок 4 Знак"/>
    <w:basedOn w:val="DefaultParagraphFont"/>
    <w:uiPriority w:val="9"/>
    <w:qFormat/>
    <w:rsid w:val="001d6933"/>
    <w:rPr>
      <w:rFonts w:ascii="Calibri Light" w:hAnsi="Calibri Light" w:eastAsia="" w:cs="" w:asciiTheme="majorHAnsi" w:cstheme="majorBidi" w:eastAsiaTheme="majorEastAsia" w:hAnsiTheme="majorHAnsi"/>
      <w:b/>
      <w:bCs/>
      <w:i/>
      <w:iCs/>
      <w:color w:themeColor="accent1" w:val="4472C4"/>
      <w:kern w:val="0"/>
      <w:sz w:val="24"/>
      <w:szCs w:val="24"/>
      <w:lang w:eastAsia="ru-RU" w:bidi="ru-RU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2"/>
    <w:rsid w:val="00f663ca"/>
    <w:pPr>
      <w:widowControl/>
      <w:spacing w:before="0" w:after="120"/>
    </w:pPr>
    <w:rPr>
      <w:rFonts w:ascii="Times New Roman" w:hAnsi="Times New Roman" w:eastAsia="Times New Roman" w:cs="Times New Roman"/>
      <w:color w:val="auto"/>
      <w:lang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f663ca"/>
    <w:pPr>
      <w:widowControl w:val="false"/>
      <w:bidi w:val="0"/>
      <w:spacing w:before="0" w:after="0"/>
      <w:ind w:hanging="0"/>
      <w:jc w:val="left"/>
    </w:pPr>
    <w:rPr>
      <w:rFonts w:ascii="Arial Unicode MS" w:hAnsi="Arial Unicode MS" w:eastAsia="Arial Unicode MS" w:cs="Arial Unicode MS"/>
      <w:color w:val="000000"/>
      <w:kern w:val="0"/>
      <w:sz w:val="24"/>
      <w:szCs w:val="24"/>
      <w:lang w:eastAsia="ru-RU" w:bidi="ru-RU"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a366be"/>
    <w:pPr>
      <w:spacing w:after="0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54CC3-0996-466C-BBD6-84B55BB6A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Application>LibreOffice/24.2.3.2$Windows_X86_64 LibreOffice_project/433d9c2ded56988e8a90e6b2e771ee4e6a5ab2ba</Application>
  <AppVersion>15.0000</AppVersion>
  <Pages>1</Pages>
  <Words>218</Words>
  <Characters>1676</Characters>
  <CharactersWithSpaces>1985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2024-07-16T05:29:00Z</dcterms:created>
  <dc:creator>admin</dc:creator>
  <dc:description/>
  <dc:language>ru-RU</dc:language>
  <cp:lastModifiedBy/>
  <cp:lastPrinted>2024-11-29T16:21:06Z</cp:lastPrinted>
  <dcterms:modified xsi:type="dcterms:W3CDTF">2024-11-29T16:28:07Z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