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media/image6.png" ContentType="image/png"/>
  <Override PartName="/word/media/image7.png" ContentType="image/png"/>
  <Override PartName="/word/media/image8.png" ContentType="image/png"/>
  <Override PartName="/word/media/image9.png" ContentType="image/png"/>
  <Override PartName="/word/media/image10.png" ContentType="image/png"/>
  <Override PartName="/word/media/image11.png" ContentType="image/png"/>
  <Override PartName="/word/media/image12.png" ContentType="image/png"/>
  <Override PartName="/word/media/image13.png" ContentType="image/png"/>
  <Override PartName="/word/media/image14.png" ContentType="image/png"/>
  <Override PartName="/word/media/image15.png" ContentType="image/png"/>
  <Override PartName="/word/media/image16.png" ContentType="image/png"/>
  <Override PartName="/word/media/image17.png" ContentType="image/png"/>
  <Override PartName="/word/media/image18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hd w:val="clear" w:color="auto" w:fill="FFFFFF"/>
        <w:spacing w:lineRule="exact" w:line="274" w:before="0" w:after="0"/>
        <w:ind w:left="5770"/>
        <w:rPr>
          <w:rFonts w:ascii="Times New Roman" w:hAnsi="Times New Roman" w:eastAsia="Times New Roman" w:cs="Times New Roman"/>
          <w:color w:val="000000"/>
          <w:spacing w:val="-2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  <w:lang w:eastAsia="ru-RU"/>
        </w:rPr>
        <w:t xml:space="preserve">Информационный бюллетень </w:t>
      </w:r>
    </w:p>
    <w:p>
      <w:pPr>
        <w:pStyle w:val="Normal"/>
        <w:shd w:val="clear" w:color="auto" w:fill="FFFFFF"/>
        <w:spacing w:lineRule="exact" w:line="274" w:before="0" w:after="0"/>
        <w:ind w:left="577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Выходит с 25.11.2005г.</w:t>
      </w:r>
    </w:p>
    <w:p>
      <w:pPr>
        <w:pStyle w:val="Normal"/>
        <w:shd w:val="clear" w:color="auto" w:fill="FFFFFF"/>
        <w:spacing w:lineRule="exact" w:line="274" w:before="0" w:after="0"/>
        <w:ind w:firstLine="240" w:left="6086" w:right="922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pacing w:val="1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lineRule="exact" w:line="274" w:before="0" w:after="0"/>
        <w:ind w:right="922"/>
        <w:rPr>
          <w:rFonts w:ascii="Times New Roman" w:hAnsi="Times New Roman" w:eastAsia="Times New Roman" w:cs="Times New Roman"/>
          <w:color w:val="000000"/>
          <w:spacing w:val="-1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  <w:lang w:eastAsia="ru-RU"/>
        </w:rPr>
        <w:t xml:space="preserve">                                                                                                           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  <w:lang w:eastAsia="ru-RU"/>
        </w:rPr>
        <w:t>19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  <w:lang w:eastAsia="ru-RU"/>
        </w:rPr>
        <w:t>.0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  <w:lang w:eastAsia="ru-RU"/>
        </w:rPr>
        <w:t>7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  <w:lang w:eastAsia="ru-RU"/>
        </w:rPr>
        <w:t xml:space="preserve">.2024 г.              </w:t>
      </w:r>
    </w:p>
    <w:p>
      <w:pPr>
        <w:pStyle w:val="Normal"/>
        <w:shd w:val="clear" w:color="auto" w:fill="FFFFFF"/>
        <w:spacing w:lineRule="exact" w:line="274" w:before="0" w:after="0"/>
        <w:ind w:right="922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  <w:lang w:eastAsia="ru-RU"/>
        </w:rPr>
        <w:t xml:space="preserve">                                                                                                        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  <w:lang w:eastAsia="ru-RU"/>
        </w:rPr>
        <w:t>Цена бесплатная</w:t>
      </w:r>
    </w:p>
    <w:p>
      <w:pPr>
        <w:pStyle w:val="Normal"/>
        <w:shd w:val="clear" w:color="auto" w:fill="FFFFFF"/>
        <w:spacing w:lineRule="auto" w:line="240" w:before="293" w:after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Arial" w:hAnsi="Arial"/>
          <w:b/>
          <w:bCs/>
          <w:color w:val="000000"/>
          <w:spacing w:val="3"/>
          <w:sz w:val="28"/>
          <w:szCs w:val="28"/>
          <w:lang w:eastAsia="ru-RU"/>
        </w:rPr>
        <w:t xml:space="preserve">                                                                                  № </w:t>
      </w:r>
      <w:r>
        <w:rPr>
          <w:rFonts w:eastAsia="Times New Roman" w:cs="Times New Roman" w:ascii="Arial" w:hAnsi="Arial"/>
          <w:b/>
          <w:bCs/>
          <w:color w:val="000000"/>
          <w:spacing w:val="3"/>
          <w:sz w:val="28"/>
          <w:szCs w:val="28"/>
          <w:lang w:eastAsia="ru-RU"/>
        </w:rPr>
        <w:t>8/1</w:t>
      </w:r>
      <w:r>
        <w:rPr>
          <w:rFonts w:eastAsia="Times New Roman" w:cs="Arial" w:ascii="Arial" w:hAnsi="Arial"/>
          <w:b/>
          <w:bCs/>
          <w:color w:val="000000"/>
          <w:spacing w:val="3"/>
          <w:sz w:val="28"/>
          <w:szCs w:val="28"/>
          <w:lang w:eastAsia="ru-RU"/>
        </w:rPr>
        <w:t>.</w:t>
      </w:r>
    </w:p>
    <w:p>
      <w:pPr>
        <w:pStyle w:val="Normal"/>
        <w:shd w:val="clear" w:color="auto" w:fill="FFFFFF"/>
        <w:spacing w:lineRule="exact" w:line="552" w:before="1406" w:after="0"/>
        <w:ind w:hanging="14" w:left="14" w:right="-268"/>
        <w:jc w:val="center"/>
        <w:rPr>
          <w:rFonts w:ascii="Times New Roman" w:hAnsi="Times New Roman" w:eastAsia="Times New Roman" w:cs="Times New Roman"/>
          <w:b/>
          <w:color w:val="000000"/>
          <w:spacing w:val="7"/>
          <w:sz w:val="50"/>
          <w:szCs w:val="50"/>
          <w:lang w:eastAsia="ru-RU"/>
        </w:rPr>
      </w:pPr>
      <w:r>
        <w:rPr>
          <w:rFonts w:eastAsia="Times New Roman" w:cs="Times New Roman" w:ascii="Times New Roman" w:hAnsi="Times New Roman"/>
          <w:b/>
          <w:color w:val="000000"/>
          <w:spacing w:val="7"/>
          <w:sz w:val="50"/>
          <w:szCs w:val="50"/>
          <w:lang w:eastAsia="ru-RU"/>
        </w:rPr>
        <w:t xml:space="preserve">Информационный бюллетень                                              Атемарского сельского поселения                                   </w:t>
      </w:r>
      <w:r>
        <w:rPr>
          <w:rFonts w:eastAsia="Times New Roman" w:cs="Times New Roman" w:ascii="Times New Roman" w:hAnsi="Times New Roman"/>
          <w:b/>
          <w:color w:val="000000"/>
          <w:spacing w:val="4"/>
          <w:sz w:val="50"/>
          <w:szCs w:val="50"/>
          <w:lang w:eastAsia="ru-RU"/>
        </w:rPr>
        <w:t>Лямбирского муниципального района</w:t>
      </w:r>
    </w:p>
    <w:p>
      <w:pPr>
        <w:pStyle w:val="Normal"/>
        <w:shd w:val="clear" w:color="auto" w:fill="FFFFFF"/>
        <w:spacing w:lineRule="exact" w:line="552" w:before="0" w:after="0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color w:val="000000"/>
          <w:spacing w:val="4"/>
          <w:sz w:val="50"/>
          <w:szCs w:val="50"/>
          <w:lang w:eastAsia="ru-RU"/>
        </w:rPr>
        <w:t xml:space="preserve">                </w:t>
      </w:r>
      <w:r>
        <w:rPr>
          <w:rFonts w:eastAsia="Times New Roman" w:cs="Times New Roman" w:ascii="Times New Roman" w:hAnsi="Times New Roman"/>
          <w:b/>
          <w:color w:val="000000"/>
          <w:spacing w:val="4"/>
          <w:sz w:val="50"/>
          <w:szCs w:val="50"/>
          <w:lang w:eastAsia="ru-RU"/>
        </w:rPr>
        <w:t>Республики Мордовия</w:t>
      </w:r>
    </w:p>
    <w:p>
      <w:pPr>
        <w:pStyle w:val="Normal"/>
        <w:shd w:val="clear" w:color="auto" w:fill="FFFFFF"/>
        <w:tabs>
          <w:tab w:val="clear" w:pos="708"/>
          <w:tab w:val="left" w:pos="6014" w:leader="none"/>
        </w:tabs>
        <w:spacing w:lineRule="exact" w:line="326" w:before="1738" w:after="0"/>
        <w:ind w:left="158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  <w:lang w:eastAsia="ru-RU"/>
        </w:rPr>
        <w:t>Главный редактор: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ab/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  <w:lang w:eastAsia="ru-RU"/>
        </w:rPr>
        <w:t>Учредитель:</w:t>
      </w:r>
    </w:p>
    <w:p>
      <w:pPr>
        <w:pStyle w:val="Normal"/>
        <w:shd w:val="clear" w:color="auto" w:fill="FFFFFF"/>
        <w:tabs>
          <w:tab w:val="clear" w:pos="708"/>
          <w:tab w:val="left" w:pos="5779" w:leader="none"/>
        </w:tabs>
        <w:spacing w:lineRule="exact" w:line="326" w:before="0" w:after="0"/>
        <w:ind w:left="154"/>
        <w:rPr>
          <w:rFonts w:ascii="Times New Roman" w:hAnsi="Times New Roman" w:eastAsia="Times New Roman" w:cs="Times New Roman"/>
          <w:color w:val="000000"/>
          <w:spacing w:val="-1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  <w:lang w:eastAsia="ru-RU"/>
        </w:rPr>
        <w:t>С.А.  Щулепов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ab/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  <w:lang w:eastAsia="ru-RU"/>
        </w:rPr>
        <w:t>Совет депутатов</w:t>
      </w:r>
    </w:p>
    <w:p>
      <w:pPr>
        <w:pStyle w:val="Normal"/>
        <w:shd w:val="clear" w:color="auto" w:fill="FFFFFF"/>
        <w:tabs>
          <w:tab w:val="clear" w:pos="708"/>
          <w:tab w:val="left" w:pos="5779" w:leader="none"/>
        </w:tabs>
        <w:spacing w:lineRule="exact" w:line="326" w:before="0" w:after="0"/>
        <w:ind w:left="154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  <w:lang w:eastAsia="ru-RU"/>
        </w:rPr>
        <w:t xml:space="preserve">                                                                                 </w:t>
      </w: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  <w:lang w:eastAsia="ru-RU"/>
        </w:rPr>
        <w:t>Атемарского  сельского поселения</w:t>
      </w:r>
    </w:p>
    <w:p>
      <w:pPr>
        <w:pStyle w:val="Normal"/>
        <w:shd w:val="clear" w:color="auto" w:fill="FFFFFF"/>
        <w:tabs>
          <w:tab w:val="clear" w:pos="708"/>
          <w:tab w:val="left" w:pos="4925" w:leader="none"/>
        </w:tabs>
        <w:spacing w:lineRule="exact" w:line="326" w:before="0" w:after="0"/>
        <w:ind w:left="154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pacing w:val="-4"/>
          <w:sz w:val="24"/>
          <w:szCs w:val="24"/>
          <w:lang w:eastAsia="ru-RU"/>
        </w:rPr>
        <w:t>Адрес редакции: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                                                  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  <w:lang w:eastAsia="ru-RU"/>
        </w:rPr>
        <w:t>Лямбирского муниципального района</w:t>
      </w:r>
    </w:p>
    <w:p>
      <w:pPr>
        <w:pStyle w:val="Normal"/>
        <w:shd w:val="clear" w:color="auto" w:fill="FFFFFF"/>
        <w:tabs>
          <w:tab w:val="clear" w:pos="708"/>
          <w:tab w:val="left" w:pos="4949" w:leader="none"/>
        </w:tabs>
        <w:spacing w:lineRule="exact" w:line="326" w:before="0" w:after="0"/>
        <w:ind w:left="154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pacing w:val="-6"/>
          <w:sz w:val="24"/>
          <w:szCs w:val="24"/>
          <w:lang w:eastAsia="ru-RU"/>
        </w:rPr>
        <w:t>431524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ab/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  <w:lang w:eastAsia="ru-RU"/>
        </w:rPr>
        <w:t xml:space="preserve">          Республики Мордовия</w:t>
      </w:r>
    </w:p>
    <w:p>
      <w:pPr>
        <w:pStyle w:val="Normal"/>
        <w:shd w:val="clear" w:color="auto" w:fill="FFFFFF"/>
        <w:spacing w:lineRule="exact" w:line="322" w:before="0" w:after="0"/>
        <w:ind w:left="149" w:right="5491"/>
        <w:rPr>
          <w:rFonts w:ascii="Times New Roman" w:hAnsi="Times New Roman" w:eastAsia="Times New Roman" w:cs="Times New Roman"/>
          <w:color w:val="000000"/>
          <w:spacing w:val="-3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  <w:lang w:eastAsia="ru-RU"/>
        </w:rPr>
        <w:t xml:space="preserve">с. Атемар </w:t>
      </w:r>
    </w:p>
    <w:p>
      <w:pPr>
        <w:pStyle w:val="Normal"/>
        <w:shd w:val="clear" w:color="auto" w:fill="FFFFFF"/>
        <w:spacing w:lineRule="exact" w:line="322" w:before="0" w:after="0"/>
        <w:ind w:left="149" w:right="5491"/>
        <w:rPr>
          <w:rFonts w:ascii="Times New Roman" w:hAnsi="Times New Roman" w:eastAsia="Times New Roman" w:cs="Times New Roman"/>
          <w:color w:val="000000"/>
          <w:spacing w:val="-2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  <w:lang w:eastAsia="ru-RU"/>
        </w:rPr>
        <w:t xml:space="preserve">Лямбирского района </w:t>
      </w: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  <w:lang w:eastAsia="ru-RU"/>
        </w:rPr>
        <w:t xml:space="preserve">Республики Мордовия </w:t>
      </w:r>
    </w:p>
    <w:p>
      <w:pPr>
        <w:pStyle w:val="Normal"/>
        <w:shd w:val="clear" w:color="auto" w:fill="FFFFFF"/>
        <w:spacing w:lineRule="exact" w:line="322" w:before="0" w:after="0"/>
        <w:ind w:left="149" w:right="5491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  <w:lang w:eastAsia="ru-RU"/>
        </w:rPr>
        <w:t>Тел. 3-52-68</w:t>
      </w:r>
    </w:p>
    <w:p>
      <w:pPr>
        <w:pStyle w:val="Normal"/>
        <w:shd w:val="clear" w:color="auto" w:fill="FFFFFF"/>
        <w:spacing w:lineRule="exact" w:line="322" w:before="0" w:after="0"/>
        <w:ind w:left="149" w:right="5491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lineRule="exact" w:line="322" w:before="0" w:after="0"/>
        <w:ind w:left="149" w:right="5491"/>
        <w:rPr>
          <w:rFonts w:ascii="Times New Roman" w:hAnsi="Times New Roman" w:eastAsia="Times New Roman" w:cs="Times New Roman"/>
          <w:color w:val="000000"/>
          <w:spacing w:val="-2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  <w:lang w:eastAsia="ru-RU"/>
        </w:rPr>
        <w:t xml:space="preserve">Время подписания в печать: до 16 часов 30 минут        </w:t>
      </w:r>
    </w:p>
    <w:p>
      <w:pPr>
        <w:pStyle w:val="Normal"/>
        <w:shd w:val="clear" w:color="auto" w:fill="FFFFFF"/>
        <w:spacing w:lineRule="exact" w:line="322" w:before="0" w:after="0"/>
        <w:ind w:left="149" w:right="5491"/>
        <w:rPr>
          <w:rFonts w:ascii="Times New Roman" w:hAnsi="Times New Roman" w:eastAsia="Times New Roman" w:cs="Times New Roman"/>
          <w:color w:val="000000"/>
          <w:spacing w:val="-2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  <w:lang w:eastAsia="ru-RU"/>
        </w:rPr>
        <w:t xml:space="preserve">Номер подписан: 16 часов </w:t>
      </w:r>
    </w:p>
    <w:p>
      <w:pPr>
        <w:pStyle w:val="Normal"/>
        <w:shd w:val="clear" w:color="auto" w:fill="FFFFFF"/>
        <w:spacing w:lineRule="exact" w:line="322" w:before="0" w:after="0"/>
        <w:ind w:left="149" w:right="-127"/>
        <w:rPr>
          <w:rFonts w:ascii="Times New Roman" w:hAnsi="Times New Roman" w:eastAsia="Times New Roman" w:cs="Times New Roman"/>
          <w:color w:val="000000"/>
          <w:spacing w:val="-1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pacing w:val="-1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lineRule="exact" w:line="322" w:before="0" w:after="0"/>
        <w:ind w:left="149" w:right="-127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Тираж: 18 экземпляров</w:t>
      </w:r>
    </w:p>
    <w:p>
      <w:pPr>
        <w:pStyle w:val="Normal"/>
        <w:shd w:val="clear" w:color="auto" w:fill="FFFFFF"/>
        <w:spacing w:lineRule="exact" w:line="322" w:before="0" w:after="0"/>
        <w:ind w:left="149" w:right="-127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lineRule="exact" w:line="322" w:before="0" w:after="0"/>
        <w:ind w:left="149" w:right="-127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Информационный бюллетень</w:t>
      </w:r>
    </w:p>
    <w:p>
      <w:pPr>
        <w:pStyle w:val="Normal"/>
        <w:shd w:val="clear" w:color="auto" w:fill="FFFFFF"/>
        <w:spacing w:lineRule="exact" w:line="322" w:before="0" w:after="0"/>
        <w:ind w:left="149" w:right="-127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является официальным печатным </w:t>
      </w:r>
    </w:p>
    <w:p>
      <w:pPr>
        <w:pStyle w:val="Normal"/>
        <w:shd w:val="clear" w:color="auto" w:fill="FFFFFF"/>
        <w:spacing w:lineRule="exact" w:line="322" w:before="0" w:after="0"/>
        <w:ind w:left="149" w:right="-127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изданием   Атемарского  сельского</w:t>
      </w:r>
    </w:p>
    <w:p>
      <w:pPr>
        <w:pStyle w:val="Normal"/>
        <w:shd w:val="clear" w:color="auto" w:fill="FFFFFF"/>
        <w:spacing w:lineRule="exact" w:line="322" w:before="0" w:after="0"/>
        <w:ind w:left="149" w:right="-127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поселения Лямбирского муниципального</w:t>
      </w:r>
    </w:p>
    <w:p>
      <w:pPr>
        <w:pStyle w:val="Normal"/>
        <w:shd w:val="clear" w:color="auto" w:fill="FFFFFF"/>
        <w:spacing w:lineRule="exact" w:line="322" w:before="0" w:after="0"/>
        <w:ind w:left="149" w:right="-127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района Республики Мордовия</w:t>
      </w:r>
    </w:p>
    <w:p>
      <w:pPr>
        <w:pStyle w:val="Normal"/>
        <w:shd w:val="clear" w:color="auto" w:fill="FFFFFF"/>
        <w:spacing w:lineRule="exact" w:line="322" w:before="0" w:after="0"/>
        <w:ind w:left="149" w:right="-127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Основан: 25. 11. 2005 г.</w:t>
      </w:r>
    </w:p>
    <w:p>
      <w:pPr>
        <w:pStyle w:val="Normal"/>
        <w:shd w:val="clear" w:color="auto" w:fill="FFFFFF"/>
        <w:spacing w:lineRule="exact" w:line="322" w:before="0" w:after="0"/>
        <w:ind w:hanging="31" w:left="180" w:right="-127"/>
        <w:jc w:val="center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exact" w:line="322" w:before="0" w:after="0"/>
        <w:ind w:right="-127"/>
        <w:jc w:val="center"/>
        <w:rPr>
          <w:rFonts w:ascii="Times New Roman" w:hAnsi="Times New Roman" w:eastAsia="Times New Roman" w:cs="Times New Roman"/>
          <w:b/>
          <w:sz w:val="36"/>
          <w:szCs w:val="36"/>
          <w:lang w:eastAsia="ru-RU"/>
        </w:rPr>
      </w:pPr>
      <w:r>
        <w:rPr>
          <w:rFonts w:eastAsia="Times New Roman" w:cs="Times New Roman" w:ascii="Times New Roman" w:hAnsi="Times New Roman"/>
          <w:b/>
          <w:sz w:val="36"/>
          <w:szCs w:val="36"/>
          <w:lang w:eastAsia="ru-RU"/>
        </w:rPr>
        <w:t>Список получателей информационного бюллетеня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ind w:left="284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1 Прокуратура  Лямбирского  района.</w:t>
      </w:r>
    </w:p>
    <w:p>
      <w:pPr>
        <w:pStyle w:val="Normal"/>
        <w:widowControl w:val="false"/>
        <w:spacing w:lineRule="auto" w:line="240" w:before="0" w:after="0"/>
        <w:ind w:left="284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2 Администрация   Атемарского сельского поселения.</w:t>
      </w:r>
    </w:p>
    <w:p>
      <w:pPr>
        <w:pStyle w:val="Normal"/>
        <w:widowControl w:val="false"/>
        <w:spacing w:lineRule="auto" w:line="240" w:before="0" w:after="0"/>
        <w:ind w:left="284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3 Атемарская сельская библиотека.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exact" w:line="322" w:before="0" w:after="0"/>
        <w:ind w:hanging="31" w:left="180" w:right="-127"/>
        <w:jc w:val="center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exact" w:line="322" w:before="0" w:after="0"/>
        <w:ind w:hanging="31" w:left="180" w:right="-127"/>
        <w:jc w:val="center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exact" w:line="322" w:before="0" w:after="0"/>
        <w:ind w:hanging="31" w:left="180" w:right="-127"/>
        <w:jc w:val="center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exact" w:line="322" w:before="0" w:after="0"/>
        <w:ind w:hanging="31" w:left="180" w:right="-127"/>
        <w:jc w:val="center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exact" w:line="322" w:before="0" w:after="0"/>
        <w:ind w:hanging="31" w:left="180" w:right="-127"/>
        <w:jc w:val="center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exact" w:line="322" w:before="0" w:after="0"/>
        <w:ind w:hanging="31" w:left="180" w:right="-127"/>
        <w:jc w:val="center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exact" w:line="322" w:before="0" w:after="0"/>
        <w:ind w:hanging="31" w:left="180" w:right="-127"/>
        <w:jc w:val="center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exact" w:line="322" w:before="0" w:after="0"/>
        <w:ind w:hanging="31" w:left="180" w:right="-127"/>
        <w:jc w:val="center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>СОДЕРЖАНИЕ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caps/>
          <w:sz w:val="28"/>
          <w:szCs w:val="28"/>
          <w:lang w:eastAsia="ru-RU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eastAsia="Times New Roman" w:cs="Times New Roman"/>
          <w:b/>
          <w:cap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caps/>
          <w:sz w:val="28"/>
          <w:szCs w:val="28"/>
          <w:lang w:eastAsia="ru-RU"/>
        </w:rPr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025390" cy="6478905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025390" cy="64789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eastAsia="Times New Roman" w:cs="Times New Roman"/>
          <w:b/>
          <w:cap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caps/>
          <w:sz w:val="28"/>
          <w:szCs w:val="28"/>
          <w:lang w:eastAsia="ru-RU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eastAsia="Times New Roman" w:cs="Times New Roman"/>
          <w:b/>
          <w:cap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caps/>
          <w:sz w:val="28"/>
          <w:szCs w:val="28"/>
          <w:lang w:eastAsia="ru-RU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eastAsia="Times New Roman" w:cs="Times New Roman"/>
          <w:b/>
          <w:cap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caps/>
          <w:sz w:val="28"/>
          <w:szCs w:val="28"/>
          <w:lang w:eastAsia="ru-RU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eastAsia="Times New Roman" w:cs="Times New Roman"/>
          <w:b/>
          <w:cap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eastAsia="Times New Roman" w:cs="Times New Roman"/>
          <w:b/>
          <w:cap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eastAsia="Times New Roman" w:cs="Times New Roman"/>
          <w:b/>
          <w:cap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eastAsia="Times New Roman" w:cs="Times New Roman"/>
          <w:b/>
          <w:cap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eastAsia="Times New Roman" w:cs="Times New Roman"/>
          <w:b/>
          <w:cap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eastAsia="Times New Roman" w:cs="Times New Roman"/>
          <w:b/>
          <w:caps/>
          <w:sz w:val="28"/>
          <w:szCs w:val="28"/>
          <w:lang w:eastAsia="ru-RU"/>
        </w:rPr>
      </w:pPr>
      <w:r>
        <w:rPr/>
      </w:r>
    </w:p>
    <w:p>
      <w:pPr>
        <w:pStyle w:val="Normal"/>
        <w:widowControl w:val="false"/>
        <w:spacing w:lineRule="auto" w:line="240" w:before="0" w:after="0"/>
        <w:ind w:hanging="0"/>
        <w:jc w:val="both"/>
        <w:rPr/>
      </w:pPr>
      <w:r>
        <w:rPr/>
      </w:r>
    </w:p>
    <w:p>
      <w:pPr>
        <w:pStyle w:val="Normal"/>
        <w:widowControl w:val="false"/>
        <w:spacing w:lineRule="auto" w:line="240" w:before="0" w:after="0"/>
        <w:ind w:hanging="0"/>
        <w:jc w:val="both"/>
        <w:rPr/>
      </w:pPr>
      <w:r>
        <w:rPr/>
        <w:drawing>
          <wp:anchor behindDoc="0" distT="0" distB="0" distL="0" distR="0" simplePos="0" locked="0" layoutInCell="0" allowOverlap="1" relativeHeight="3">
            <wp:simplePos x="0" y="0"/>
            <wp:positionH relativeFrom="column">
              <wp:posOffset>-635</wp:posOffset>
            </wp:positionH>
            <wp:positionV relativeFrom="paragraph">
              <wp:posOffset>22860</wp:posOffset>
            </wp:positionV>
            <wp:extent cx="5940425" cy="8160385"/>
            <wp:effectExtent l="0" t="0" r="0" b="0"/>
            <wp:wrapSquare wrapText="largest"/>
            <wp:docPr id="2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940425" cy="8160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widowControl w:val="false"/>
        <w:spacing w:lineRule="auto" w:line="240" w:before="0" w:after="0"/>
        <w:ind w:hanging="0"/>
        <w:jc w:val="both"/>
        <w:rPr/>
      </w:pPr>
      <w:r>
        <w:rPr/>
      </w:r>
    </w:p>
    <w:p>
      <w:pPr>
        <w:pStyle w:val="Normal"/>
        <w:widowControl w:val="false"/>
        <w:spacing w:lineRule="auto" w:line="240" w:before="0" w:after="0"/>
        <w:ind w:hanging="0"/>
        <w:jc w:val="both"/>
        <w:rPr/>
      </w:pPr>
      <w:r>
        <w:rPr/>
      </w:r>
    </w:p>
    <w:p>
      <w:pPr>
        <w:pStyle w:val="Normal"/>
        <w:widowControl w:val="false"/>
        <w:spacing w:lineRule="auto" w:line="240" w:before="0" w:after="0"/>
        <w:ind w:hanging="0"/>
        <w:jc w:val="both"/>
        <w:rPr/>
      </w:pPr>
      <w:r>
        <w:rPr/>
      </w:r>
    </w:p>
    <w:p>
      <w:pPr>
        <w:pStyle w:val="Normal"/>
        <w:widowControl w:val="false"/>
        <w:spacing w:lineRule="auto" w:line="240" w:before="0" w:after="0"/>
        <w:ind w:hanging="0"/>
        <w:jc w:val="both"/>
        <w:rPr/>
      </w:pPr>
      <w:r>
        <w:rPr/>
      </w:r>
    </w:p>
    <w:p>
      <w:pPr>
        <w:pStyle w:val="Normal"/>
        <w:widowControl w:val="false"/>
        <w:spacing w:lineRule="auto" w:line="240" w:before="0" w:after="0"/>
        <w:ind w:hanging="0"/>
        <w:jc w:val="both"/>
        <w:rPr/>
      </w:pPr>
      <w:r>
        <w:rPr/>
      </w:r>
    </w:p>
    <w:p>
      <w:pPr>
        <w:pStyle w:val="Normal"/>
        <w:widowControl w:val="false"/>
        <w:spacing w:lineRule="auto" w:line="240" w:before="0" w:after="0"/>
        <w:ind w:hanging="0"/>
        <w:jc w:val="both"/>
        <w:rPr/>
      </w:pPr>
      <w:r>
        <w:rPr/>
      </w:r>
    </w:p>
    <w:p>
      <w:pPr>
        <w:pStyle w:val="Normal"/>
        <w:widowControl w:val="false"/>
        <w:spacing w:lineRule="auto" w:line="240" w:before="0" w:after="0"/>
        <w:ind w:hanging="0"/>
        <w:jc w:val="both"/>
        <w:rPr/>
      </w:pPr>
      <w:r>
        <w:rPr/>
        <w:drawing>
          <wp:anchor behindDoc="0" distT="0" distB="0" distL="0" distR="0" simplePos="0" locked="0" layoutInCell="0" allowOverlap="1" relativeHeight="4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940425" cy="8160385"/>
            <wp:effectExtent l="0" t="0" r="0" b="0"/>
            <wp:wrapSquare wrapText="largest"/>
            <wp:docPr id="3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0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widowControl w:val="false"/>
        <w:spacing w:lineRule="auto" w:line="240" w:before="0" w:after="0"/>
        <w:ind w:hanging="0"/>
        <w:jc w:val="both"/>
        <w:rPr/>
      </w:pPr>
      <w:r>
        <w:rPr/>
      </w:r>
    </w:p>
    <w:p>
      <w:pPr>
        <w:pStyle w:val="Normal"/>
        <w:widowControl w:val="false"/>
        <w:spacing w:lineRule="auto" w:line="240" w:before="0" w:after="0"/>
        <w:ind w:hanging="0"/>
        <w:jc w:val="both"/>
        <w:rPr/>
      </w:pPr>
      <w:r>
        <w:rPr/>
      </w:r>
    </w:p>
    <w:p>
      <w:pPr>
        <w:pStyle w:val="Normal"/>
        <w:widowControl w:val="false"/>
        <w:spacing w:lineRule="auto" w:line="240" w:before="0" w:after="0"/>
        <w:ind w:hanging="0"/>
        <w:jc w:val="both"/>
        <w:rPr/>
      </w:pPr>
      <w:r>
        <w:rPr/>
        <w:drawing>
          <wp:anchor behindDoc="0" distT="0" distB="0" distL="0" distR="0" simplePos="0" locked="0" layoutInCell="0" allowOverlap="1" relativeHeight="5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940425" cy="8160385"/>
            <wp:effectExtent l="0" t="0" r="0" b="0"/>
            <wp:wrapSquare wrapText="largest"/>
            <wp:docPr id="4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0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widowControl w:val="false"/>
        <w:spacing w:lineRule="auto" w:line="240" w:before="0" w:after="0"/>
        <w:ind w:hanging="0"/>
        <w:jc w:val="both"/>
        <w:rPr/>
      </w:pPr>
      <w:r>
        <w:rPr/>
        <w:drawing>
          <wp:anchor behindDoc="0" distT="0" distB="0" distL="0" distR="0" simplePos="0" locked="0" layoutInCell="0" allowOverlap="1" relativeHeight="6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940425" cy="8160385"/>
            <wp:effectExtent l="0" t="0" r="0" b="0"/>
            <wp:wrapSquare wrapText="largest"/>
            <wp:docPr id="5" name="Изображение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6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0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widowControl w:val="false"/>
        <w:spacing w:lineRule="auto" w:line="240" w:before="0" w:after="0"/>
        <w:ind w:hanging="0"/>
        <w:jc w:val="both"/>
        <w:rPr/>
      </w:pPr>
      <w:r>
        <w:rPr/>
        <w:drawing>
          <wp:anchor behindDoc="0" distT="0" distB="0" distL="0" distR="0" simplePos="0" locked="0" layoutInCell="0" allowOverlap="1" relativeHeight="7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940425" cy="8160385"/>
            <wp:effectExtent l="0" t="0" r="0" b="0"/>
            <wp:wrapSquare wrapText="largest"/>
            <wp:docPr id="6" name="Изображение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7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0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widowControl w:val="false"/>
        <w:spacing w:lineRule="auto" w:line="240" w:before="0" w:after="0"/>
        <w:ind w:hanging="0"/>
        <w:jc w:val="both"/>
        <w:rPr/>
      </w:pPr>
      <w:r>
        <w:rPr/>
      </w:r>
    </w:p>
    <w:p>
      <w:pPr>
        <w:pStyle w:val="Normal"/>
        <w:widowControl w:val="false"/>
        <w:spacing w:lineRule="auto" w:line="240" w:before="0" w:after="0"/>
        <w:ind w:hanging="0"/>
        <w:jc w:val="both"/>
        <w:rPr/>
      </w:pPr>
      <w:r>
        <w:rPr/>
        <w:drawing>
          <wp:anchor behindDoc="0" distT="0" distB="0" distL="0" distR="0" simplePos="0" locked="0" layoutInCell="0" allowOverlap="1" relativeHeight="8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940425" cy="8160385"/>
            <wp:effectExtent l="0" t="0" r="0" b="0"/>
            <wp:wrapSquare wrapText="largest"/>
            <wp:docPr id="7" name="Изображение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8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0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widowControl w:val="false"/>
        <w:spacing w:lineRule="auto" w:line="240" w:before="0" w:after="0"/>
        <w:ind w:hanging="0"/>
        <w:jc w:val="both"/>
        <w:rPr/>
      </w:pPr>
      <w:r>
        <w:rPr/>
        <w:drawing>
          <wp:anchor behindDoc="0" distT="0" distB="0" distL="0" distR="0" simplePos="0" locked="0" layoutInCell="0" allowOverlap="1" relativeHeight="9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940425" cy="8160385"/>
            <wp:effectExtent l="0" t="0" r="0" b="0"/>
            <wp:wrapSquare wrapText="largest"/>
            <wp:docPr id="8" name="Изображение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Изображение9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0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widowControl w:val="false"/>
        <w:spacing w:lineRule="auto" w:line="240" w:before="0" w:after="0"/>
        <w:ind w:hanging="0"/>
        <w:jc w:val="both"/>
        <w:rPr/>
      </w:pPr>
      <w:r>
        <w:drawing>
          <wp:anchor behindDoc="0" distT="0" distB="0" distL="0" distR="0" simplePos="0" locked="0" layoutInCell="0" allowOverlap="1" relativeHeight="10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940425" cy="8160385"/>
            <wp:effectExtent l="0" t="0" r="0" b="0"/>
            <wp:wrapSquare wrapText="largest"/>
            <wp:docPr id="9" name="Изображение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Изображение10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0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 xml:space="preserve"> </w:t>
      </w:r>
    </w:p>
    <w:p>
      <w:pPr>
        <w:pStyle w:val="Normal"/>
        <w:widowControl w:val="false"/>
        <w:spacing w:lineRule="auto" w:line="240" w:before="0" w:after="0"/>
        <w:ind w:hanging="0"/>
        <w:jc w:val="both"/>
        <w:rPr/>
      </w:pPr>
      <w:r>
        <w:rPr/>
        <w:drawing>
          <wp:anchor behindDoc="0" distT="0" distB="0" distL="0" distR="0" simplePos="0" locked="0" layoutInCell="0" allowOverlap="1" relativeHeight="11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940425" cy="8160385"/>
            <wp:effectExtent l="0" t="0" r="0" b="0"/>
            <wp:wrapSquare wrapText="largest"/>
            <wp:docPr id="10" name="Изображение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Изображение11" descr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0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widowControl w:val="false"/>
        <w:spacing w:lineRule="auto" w:line="240" w:before="0" w:after="0"/>
        <w:ind w:hanging="0"/>
        <w:jc w:val="both"/>
        <w:rPr/>
      </w:pPr>
      <w:r>
        <w:drawing>
          <wp:anchor behindDoc="0" distT="0" distB="0" distL="0" distR="0" simplePos="0" locked="0" layoutInCell="0" allowOverlap="1" relativeHeight="1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940425" cy="8160385"/>
            <wp:effectExtent l="0" t="0" r="0" b="0"/>
            <wp:wrapSquare wrapText="largest"/>
            <wp:docPr id="11" name="Изображение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Изображение12" descr="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0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 xml:space="preserve"> </w:t>
      </w:r>
    </w:p>
    <w:p>
      <w:pPr>
        <w:pStyle w:val="Normal"/>
        <w:widowControl w:val="false"/>
        <w:spacing w:lineRule="auto" w:line="240" w:before="0" w:after="0"/>
        <w:ind w:hanging="0"/>
        <w:jc w:val="both"/>
        <w:rPr/>
      </w:pPr>
      <w:r>
        <w:drawing>
          <wp:anchor behindDoc="0" distT="0" distB="0" distL="0" distR="0" simplePos="0" locked="0" layoutInCell="0" allowOverlap="1" relativeHeight="13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940425" cy="8160385"/>
            <wp:effectExtent l="0" t="0" r="0" b="0"/>
            <wp:wrapSquare wrapText="largest"/>
            <wp:docPr id="12" name="Изображение1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Изображение13" descr="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0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 xml:space="preserve"> </w:t>
      </w:r>
    </w:p>
    <w:p>
      <w:pPr>
        <w:pStyle w:val="Normal"/>
        <w:widowControl w:val="false"/>
        <w:spacing w:lineRule="auto" w:line="240" w:before="0" w:after="0"/>
        <w:ind w:hanging="0"/>
        <w:jc w:val="both"/>
        <w:rPr/>
      </w:pPr>
      <w:r>
        <w:drawing>
          <wp:anchor behindDoc="0" distT="0" distB="0" distL="0" distR="0" simplePos="0" locked="0" layoutInCell="0" allowOverlap="1" relativeHeight="14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940425" cy="8160385"/>
            <wp:effectExtent l="0" t="0" r="0" b="0"/>
            <wp:wrapSquare wrapText="largest"/>
            <wp:docPr id="13" name="Изображение1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Изображение14" descr="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0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 xml:space="preserve"> </w:t>
      </w:r>
    </w:p>
    <w:p>
      <w:pPr>
        <w:pStyle w:val="Normal"/>
        <w:widowControl w:val="false"/>
        <w:spacing w:lineRule="auto" w:line="240" w:before="0" w:after="0"/>
        <w:ind w:hanging="0"/>
        <w:jc w:val="both"/>
        <w:rPr/>
      </w:pPr>
      <w:r>
        <w:drawing>
          <wp:anchor behindDoc="0" distT="0" distB="0" distL="0" distR="0" simplePos="0" locked="0" layoutInCell="0" allowOverlap="1" relativeHeight="15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940425" cy="8160385"/>
            <wp:effectExtent l="0" t="0" r="0" b="0"/>
            <wp:wrapSquare wrapText="largest"/>
            <wp:docPr id="14" name="Изображение1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Изображение15" descr="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0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 xml:space="preserve"> </w:t>
      </w:r>
    </w:p>
    <w:p>
      <w:pPr>
        <w:pStyle w:val="Normal"/>
        <w:widowControl w:val="false"/>
        <w:spacing w:lineRule="auto" w:line="240" w:before="0" w:after="0"/>
        <w:ind w:hanging="0"/>
        <w:jc w:val="both"/>
        <w:rPr/>
      </w:pPr>
      <w:r>
        <w:drawing>
          <wp:anchor behindDoc="0" distT="0" distB="0" distL="0" distR="0" simplePos="0" locked="0" layoutInCell="0" allowOverlap="1" relativeHeight="16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940425" cy="8160385"/>
            <wp:effectExtent l="0" t="0" r="0" b="0"/>
            <wp:wrapSquare wrapText="largest"/>
            <wp:docPr id="15" name="Изображение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5" descr="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0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 xml:space="preserve"> </w:t>
      </w:r>
    </w:p>
    <w:p>
      <w:pPr>
        <w:pStyle w:val="Normal"/>
        <w:widowControl w:val="false"/>
        <w:spacing w:lineRule="auto" w:line="240" w:before="0" w:after="0"/>
        <w:ind w:hanging="0"/>
        <w:jc w:val="both"/>
        <w:rPr/>
      </w:pPr>
      <w:r>
        <w:drawing>
          <wp:anchor behindDoc="0" distT="0" distB="0" distL="0" distR="0" simplePos="0" locked="0" layoutInCell="0" allowOverlap="1" relativeHeight="17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940425" cy="8160385"/>
            <wp:effectExtent l="0" t="0" r="0" b="0"/>
            <wp:wrapSquare wrapText="largest"/>
            <wp:docPr id="16" name="Изображение1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Изображение16" descr="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0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 xml:space="preserve"> </w:t>
      </w:r>
    </w:p>
    <w:p>
      <w:pPr>
        <w:pStyle w:val="Normal"/>
        <w:widowControl w:val="false"/>
        <w:spacing w:lineRule="auto" w:line="240" w:before="0" w:after="0"/>
        <w:ind w:hanging="0"/>
        <w:jc w:val="both"/>
        <w:rPr/>
      </w:pPr>
      <w:r>
        <w:drawing>
          <wp:anchor behindDoc="0" distT="0" distB="0" distL="0" distR="0" simplePos="0" locked="0" layoutInCell="0" allowOverlap="1" relativeHeight="18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940425" cy="8160385"/>
            <wp:effectExtent l="0" t="0" r="0" b="0"/>
            <wp:wrapSquare wrapText="largest"/>
            <wp:docPr id="17" name="Изображение1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Изображение17" descr="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0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 xml:space="preserve"> </w:t>
      </w:r>
    </w:p>
    <w:p>
      <w:pPr>
        <w:pStyle w:val="Normal"/>
        <w:widowControl w:val="false"/>
        <w:spacing w:lineRule="auto" w:line="240" w:before="0" w:after="0"/>
        <w:ind w:hanging="0"/>
        <w:jc w:val="both"/>
        <w:rPr/>
      </w:pPr>
      <w:r>
        <w:rPr/>
        <w:drawing>
          <wp:anchor behindDoc="0" distT="0" distB="0" distL="0" distR="0" simplePos="0" locked="0" layoutInCell="0" allowOverlap="1" relativeHeight="19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940425" cy="8160385"/>
            <wp:effectExtent l="0" t="0" r="0" b="0"/>
            <wp:wrapSquare wrapText="largest"/>
            <wp:docPr id="18" name="Изображение1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Изображение18" descr="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0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701" w:right="850" w:gutter="0" w:header="0" w:top="709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7666ee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b43dff"/>
    <w:rPr>
      <w:color w:themeColor="hyperlink" w:val="0563C1"/>
      <w:u w:val="single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a61a13"/>
    <w:pPr>
      <w:spacing w:before="0" w:after="160"/>
      <w:ind w:left="720"/>
      <w:contextualSpacing/>
    </w:pPr>
    <w:rPr/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7666ee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Style17">
    <w:name w:val="Колонтитул"/>
    <w:basedOn w:val="Normal"/>
    <w:qFormat/>
    <w:pPr>
      <w:suppressLineNumbers/>
      <w:tabs>
        <w:tab w:val="clear" w:pos="708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Style17"/>
    <w:pPr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image" Target="media/image4.png"/><Relationship Id="rId6" Type="http://schemas.openxmlformats.org/officeDocument/2006/relationships/image" Target="media/image5.png"/><Relationship Id="rId7" Type="http://schemas.openxmlformats.org/officeDocument/2006/relationships/image" Target="media/image6.png"/><Relationship Id="rId8" Type="http://schemas.openxmlformats.org/officeDocument/2006/relationships/image" Target="media/image7.png"/><Relationship Id="rId9" Type="http://schemas.openxmlformats.org/officeDocument/2006/relationships/image" Target="media/image8.png"/><Relationship Id="rId10" Type="http://schemas.openxmlformats.org/officeDocument/2006/relationships/image" Target="media/image9.png"/><Relationship Id="rId11" Type="http://schemas.openxmlformats.org/officeDocument/2006/relationships/image" Target="media/image10.png"/><Relationship Id="rId12" Type="http://schemas.openxmlformats.org/officeDocument/2006/relationships/image" Target="media/image11.png"/><Relationship Id="rId13" Type="http://schemas.openxmlformats.org/officeDocument/2006/relationships/image" Target="media/image12.png"/><Relationship Id="rId14" Type="http://schemas.openxmlformats.org/officeDocument/2006/relationships/image" Target="media/image13.png"/><Relationship Id="rId15" Type="http://schemas.openxmlformats.org/officeDocument/2006/relationships/image" Target="media/image14.png"/><Relationship Id="rId16" Type="http://schemas.openxmlformats.org/officeDocument/2006/relationships/image" Target="media/image15.png"/><Relationship Id="rId17" Type="http://schemas.openxmlformats.org/officeDocument/2006/relationships/image" Target="media/image16.png"/><Relationship Id="rId18" Type="http://schemas.openxmlformats.org/officeDocument/2006/relationships/image" Target="media/image17.png"/><Relationship Id="rId19" Type="http://schemas.openxmlformats.org/officeDocument/2006/relationships/image" Target="media/image18.png"/><Relationship Id="rId20" Type="http://schemas.openxmlformats.org/officeDocument/2006/relationships/fontTable" Target="fontTable.xml"/><Relationship Id="rId21" Type="http://schemas.openxmlformats.org/officeDocument/2006/relationships/settings" Target="settings.xml"/><Relationship Id="rId22" Type="http://schemas.openxmlformats.org/officeDocument/2006/relationships/theme" Target="theme/theme1.xml"/><Relationship Id="rId23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24F143-B9CA-4869-8D6F-6775995CF9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Application>LibreOffice/24.2.3.2$Windows_X86_64 LibreOffice_project/433d9c2ded56988e8a90e6b2e771ee4e6a5ab2ba</Application>
  <AppVersion>15.0000</AppVersion>
  <Pages>19</Pages>
  <Words>100</Words>
  <Characters>769</Characters>
  <CharactersWithSpaces>1413</CharactersWithSpaces>
  <Paragraphs>37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2024-08-21T09:11:00Z</dcterms:created>
  <dc:creator>Юсупова Карина</dc:creator>
  <dc:description/>
  <dc:language>ru-RU</dc:language>
  <cp:lastModifiedBy/>
  <cp:lastPrinted>2023-06-05T09:17:00Z</cp:lastPrinted>
  <dcterms:modified xsi:type="dcterms:W3CDTF">2024-12-10T11:36:15Z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