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11</w:t>
      </w:r>
      <w:r>
        <w:rPr>
          <w:color w:val="000000"/>
          <w:spacing w:val="-1"/>
          <w:lang w:val="en-US"/>
        </w:rPr>
        <w:t>.02.2025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5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ind w:hanging="0" w:left="0" w:right="0"/>
        <w:jc w:val="left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>
          <w:b/>
          <w:bCs/>
          <w:kern w:val="2"/>
          <w:sz w:val="28"/>
          <w:szCs w:val="28"/>
        </w:rPr>
        <w:t xml:space="preserve">Об </w:t>
      </w:r>
      <w:r>
        <w:rPr>
          <w:b/>
          <w:sz w:val="28"/>
          <w:szCs w:val="28"/>
        </w:rPr>
        <w:t xml:space="preserve">установлении на территории Атемарского сельского поселения Лямбирского муниципального района Республики Мордовия стоимости услуг, предоставляемых по гарантированному перечню услуг по погребению </w:t>
      </w:r>
    </w:p>
    <w:p>
      <w:pPr>
        <w:pStyle w:val="Normal"/>
        <w:bidi w:val="0"/>
        <w:spacing w:before="57" w:after="57"/>
        <w:ind w:firstLine="540" w:left="708" w:right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>
          <w:b/>
          <w:caps/>
          <w:sz w:val="28"/>
          <w:szCs w:val="28"/>
        </w:rPr>
        <w:t>Совет депутатов АТЕМАРСКОГО СЕЛЬСКОГО ПОСЕЛЕНИЯ Лямбирского муниципального района</w:t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>
          <w:b/>
          <w:sz w:val="28"/>
          <w:szCs w:val="28"/>
        </w:rPr>
        <w:t>РЕСПУБЛИКИ МОРДОВИЯ</w:t>
      </w:r>
    </w:p>
    <w:p>
      <w:pPr>
        <w:pStyle w:val="Normal"/>
        <w:bidi w:val="0"/>
        <w:ind w:firstLine="561" w:left="0" w:right="0"/>
        <w:jc w:val="both"/>
        <w:rPr>
          <w:rFonts w:ascii="Times New Roman" w:hAnsi="Times New Roman"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bidi w:val="0"/>
        <w:ind w:firstLine="561" w:left="0" w:right="0"/>
        <w:jc w:val="center"/>
        <w:rPr>
          <w:rFonts w:ascii="Times New Roman" w:hAnsi="Times New Roman"/>
        </w:rPr>
      </w:pPr>
      <w:r>
        <w:rPr>
          <w:b/>
          <w:sz w:val="32"/>
          <w:szCs w:val="32"/>
        </w:rPr>
        <w:t>РЕШЕНИЕ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«10» февраля 2025 г.                                                                      № 78                                          </w:t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>
          <w:sz w:val="28"/>
          <w:szCs w:val="28"/>
        </w:rPr>
        <w:t xml:space="preserve">                                                                                                      </w:t>
      </w:r>
    </w:p>
    <w:p>
      <w:pPr>
        <w:pStyle w:val="Normal"/>
        <w:bidi w:val="0"/>
        <w:ind w:firstLine="709" w:left="0" w:right="0"/>
        <w:jc w:val="center"/>
        <w:rPr>
          <w:rFonts w:ascii="Times New Roman" w:hAnsi="Times New Roman"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bidi w:val="0"/>
        <w:ind w:firstLine="709" w:left="0" w:right="0"/>
        <w:jc w:val="center"/>
        <w:rPr>
          <w:rFonts w:ascii="Times New Roman" w:hAnsi="Times New Roman"/>
        </w:rPr>
      </w:pPr>
      <w:r>
        <w:rPr>
          <w:b/>
          <w:sz w:val="26"/>
          <w:szCs w:val="26"/>
        </w:rPr>
        <w:t>с. Атемар</w:t>
      </w:r>
    </w:p>
    <w:p>
      <w:pPr>
        <w:pStyle w:val="Normal"/>
        <w:bidi w:val="0"/>
        <w:ind w:hanging="0" w:left="0" w:right="0"/>
        <w:rPr>
          <w:rFonts w:ascii="Times New Roman" w:hAnsi="Times New Roman"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bidi w:val="0"/>
        <w:ind w:hanging="0" w:left="0" w:right="0"/>
        <w:jc w:val="center"/>
        <w:rPr>
          <w:rFonts w:ascii="Times New Roman" w:hAnsi="Times New Roman"/>
        </w:rPr>
      </w:pPr>
      <w:r>
        <w:rPr>
          <w:b/>
          <w:sz w:val="28"/>
          <w:szCs w:val="28"/>
        </w:rPr>
        <w:t xml:space="preserve">Об установлении на территории Атемарского сельского поселения Лямбирского муниципального района Республики Мордовия стоимости услуг, предоставляемых по гарантированному перечню услуг по погребению </w:t>
      </w:r>
    </w:p>
    <w:p>
      <w:pPr>
        <w:pStyle w:val="Normal"/>
        <w:bidi w:val="0"/>
        <w:ind w:hanging="0" w:left="-54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bidi w:val="0"/>
        <w:ind w:firstLine="742" w:left="1" w:right="0"/>
        <w:jc w:val="both"/>
        <w:rPr>
          <w:rFonts w:ascii="Times New Roman" w:hAnsi="Times New Roman"/>
        </w:rPr>
      </w:pPr>
      <w:r>
        <w:rPr>
          <w:sz w:val="28"/>
          <w:szCs w:val="28"/>
        </w:rPr>
        <w:t>В соответствии с Федеральным законом от 12 января 1996 года №8-ФЗ «О погребении и похоронном деле», подпунктом 17 части 1 статьи 15 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РФ от «23» января 2025 года № 33  «Об утверждении коэффициента индексации выплат, пособий и компенсаций в 2025 году», по согласованию с ОСФР по РМ от 27.01.2025 года № ВВ-4101-13/1549,  руководствуясь ст. 20 Устава Атемарского сельского поселения Лямбирского муниципального района,   Совет депутатов Атемарского сельского поселения Лямбирского муниципального района решил:</w:t>
      </w:r>
    </w:p>
    <w:p>
      <w:pPr>
        <w:pStyle w:val="Normal"/>
        <w:tabs>
          <w:tab w:val="clear" w:pos="708"/>
          <w:tab w:val="left" w:pos="21" w:leader="none"/>
        </w:tabs>
        <w:bidi w:val="0"/>
        <w:ind w:hanging="0" w:left="9" w:right="0"/>
        <w:jc w:val="both"/>
        <w:rPr>
          <w:rFonts w:ascii="Times New Roman" w:hAnsi="Times New Roman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1. Установить стоимость услуг, предоставляемых по гарантированному перечню услуг по погребению в сумме 9165 руб.37 коп. согласно приложению.</w:t>
      </w:r>
    </w:p>
    <w:p>
      <w:pPr>
        <w:pStyle w:val="Normal"/>
        <w:tabs>
          <w:tab w:val="clear" w:pos="708"/>
          <w:tab w:val="left" w:pos="1860" w:leader="none"/>
        </w:tabs>
        <w:bidi w:val="0"/>
        <w:ind w:hanging="0" w:left="0" w:right="0"/>
        <w:jc w:val="both"/>
        <w:rPr>
          <w:rFonts w:ascii="Times New Roman" w:hAnsi="Times New Roman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2.Настоящее решение подлежит официальному опубликованию в Информационном бюллетене администрации Атемарского сельского поселения Лямбирского муниципального района и распространяет свое действие на правоотношения, возникшие </w:t>
      </w:r>
      <w:r>
        <w:rPr>
          <w:color w:val="000000"/>
          <w:sz w:val="28"/>
          <w:szCs w:val="28"/>
        </w:rPr>
        <w:t>с 1 февраля 2025 года.</w:t>
      </w:r>
    </w:p>
    <w:p>
      <w:pPr>
        <w:pStyle w:val="Normal"/>
        <w:tabs>
          <w:tab w:val="clear" w:pos="708"/>
          <w:tab w:val="left" w:pos="1860" w:leader="none"/>
        </w:tabs>
        <w:bidi w:val="0"/>
        <w:ind w:hanging="0" w:left="0" w:right="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rmal"/>
        <w:tabs>
          <w:tab w:val="clear" w:pos="708"/>
          <w:tab w:val="left" w:pos="1860" w:leader="none"/>
        </w:tabs>
        <w:bidi w:val="0"/>
        <w:ind w:hanging="0" w:left="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1860" w:leader="none"/>
        </w:tabs>
        <w:bidi w:val="0"/>
        <w:ind w:hanging="0" w:left="0" w:right="0"/>
        <w:jc w:val="both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clear" w:pos="708"/>
          <w:tab w:val="left" w:pos="1860" w:leader="none"/>
        </w:tabs>
        <w:bidi w:val="0"/>
        <w:ind w:hanging="0" w:left="0" w:right="0"/>
        <w:jc w:val="both"/>
        <w:rPr>
          <w:rFonts w:ascii="Times New Roman" w:hAnsi="Times New Roman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Глава Атемарского</w:t>
      </w:r>
    </w:p>
    <w:p>
      <w:pPr>
        <w:pStyle w:val="Normal"/>
        <w:tabs>
          <w:tab w:val="clear" w:pos="708"/>
          <w:tab w:val="left" w:pos="1860" w:leader="none"/>
        </w:tabs>
        <w:bidi w:val="0"/>
        <w:ind w:hanging="0" w:left="0" w:right="0"/>
        <w:jc w:val="both"/>
        <w:rPr>
          <w:rFonts w:ascii="Times New Roman" w:hAnsi="Times New Roman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                                                                   Н.В.Маркина</w:t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>
          <w:spacing w:val="2"/>
        </w:rPr>
      </w:r>
    </w:p>
    <w:p>
      <w:pPr>
        <w:pStyle w:val="Normal"/>
        <w:shd w:fill="FFFFFF"/>
        <w:bidi w:val="0"/>
        <w:spacing w:lineRule="atLeast" w:line="315"/>
        <w:ind w:hanging="0" w:left="0" w:right="0"/>
        <w:jc w:val="right"/>
        <w:textAlignment w:val="baseline"/>
        <w:rPr>
          <w:rFonts w:ascii="Times New Roman" w:hAnsi="Times New Roman"/>
          <w:spacing w:val="2"/>
        </w:rPr>
      </w:pPr>
      <w:r>
        <w:rPr>
          <w:spacing w:val="2"/>
        </w:rPr>
      </w:r>
    </w:p>
    <w:p>
      <w:pPr>
        <w:pStyle w:val="Normal"/>
        <w:shd w:fill="FFFFFF"/>
        <w:bidi w:val="0"/>
        <w:spacing w:lineRule="atLeast" w:line="315"/>
        <w:ind w:hanging="0" w:left="0" w:right="0"/>
        <w:jc w:val="right"/>
        <w:textAlignment w:val="baseline"/>
        <w:rPr>
          <w:rFonts w:ascii="Times New Roman" w:hAnsi="Times New Roman"/>
          <w:spacing w:val="2"/>
        </w:rPr>
      </w:pPr>
      <w:r>
        <w:rPr>
          <w:spacing w:val="2"/>
        </w:rPr>
      </w:r>
    </w:p>
    <w:p>
      <w:pPr>
        <w:pStyle w:val="Normal"/>
        <w:shd w:fill="FFFFFF"/>
        <w:bidi w:val="0"/>
        <w:spacing w:lineRule="atLeast" w:line="315"/>
        <w:ind w:hanging="0" w:left="0" w:right="0"/>
        <w:jc w:val="right"/>
        <w:textAlignment w:val="baseline"/>
        <w:rPr>
          <w:rFonts w:ascii="Times New Roman" w:hAnsi="Times New Roman"/>
          <w:spacing w:val="2"/>
        </w:rPr>
      </w:pPr>
      <w:r>
        <w:rPr>
          <w:spacing w:val="2"/>
        </w:rPr>
      </w:r>
    </w:p>
    <w:p>
      <w:pPr>
        <w:pStyle w:val="Normal"/>
        <w:shd w:fill="FFFFFF"/>
        <w:bidi w:val="0"/>
        <w:spacing w:lineRule="atLeast" w:line="315"/>
        <w:ind w:hanging="0" w:left="0" w:right="0"/>
        <w:jc w:val="right"/>
        <w:textAlignment w:val="baseline"/>
        <w:rPr>
          <w:rFonts w:ascii="Times New Roman" w:hAnsi="Times New Roman"/>
          <w:spacing w:val="2"/>
        </w:rPr>
      </w:pPr>
      <w:r>
        <w:rPr>
          <w:spacing w:val="2"/>
        </w:rPr>
      </w:r>
    </w:p>
    <w:p>
      <w:pPr>
        <w:pStyle w:val="Normal"/>
        <w:shd w:fill="FFFFFF"/>
        <w:bidi w:val="0"/>
        <w:spacing w:lineRule="atLeast" w:line="315"/>
        <w:ind w:hanging="0" w:left="0" w:right="0"/>
        <w:jc w:val="right"/>
        <w:textAlignment w:val="baseline"/>
        <w:rPr>
          <w:rFonts w:ascii="Times New Roman" w:hAnsi="Times New Roman"/>
          <w:spacing w:val="2"/>
        </w:rPr>
      </w:pPr>
      <w:r>
        <w:rPr>
          <w:spacing w:val="2"/>
        </w:rPr>
      </w:r>
    </w:p>
    <w:p>
      <w:pPr>
        <w:pStyle w:val="Normal"/>
        <w:shd w:fill="FFFFFF"/>
        <w:bidi w:val="0"/>
        <w:spacing w:lineRule="atLeast" w:line="315"/>
        <w:ind w:hanging="0" w:left="0" w:right="0"/>
        <w:jc w:val="right"/>
        <w:textAlignment w:val="baseline"/>
        <w:rPr>
          <w:rFonts w:ascii="Times New Roman" w:hAnsi="Times New Roman"/>
          <w:spacing w:val="2"/>
        </w:rPr>
      </w:pPr>
      <w:r>
        <w:rPr>
          <w:spacing w:val="2"/>
        </w:rPr>
      </w:r>
    </w:p>
    <w:p>
      <w:pPr>
        <w:pStyle w:val="Normal"/>
        <w:shd w:fill="FFFFFF"/>
        <w:bidi w:val="0"/>
        <w:spacing w:lineRule="atLeast" w:line="315"/>
        <w:ind w:hanging="0" w:left="0" w:right="0"/>
        <w:jc w:val="right"/>
        <w:textAlignment w:val="baseline"/>
        <w:rPr>
          <w:rFonts w:ascii="Times New Roman" w:hAnsi="Times New Roman"/>
        </w:rPr>
      </w:pPr>
      <w:r>
        <w:rPr>
          <w:spacing w:val="2"/>
        </w:rPr>
        <w:t xml:space="preserve">Приложение </w:t>
      </w:r>
    </w:p>
    <w:p>
      <w:pPr>
        <w:pStyle w:val="Normal"/>
        <w:shd w:fill="FFFFFF"/>
        <w:bidi w:val="0"/>
        <w:spacing w:lineRule="atLeast" w:line="315"/>
        <w:ind w:hanging="0" w:left="0" w:right="0"/>
        <w:jc w:val="right"/>
        <w:textAlignment w:val="baseline"/>
        <w:rPr>
          <w:rFonts w:ascii="Times New Roman" w:hAnsi="Times New Roman"/>
        </w:rPr>
      </w:pPr>
      <w:r>
        <w:rPr>
          <w:spacing w:val="2"/>
        </w:rPr>
        <w:t>к Решению Совета депутатов</w:t>
      </w:r>
    </w:p>
    <w:p>
      <w:pPr>
        <w:pStyle w:val="Normal"/>
        <w:shd w:fill="FFFFFF"/>
        <w:bidi w:val="0"/>
        <w:spacing w:lineRule="atLeast" w:line="315"/>
        <w:ind w:hanging="0" w:left="0" w:right="0"/>
        <w:jc w:val="right"/>
        <w:textAlignment w:val="baseline"/>
        <w:rPr>
          <w:rFonts w:ascii="Times New Roman" w:hAnsi="Times New Roman"/>
        </w:rPr>
      </w:pPr>
      <w:r>
        <w:rPr>
          <w:spacing w:val="2"/>
        </w:rPr>
        <w:t>Атемарского сельского поселения</w:t>
      </w:r>
    </w:p>
    <w:p>
      <w:pPr>
        <w:pStyle w:val="Normal"/>
        <w:shd w:fill="FFFFFF"/>
        <w:bidi w:val="0"/>
        <w:spacing w:lineRule="atLeast" w:line="315"/>
        <w:ind w:hanging="0" w:left="0" w:right="0"/>
        <w:jc w:val="right"/>
        <w:textAlignment w:val="baseline"/>
        <w:rPr>
          <w:rFonts w:ascii="Times New Roman" w:hAnsi="Times New Roman"/>
        </w:rPr>
      </w:pPr>
      <w:r>
        <w:rPr>
          <w:spacing w:val="2"/>
        </w:rPr>
        <w:t>от «3» февраля 2025 г. № 78</w:t>
      </w:r>
    </w:p>
    <w:p>
      <w:pPr>
        <w:pStyle w:val="Normal"/>
        <w:shd w:fill="FFFFFF"/>
        <w:bidi w:val="0"/>
        <w:spacing w:lineRule="atLeast" w:line="315"/>
        <w:ind w:hanging="0" w:left="0" w:right="0"/>
        <w:jc w:val="center"/>
        <w:textAlignment w:val="baseline"/>
        <w:rPr>
          <w:rFonts w:ascii="Times New Roman" w:hAnsi="Times New Roman"/>
          <w:spacing w:val="2"/>
          <w:sz w:val="28"/>
          <w:szCs w:val="28"/>
        </w:rPr>
      </w:pPr>
      <w:r>
        <w:rPr>
          <w:spacing w:val="2"/>
          <w:sz w:val="28"/>
          <w:szCs w:val="28"/>
        </w:rPr>
      </w:r>
    </w:p>
    <w:p>
      <w:pPr>
        <w:pStyle w:val="Normal"/>
        <w:shd w:fill="FFFFFF"/>
        <w:bidi w:val="0"/>
        <w:spacing w:lineRule="atLeast" w:line="315"/>
        <w:ind w:hanging="0" w:left="0" w:right="0"/>
        <w:jc w:val="center"/>
        <w:textAlignment w:val="baseline"/>
        <w:rPr>
          <w:rFonts w:ascii="Times New Roman" w:hAnsi="Times New Roman"/>
        </w:rPr>
      </w:pPr>
      <w:r>
        <w:rPr/>
        <w:t xml:space="preserve">Стоимость услуг, предоставляемых по гарантированному перечню услуг по погребению в Атемарском сельском поселении Лямбирского муниципального района на 2022 год  </w:t>
      </w:r>
      <w:bookmarkStart w:id="2" w:name="_GoBack_Копия_1"/>
    </w:p>
    <w:tbl>
      <w:tblPr>
        <w:tblW w:w="9920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2386"/>
        <w:gridCol w:w="3824"/>
        <w:gridCol w:w="1556"/>
        <w:gridCol w:w="1405"/>
        <w:gridCol w:w="14"/>
      </w:tblGrid>
      <w:tr>
        <w:trPr>
          <w:trHeight w:val="23" w:hRule="atLeast"/>
        </w:trPr>
        <w:tc>
          <w:tcPr>
            <w:tcW w:w="734" w:type="dxa"/>
            <w:tcBorders/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2386" w:type="dxa"/>
            <w:tcBorders/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3824" w:type="dxa"/>
            <w:tcBorders/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556" w:type="dxa"/>
            <w:tcBorders/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405" w:type="dxa"/>
            <w:tcBorders/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4" w:type="dxa"/>
            <w:tcBorders/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N п/п</w:t>
            </w:r>
          </w:p>
        </w:tc>
        <w:tc>
          <w:tcPr>
            <w:tcW w:w="2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Гарантированный перечень услуг по погребению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Требования к качеству и составу предоставляемых услуг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Единица измерения</w:t>
            </w: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Стоимость (руб.)</w:t>
            </w:r>
          </w:p>
        </w:tc>
      </w:tr>
      <w:tr>
        <w:trPr/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1</w:t>
            </w:r>
          </w:p>
        </w:tc>
        <w:tc>
          <w:tcPr>
            <w:tcW w:w="2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2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3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4</w:t>
            </w: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5</w:t>
            </w:r>
          </w:p>
        </w:tc>
      </w:tr>
      <w:tr>
        <w:trPr/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1.</w:t>
            </w:r>
          </w:p>
        </w:tc>
        <w:tc>
          <w:tcPr>
            <w:tcW w:w="2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>Оформление документов, необходимых для погребения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>оформление свидетельства о смерти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>1 оформление</w:t>
            </w: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бесплатно</w:t>
            </w:r>
          </w:p>
        </w:tc>
      </w:tr>
      <w:tr>
        <w:trPr/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2.</w:t>
            </w:r>
          </w:p>
        </w:tc>
        <w:tc>
          <w:tcPr>
            <w:tcW w:w="2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>Предоставление гроба и других предметов, необходимых для погребения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Times New Roman" w:hAnsi="Times New Roman"/>
              </w:rPr>
            </w:pPr>
            <w:r>
              <w:rPr/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>1 услуга</w:t>
            </w: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>
                <w:b/>
                <w:bCs/>
              </w:rPr>
              <w:t>2706,54</w:t>
            </w:r>
          </w:p>
        </w:tc>
      </w:tr>
      <w:tr>
        <w:trPr/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>в том числе:</w:t>
            </w:r>
          </w:p>
        </w:tc>
        <w:tc>
          <w:tcPr>
            <w:tcW w:w="679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</w:rPr>
            </w:pPr>
            <w:r>
              <w:rPr/>
            </w:r>
          </w:p>
        </w:tc>
      </w:tr>
      <w:tr>
        <w:trPr/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2.1.</w:t>
            </w:r>
          </w:p>
        </w:tc>
        <w:tc>
          <w:tcPr>
            <w:tcW w:w="2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>Предоставление гроба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>1 гроб</w:t>
            </w: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1774,05</w:t>
            </w:r>
          </w:p>
        </w:tc>
      </w:tr>
      <w:tr>
        <w:trPr/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2.2.</w:t>
            </w:r>
          </w:p>
        </w:tc>
        <w:tc>
          <w:tcPr>
            <w:tcW w:w="2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>Доставка гроба и других предметов, необходимых для погребения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>
                <w:rFonts w:ascii="Times New Roman" w:hAnsi="Times New Roman"/>
              </w:rPr>
            </w:pPr>
            <w:r>
              <w:rPr/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 км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>1 доставка (перевозка)</w:t>
            </w: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932,49</w:t>
            </w:r>
          </w:p>
        </w:tc>
      </w:tr>
      <w:tr>
        <w:trPr/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/>
              <w:t>3.</w:t>
            </w:r>
          </w:p>
        </w:tc>
        <w:tc>
          <w:tcPr>
            <w:tcW w:w="2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 xml:space="preserve">Перевозка тела (останков) умершего на кладбище 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>
                <w:rFonts w:ascii="Times New Roman" w:hAnsi="Times New Roman"/>
              </w:rPr>
            </w:pPr>
            <w:r>
              <w:rPr/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км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/>
              <w:t>1 перевозка</w:t>
            </w: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>
                <w:b/>
                <w:bCs/>
              </w:rPr>
              <w:t>2762,04</w:t>
            </w:r>
          </w:p>
        </w:tc>
      </w:tr>
      <w:tr>
        <w:trPr/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>
                <w:sz w:val="21"/>
                <w:szCs w:val="21"/>
              </w:rPr>
              <w:t>4.</w:t>
            </w:r>
          </w:p>
        </w:tc>
        <w:tc>
          <w:tcPr>
            <w:tcW w:w="2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>
                <w:sz w:val="21"/>
                <w:szCs w:val="21"/>
              </w:rPr>
              <w:t>Погребение тела (останков) умершего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ind w:hanging="0" w:left="0" w:right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>
                <w:sz w:val="21"/>
                <w:szCs w:val="21"/>
              </w:rPr>
              <w:t>1 погребение</w:t>
            </w: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>
                <w:b/>
                <w:bCs/>
                <w:sz w:val="21"/>
                <w:szCs w:val="21"/>
              </w:rPr>
              <w:t>3696,79</w:t>
            </w:r>
          </w:p>
        </w:tc>
      </w:tr>
      <w:tr>
        <w:trPr/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</w:r>
          </w:p>
        </w:tc>
        <w:tc>
          <w:tcPr>
            <w:tcW w:w="2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>
                <w:sz w:val="21"/>
                <w:szCs w:val="21"/>
              </w:rPr>
              <w:t>в том числе:</w:t>
            </w:r>
          </w:p>
        </w:tc>
        <w:tc>
          <w:tcPr>
            <w:tcW w:w="679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ind w:hanging="0" w:left="0" w:right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  <w:tr>
        <w:trPr/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>
                <w:sz w:val="21"/>
                <w:szCs w:val="21"/>
              </w:rPr>
              <w:t>4.1.</w:t>
            </w:r>
          </w:p>
        </w:tc>
        <w:tc>
          <w:tcPr>
            <w:tcW w:w="2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>
                <w:sz w:val="21"/>
                <w:szCs w:val="21"/>
              </w:rPr>
              <w:t>Рытье стандартной могилы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>
                <w:sz w:val="21"/>
                <w:szCs w:val="21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>
                <w:sz w:val="21"/>
                <w:szCs w:val="21"/>
              </w:rPr>
              <w:t>1 могила</w:t>
            </w: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>
                <w:sz w:val="21"/>
                <w:szCs w:val="21"/>
              </w:rPr>
              <w:t>1688,74</w:t>
            </w:r>
          </w:p>
        </w:tc>
      </w:tr>
      <w:tr>
        <w:trPr/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>
                <w:sz w:val="21"/>
                <w:szCs w:val="21"/>
              </w:rPr>
              <w:t>4.2.</w:t>
            </w:r>
          </w:p>
        </w:tc>
        <w:tc>
          <w:tcPr>
            <w:tcW w:w="2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>
                <w:sz w:val="21"/>
                <w:szCs w:val="21"/>
              </w:rPr>
              <w:t>Захоронение</w:t>
            </w:r>
          </w:p>
        </w:tc>
        <w:tc>
          <w:tcPr>
            <w:tcW w:w="38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>
                <w:sz w:val="21"/>
                <w:szCs w:val="21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>
                <w:sz w:val="21"/>
                <w:szCs w:val="21"/>
              </w:rPr>
              <w:t>1 погребение</w:t>
            </w: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>
                <w:sz w:val="21"/>
                <w:szCs w:val="21"/>
              </w:rPr>
              <w:t>2008,04</w:t>
            </w:r>
          </w:p>
        </w:tc>
      </w:tr>
      <w:tr>
        <w:trPr/>
        <w:tc>
          <w:tcPr>
            <w:tcW w:w="6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>
                <w:sz w:val="21"/>
                <w:szCs w:val="21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textAlignment w:val="baseline"/>
              <w:rPr/>
            </w:pPr>
            <w:r>
              <w:rPr>
                <w:sz w:val="21"/>
                <w:szCs w:val="21"/>
              </w:rPr>
              <w:t>1 погребение</w:t>
            </w: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</w:tabs>
              <w:bidi w:val="0"/>
              <w:spacing w:lineRule="atLeast" w:line="315"/>
              <w:ind w:hanging="0" w:left="0" w:right="0"/>
              <w:jc w:val="center"/>
              <w:textAlignment w:val="baseline"/>
              <w:rPr/>
            </w:pPr>
            <w:r>
              <w:rPr>
                <w:b/>
                <w:bCs/>
                <w:sz w:val="21"/>
                <w:szCs w:val="21"/>
              </w:rPr>
              <w:t xml:space="preserve">9165,37 </w:t>
            </w:r>
          </w:p>
        </w:tc>
      </w:tr>
    </w:tbl>
    <w:p>
      <w:pPr>
        <w:pStyle w:val="Normal"/>
        <w:bidi w:val="0"/>
        <w:ind w:hanging="0" w:left="0" w:right="0"/>
        <w:rPr>
          <w:rFonts w:ascii="Times New Roman" w:hAnsi="Times New Roman"/>
        </w:rPr>
      </w:pPr>
      <w:r>
        <w:rPr/>
      </w:r>
    </w:p>
    <w:p>
      <w:pPr>
        <w:pStyle w:val="Normal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bidi w:val="0"/>
        <w:ind w:firstLine="540" w:left="0" w:right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/>
      </w:r>
      <w:bookmarkEnd w:id="2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5">
    <w:name w:val="Название Знак"/>
    <w:qFormat/>
    <w:rPr>
      <w:b/>
      <w:sz w:val="36"/>
    </w:rPr>
  </w:style>
  <w:style w:type="character" w:styleId="Style16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7">
    <w:name w:val="Гипертекстовая ссылка"/>
    <w:qFormat/>
    <w:rPr>
      <w:color w:val="106BB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1">
    <w:name w:val="Normal,!Обычный текст документа"/>
    <w:qFormat/>
    <w:pPr>
      <w:widowControl/>
      <w:suppressAutoHyphens w:val="true"/>
      <w:bidi w:val="0"/>
      <w:spacing w:before="0" w:after="0"/>
      <w:ind w:firstLine="567"/>
      <w:jc w:val="both"/>
      <w:textAlignment w:val="auto"/>
    </w:pPr>
    <w:rPr>
      <w:rFonts w:ascii="Arial" w:hAnsi="Arial" w:eastAsia="Cambria Math" w:cs="Times New Roman"/>
      <w:color w:val="auto"/>
      <w:kern w:val="0"/>
      <w:sz w:val="24"/>
      <w:szCs w:val="24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LibreOffice/24.2.3.2$Windows_X86_64 LibreOffice_project/433d9c2ded56988e8a90e6b2e771ee4e6a5ab2ba</Application>
  <AppVersion>15.0000</AppVersion>
  <Pages>6</Pages>
  <Words>665</Words>
  <Characters>4500</Characters>
  <CharactersWithSpaces>5941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2025-02-10T16:15:53Z</cp:lastPrinted>
  <dcterms:modified xsi:type="dcterms:W3CDTF">2025-02-10T16:16:53Z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