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exact" w:line="274"/>
        <w:ind w:left="5770"/>
        <w:rPr>
          <w:color w:val="000000"/>
          <w:spacing w:val="-2"/>
        </w:rPr>
      </w:pPr>
      <w:r>
        <w:rPr>
          <w:color w:val="000000"/>
          <w:spacing w:val="-2"/>
        </w:rPr>
        <w:t xml:space="preserve">Информационный бюллетень </w:t>
      </w:r>
    </w:p>
    <w:p>
      <w:pPr>
        <w:pStyle w:val="Normal"/>
        <w:shd w:val="clear" w:color="auto" w:fill="FFFFFF"/>
        <w:spacing w:lineRule="exact" w:line="274"/>
        <w:ind w:left="5770"/>
        <w:rPr/>
      </w:pPr>
      <w:r>
        <w:rPr>
          <w:color w:val="000000"/>
        </w:rPr>
        <w:t>Выходит с 25.11.2005г.</w:t>
      </w:r>
    </w:p>
    <w:p>
      <w:pPr>
        <w:pStyle w:val="Normal"/>
        <w:shd w:val="clear" w:color="auto" w:fill="FFFFFF"/>
        <w:spacing w:lineRule="exact" w:line="274"/>
        <w:ind w:firstLine="240" w:left="6086" w:right="922"/>
        <w:rPr>
          <w:color w:val="000000"/>
          <w:spacing w:val="1"/>
        </w:rPr>
      </w:pPr>
      <w:r>
        <w:rPr>
          <w:color w:val="000000"/>
          <w:spacing w:val="1"/>
        </w:rPr>
      </w:r>
    </w:p>
    <w:p>
      <w:pPr>
        <w:pStyle w:val="Normal"/>
        <w:shd w:val="clear" w:color="auto" w:fill="FFFFFF"/>
        <w:spacing w:lineRule="exact" w:line="274"/>
        <w:ind w:right="922"/>
        <w:rPr>
          <w:color w:val="000000"/>
          <w:spacing w:val="-1"/>
        </w:rPr>
      </w:pPr>
      <w:r>
        <w:rPr>
          <w:color w:val="000000"/>
          <w:spacing w:val="-1"/>
        </w:rPr>
        <w:t xml:space="preserve">                                                                                                           </w:t>
      </w:r>
      <w:r>
        <w:rPr>
          <w:color w:val="000000"/>
          <w:spacing w:val="-1"/>
        </w:rPr>
        <w:t>1</w:t>
      </w:r>
      <w:r>
        <w:rPr>
          <w:color w:val="000000"/>
          <w:spacing w:val="-1"/>
        </w:rPr>
        <w:t>2</w:t>
      </w:r>
      <w:r>
        <w:rPr>
          <w:color w:val="000000"/>
          <w:spacing w:val="-1"/>
          <w:lang w:val="en-US"/>
        </w:rPr>
        <w:t>.02.2025</w:t>
      </w:r>
      <w:r>
        <w:rPr>
          <w:color w:val="000000"/>
          <w:spacing w:val="-1"/>
        </w:rPr>
        <w:t xml:space="preserve"> г.              </w:t>
      </w:r>
    </w:p>
    <w:p>
      <w:pPr>
        <w:pStyle w:val="Normal"/>
        <w:shd w:val="clear" w:color="auto" w:fill="FFFFFF"/>
        <w:spacing w:lineRule="exact" w:line="274"/>
        <w:ind w:right="922"/>
        <w:rPr/>
      </w:pPr>
      <w:r>
        <w:rPr>
          <w:color w:val="000000"/>
          <w:spacing w:val="-1"/>
        </w:rPr>
        <w:t xml:space="preserve">                                                                                                        </w:t>
      </w:r>
      <w:r>
        <w:rPr>
          <w:color w:val="000000"/>
          <w:spacing w:val="-2"/>
        </w:rPr>
        <w:t>Цена бесплатная</w:t>
      </w:r>
    </w:p>
    <w:p>
      <w:pPr>
        <w:pStyle w:val="Normal"/>
        <w:shd w:val="clear" w:color="auto" w:fill="FFFFFF"/>
        <w:spacing w:before="293" w:after="0"/>
        <w:rPr>
          <w:sz w:val="28"/>
          <w:szCs w:val="28"/>
        </w:rPr>
      </w:pPr>
      <w:r>
        <w:rPr>
          <w:rFonts w:ascii="Arial" w:hAnsi="Arial"/>
          <w:b/>
          <w:bCs/>
          <w:color w:val="000000"/>
          <w:spacing w:val="3"/>
          <w:sz w:val="28"/>
          <w:szCs w:val="28"/>
        </w:rPr>
        <w:t xml:space="preserve">                                                                                  № </w:t>
      </w:r>
      <w:r>
        <w:rPr>
          <w:rFonts w:ascii="Arial" w:hAnsi="Arial"/>
          <w:b/>
          <w:bCs/>
          <w:color w:val="000000"/>
          <w:spacing w:val="3"/>
          <w:sz w:val="28"/>
          <w:szCs w:val="28"/>
          <w:lang w:val="en-US"/>
        </w:rPr>
        <w:t>6</w:t>
      </w:r>
      <w:r>
        <w:rPr>
          <w:rFonts w:cs="Arial" w:ascii="Arial" w:hAnsi="Arial"/>
          <w:b/>
          <w:bCs/>
          <w:color w:val="000000"/>
          <w:spacing w:val="3"/>
          <w:sz w:val="28"/>
          <w:szCs w:val="28"/>
        </w:rPr>
        <w:t>.</w:t>
      </w:r>
    </w:p>
    <w:p>
      <w:pPr>
        <w:pStyle w:val="Normal"/>
        <w:shd w:val="clear" w:color="auto" w:fill="FFFFFF"/>
        <w:spacing w:lineRule="exact" w:line="552" w:before="1406" w:after="0"/>
        <w:ind w:hanging="14" w:left="14" w:right="-268"/>
        <w:jc w:val="center"/>
        <w:rPr>
          <w:b/>
          <w:color w:val="000000"/>
          <w:spacing w:val="7"/>
          <w:sz w:val="50"/>
          <w:szCs w:val="50"/>
        </w:rPr>
      </w:pPr>
      <w:r>
        <w:rPr>
          <w:b/>
          <w:color w:val="000000"/>
          <w:spacing w:val="7"/>
          <w:sz w:val="50"/>
          <w:szCs w:val="50"/>
        </w:rPr>
        <w:t xml:space="preserve">Информационный бюллетень                                              Атемарского сельского поселения                                   </w:t>
      </w:r>
      <w:r>
        <w:rPr>
          <w:b/>
          <w:color w:val="000000"/>
          <w:spacing w:val="4"/>
          <w:sz w:val="50"/>
          <w:szCs w:val="50"/>
        </w:rPr>
        <w:t>Лямбирского муниципального района</w:t>
      </w:r>
    </w:p>
    <w:p>
      <w:pPr>
        <w:pStyle w:val="Normal"/>
        <w:shd w:val="clear" w:color="auto" w:fill="FFFFFF"/>
        <w:spacing w:lineRule="exact" w:line="552"/>
        <w:rPr>
          <w:b/>
        </w:rPr>
      </w:pPr>
      <w:r>
        <w:rPr>
          <w:b/>
          <w:color w:val="000000"/>
          <w:spacing w:val="4"/>
          <w:sz w:val="50"/>
          <w:szCs w:val="50"/>
        </w:rPr>
        <w:t xml:space="preserve">                </w:t>
      </w:r>
      <w:r>
        <w:rPr>
          <w:b/>
          <w:color w:val="000000"/>
          <w:spacing w:val="4"/>
          <w:sz w:val="50"/>
          <w:szCs w:val="50"/>
        </w:rPr>
        <w:t>Республики Мордовия</w:t>
      </w:r>
    </w:p>
    <w:p>
      <w:pPr>
        <w:pStyle w:val="Normal"/>
        <w:shd w:val="clear" w:color="auto" w:fill="FFFFFF"/>
        <w:tabs>
          <w:tab w:val="clear" w:pos="708"/>
          <w:tab w:val="left" w:pos="6014" w:leader="none"/>
        </w:tabs>
        <w:spacing w:lineRule="exact" w:line="326" w:before="1738" w:after="0"/>
        <w:ind w:left="158"/>
        <w:rPr/>
      </w:pPr>
      <w:r>
        <w:rPr>
          <w:color w:val="000000"/>
          <w:spacing w:val="-4"/>
        </w:rPr>
        <w:t>Главный редактор:</w:t>
      </w:r>
      <w:r>
        <w:rPr>
          <w:color w:val="000000"/>
        </w:rPr>
        <w:tab/>
      </w:r>
      <w:r>
        <w:rPr>
          <w:color w:val="000000"/>
          <w:spacing w:val="-1"/>
        </w:rPr>
        <w:t>Учредитель:</w:t>
      </w:r>
    </w:p>
    <w:p>
      <w:pPr>
        <w:pStyle w:val="Normal"/>
        <w:shd w:val="clear" w:color="auto" w:fill="FFFFFF"/>
        <w:tabs>
          <w:tab w:val="clear" w:pos="708"/>
          <w:tab w:val="left" w:pos="5779" w:leader="none"/>
        </w:tabs>
        <w:spacing w:lineRule="exact" w:line="326"/>
        <w:ind w:left="154"/>
        <w:rPr>
          <w:color w:val="000000"/>
          <w:spacing w:val="-1"/>
        </w:rPr>
      </w:pPr>
      <w:r>
        <w:rPr>
          <w:color w:val="000000"/>
          <w:spacing w:val="-4"/>
        </w:rPr>
        <w:t>С.А.  Щулепов</w:t>
      </w:r>
      <w:r>
        <w:rPr>
          <w:color w:val="000000"/>
        </w:rPr>
        <w:tab/>
      </w:r>
      <w:r>
        <w:rPr>
          <w:color w:val="000000"/>
          <w:spacing w:val="-1"/>
        </w:rPr>
        <w:t>Совет депутатов</w:t>
      </w:r>
    </w:p>
    <w:p>
      <w:pPr>
        <w:pStyle w:val="Normal"/>
        <w:shd w:val="clear" w:color="auto" w:fill="FFFFFF"/>
        <w:tabs>
          <w:tab w:val="clear" w:pos="708"/>
          <w:tab w:val="left" w:pos="5779" w:leader="none"/>
        </w:tabs>
        <w:spacing w:lineRule="exact" w:line="326"/>
        <w:ind w:left="154"/>
        <w:rPr/>
      </w:pPr>
      <w:r>
        <w:rPr>
          <w:color w:val="000000"/>
          <w:spacing w:val="-1"/>
        </w:rPr>
        <w:t xml:space="preserve">                                                                                 </w:t>
      </w:r>
      <w:r>
        <w:rPr>
          <w:color w:val="000000"/>
          <w:spacing w:val="-1"/>
        </w:rPr>
        <w:t>Атемарского  сельского поселения</w:t>
      </w:r>
    </w:p>
    <w:p>
      <w:pPr>
        <w:pStyle w:val="Normal"/>
        <w:shd w:val="clear" w:color="auto" w:fill="FFFFFF"/>
        <w:tabs>
          <w:tab w:val="clear" w:pos="708"/>
          <w:tab w:val="left" w:pos="4925" w:leader="none"/>
        </w:tabs>
        <w:spacing w:lineRule="exact" w:line="326"/>
        <w:ind w:left="154"/>
        <w:rPr/>
      </w:pPr>
      <w:r>
        <w:rPr>
          <w:color w:val="000000"/>
          <w:spacing w:val="-4"/>
        </w:rPr>
        <w:t>Адрес редакции:</w:t>
      </w:r>
      <w:r>
        <w:rPr>
          <w:color w:val="000000"/>
        </w:rPr>
        <w:t xml:space="preserve">                                                   </w:t>
      </w:r>
      <w:r>
        <w:rPr>
          <w:color w:val="000000"/>
          <w:spacing w:val="-2"/>
        </w:rPr>
        <w:t>Лямбирского муниципального района</w:t>
      </w:r>
    </w:p>
    <w:p>
      <w:pPr>
        <w:pStyle w:val="Normal"/>
        <w:shd w:val="clear" w:color="auto" w:fill="FFFFFF"/>
        <w:tabs>
          <w:tab w:val="clear" w:pos="708"/>
          <w:tab w:val="left" w:pos="4949" w:leader="none"/>
        </w:tabs>
        <w:spacing w:lineRule="exact" w:line="326"/>
        <w:ind w:left="154"/>
        <w:rPr/>
      </w:pPr>
      <w:r>
        <w:rPr>
          <w:color w:val="000000"/>
          <w:spacing w:val="-6"/>
        </w:rPr>
        <w:t>431524</w:t>
      </w:r>
      <w:r>
        <w:rPr>
          <w:color w:val="000000"/>
        </w:rPr>
        <w:tab/>
      </w:r>
      <w:r>
        <w:rPr>
          <w:color w:val="000000"/>
          <w:spacing w:val="-2"/>
        </w:rPr>
        <w:t xml:space="preserve">          Республики Мордовия</w:t>
      </w:r>
    </w:p>
    <w:p>
      <w:pPr>
        <w:pStyle w:val="Normal"/>
        <w:shd w:val="clear" w:color="auto" w:fill="FFFFFF"/>
        <w:spacing w:lineRule="exact" w:line="322"/>
        <w:ind w:left="149" w:right="5491"/>
        <w:rPr>
          <w:color w:val="000000"/>
          <w:spacing w:val="-3"/>
        </w:rPr>
      </w:pPr>
      <w:r>
        <w:rPr>
          <w:color w:val="000000"/>
          <w:spacing w:val="-3"/>
        </w:rPr>
        <w:t xml:space="preserve">с. Атемар </w:t>
      </w:r>
    </w:p>
    <w:p>
      <w:pPr>
        <w:pStyle w:val="Normal"/>
        <w:shd w:val="clear" w:color="auto" w:fill="FFFFFF"/>
        <w:spacing w:lineRule="exact" w:line="322"/>
        <w:ind w:left="149" w:right="5491"/>
        <w:rPr>
          <w:color w:val="000000"/>
          <w:spacing w:val="-2"/>
        </w:rPr>
      </w:pPr>
      <w:r>
        <w:rPr>
          <w:color w:val="000000"/>
          <w:spacing w:val="-1"/>
        </w:rPr>
        <w:t xml:space="preserve">Лямбирского района </w:t>
      </w:r>
      <w:r>
        <w:rPr>
          <w:color w:val="000000"/>
          <w:spacing w:val="-2"/>
        </w:rPr>
        <w:t xml:space="preserve">Республики Мордовия </w:t>
      </w:r>
    </w:p>
    <w:p>
      <w:pPr>
        <w:pStyle w:val="Normal"/>
        <w:shd w:val="clear" w:color="auto" w:fill="FFFFFF"/>
        <w:spacing w:lineRule="exact" w:line="322"/>
        <w:ind w:left="149" w:right="5491"/>
        <w:rPr/>
      </w:pPr>
      <w:r>
        <w:rPr>
          <w:color w:val="000000"/>
          <w:spacing w:val="-2"/>
        </w:rPr>
        <w:t>Тел. 3-52-68</w:t>
      </w:r>
    </w:p>
    <w:p>
      <w:pPr>
        <w:pStyle w:val="Normal"/>
        <w:shd w:val="clear" w:color="auto" w:fill="FFFFFF"/>
        <w:spacing w:lineRule="exact" w:line="322"/>
        <w:ind w:left="149" w:right="5491"/>
        <w:rPr/>
      </w:pPr>
      <w:r>
        <w:rPr/>
      </w:r>
    </w:p>
    <w:p>
      <w:pPr>
        <w:pStyle w:val="Normal"/>
        <w:shd w:val="clear" w:color="auto" w:fill="FFFFFF"/>
        <w:spacing w:lineRule="exact" w:line="322"/>
        <w:ind w:left="149" w:right="5491"/>
        <w:rPr>
          <w:color w:val="000000"/>
          <w:spacing w:val="-2"/>
        </w:rPr>
      </w:pPr>
      <w:r>
        <w:rPr>
          <w:color w:val="000000"/>
          <w:spacing w:val="-2"/>
        </w:rPr>
        <w:t xml:space="preserve">Время подписания в печать: до 16 часов 30 минут        </w:t>
      </w:r>
    </w:p>
    <w:p>
      <w:pPr>
        <w:pStyle w:val="Normal"/>
        <w:shd w:val="clear" w:color="auto" w:fill="FFFFFF"/>
        <w:spacing w:lineRule="exact" w:line="322"/>
        <w:ind w:left="149" w:right="5491"/>
        <w:rPr>
          <w:color w:val="000000"/>
          <w:spacing w:val="-2"/>
        </w:rPr>
      </w:pPr>
      <w:r>
        <w:rPr>
          <w:color w:val="000000"/>
          <w:spacing w:val="-1"/>
        </w:rPr>
        <w:t xml:space="preserve">Номер подписан: 16 часов </w:t>
      </w:r>
    </w:p>
    <w:p>
      <w:pPr>
        <w:pStyle w:val="Normal"/>
        <w:shd w:val="clear" w:color="auto" w:fill="FFFFFF"/>
        <w:spacing w:lineRule="exact" w:line="322"/>
        <w:ind w:left="149" w:right="-127"/>
        <w:rPr>
          <w:color w:val="000000"/>
          <w:spacing w:val="-1"/>
        </w:rPr>
      </w:pPr>
      <w:r>
        <w:rPr>
          <w:color w:val="000000"/>
          <w:spacing w:val="-1"/>
        </w:rPr>
      </w:r>
    </w:p>
    <w:p>
      <w:pPr>
        <w:pStyle w:val="Normal"/>
        <w:shd w:val="clear" w:color="auto" w:fill="FFFFFF"/>
        <w:spacing w:lineRule="exact" w:line="322"/>
        <w:ind w:left="149" w:right="-127"/>
        <w:rPr>
          <w:color w:val="000000"/>
        </w:rPr>
      </w:pPr>
      <w:r>
        <w:rPr>
          <w:color w:val="000000"/>
        </w:rPr>
        <w:t>Тираж: 18 экземпляров</w:t>
      </w:r>
    </w:p>
    <w:p>
      <w:pPr>
        <w:pStyle w:val="Normal"/>
        <w:shd w:val="clear" w:color="auto" w:fill="FFFFFF"/>
        <w:spacing w:lineRule="exact" w:line="322"/>
        <w:ind w:left="149" w:right="-127"/>
        <w:rPr>
          <w:color w:val="000000"/>
        </w:rPr>
      </w:pPr>
      <w:r>
        <w:rPr>
          <w:color w:val="000000"/>
        </w:rPr>
      </w:r>
    </w:p>
    <w:p>
      <w:pPr>
        <w:pStyle w:val="Normal"/>
        <w:shd w:val="clear" w:color="auto" w:fill="FFFFFF"/>
        <w:spacing w:lineRule="exact" w:line="322"/>
        <w:ind w:left="149" w:right="-127"/>
        <w:rPr/>
      </w:pPr>
      <w:r>
        <w:rPr/>
        <w:t>Информационный бюллетень</w:t>
      </w:r>
    </w:p>
    <w:p>
      <w:pPr>
        <w:pStyle w:val="Normal"/>
        <w:shd w:val="clear" w:color="auto" w:fill="FFFFFF"/>
        <w:spacing w:lineRule="exact" w:line="322"/>
        <w:ind w:left="149" w:right="-127"/>
        <w:rPr/>
      </w:pPr>
      <w:r>
        <w:rPr/>
        <w:t xml:space="preserve">является официальным печатным </w:t>
      </w:r>
    </w:p>
    <w:p>
      <w:pPr>
        <w:pStyle w:val="Normal"/>
        <w:shd w:val="clear" w:color="auto" w:fill="FFFFFF"/>
        <w:spacing w:lineRule="exact" w:line="322"/>
        <w:ind w:left="149" w:right="-127"/>
        <w:rPr/>
      </w:pPr>
      <w:r>
        <w:rPr/>
        <w:t>изданием   Атемарского  сельского</w:t>
      </w:r>
    </w:p>
    <w:p>
      <w:pPr>
        <w:pStyle w:val="Normal"/>
        <w:shd w:val="clear" w:color="auto" w:fill="FFFFFF"/>
        <w:spacing w:lineRule="exact" w:line="322"/>
        <w:ind w:left="149" w:right="-127"/>
        <w:rPr/>
      </w:pPr>
      <w:r>
        <w:rPr/>
        <w:t>поселения Лямбирского муниципального</w:t>
      </w:r>
    </w:p>
    <w:p>
      <w:pPr>
        <w:pStyle w:val="Normal"/>
        <w:shd w:val="clear" w:color="auto" w:fill="FFFFFF"/>
        <w:spacing w:lineRule="exact" w:line="322"/>
        <w:ind w:left="149" w:right="-127"/>
        <w:rPr/>
      </w:pPr>
      <w:r>
        <w:rPr/>
        <w:t>района Республики Мордовия</w:t>
      </w:r>
    </w:p>
    <w:p>
      <w:pPr>
        <w:pStyle w:val="Normal"/>
        <w:shd w:val="clear" w:color="auto" w:fill="FFFFFF"/>
        <w:spacing w:lineRule="exact" w:line="322"/>
        <w:ind w:left="149" w:right="-127"/>
        <w:rPr/>
      </w:pPr>
      <w:r>
        <w:rPr/>
        <w:t>Основан: 25. 11. 2005 г.</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right="-127"/>
        <w:jc w:val="center"/>
        <w:rPr>
          <w:b/>
          <w:sz w:val="36"/>
          <w:szCs w:val="36"/>
        </w:rPr>
      </w:pPr>
      <w:r>
        <w:rPr>
          <w:b/>
          <w:sz w:val="36"/>
          <w:szCs w:val="36"/>
        </w:rPr>
        <w:t xml:space="preserve"> </w:t>
      </w:r>
    </w:p>
    <w:p>
      <w:pPr>
        <w:pStyle w:val="Normal"/>
        <w:jc w:val="center"/>
        <w:rPr>
          <w:b/>
          <w:sz w:val="28"/>
          <w:szCs w:val="28"/>
        </w:rPr>
      </w:pPr>
      <w:r>
        <w:rPr>
          <w:b/>
          <w:sz w:val="28"/>
          <w:szCs w:val="28"/>
        </w:rPr>
        <w:t>СПИСОК ПОЛУЧАТЕЛЕЙ ИНФОРМАЦИОННОГО БЮЛЛЕТЕНЯ</w:t>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rPr>
          <w:sz w:val="28"/>
          <w:szCs w:val="28"/>
        </w:rPr>
      </w:pPr>
      <w:r>
        <w:rPr>
          <w:sz w:val="28"/>
          <w:szCs w:val="28"/>
        </w:rPr>
        <w:t>1.Прокуратура Лямбирского района.</w:t>
      </w:r>
    </w:p>
    <w:p>
      <w:pPr>
        <w:pStyle w:val="Normal"/>
        <w:rPr>
          <w:sz w:val="28"/>
          <w:szCs w:val="28"/>
        </w:rPr>
      </w:pPr>
      <w:r>
        <w:rPr>
          <w:sz w:val="28"/>
          <w:szCs w:val="28"/>
        </w:rPr>
        <w:t>2. Администрация Атемарского сельского поселения.</w:t>
      </w:r>
    </w:p>
    <w:p>
      <w:pPr>
        <w:pStyle w:val="Normal"/>
        <w:shd w:val="clear" w:color="auto" w:fill="FFFFFF"/>
        <w:spacing w:lineRule="exact" w:line="322"/>
        <w:ind w:right="-127"/>
        <w:rPr>
          <w:b/>
          <w:sz w:val="28"/>
          <w:szCs w:val="28"/>
        </w:rPr>
      </w:pPr>
      <w:r>
        <w:rPr>
          <w:sz w:val="28"/>
          <w:szCs w:val="28"/>
        </w:rPr>
        <w:t>3.Атемарская сельская библиотека</w:t>
      </w:r>
      <w:r>
        <w:rPr>
          <w:b/>
          <w:sz w:val="28"/>
          <w:szCs w:val="28"/>
        </w:rPr>
        <w:t xml:space="preserve"> </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bookmarkStart w:id="0" w:name="_GoBack"/>
      <w:bookmarkStart w:id="1" w:name="_GoBack"/>
      <w:bookmarkEnd w:id="1"/>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widowControl w:val="false"/>
        <w:shd w:val="clear" w:color="auto" w:fill="FFFFFF"/>
        <w:ind w:right="-55"/>
        <w:jc w:val="both"/>
        <w:rPr>
          <w:b/>
          <w:sz w:val="28"/>
          <w:szCs w:val="28"/>
        </w:rPr>
      </w:pPr>
      <w:r>
        <w:rPr>
          <w:b/>
          <w:sz w:val="28"/>
          <w:szCs w:val="28"/>
        </w:rPr>
      </w:r>
    </w:p>
    <w:p>
      <w:pPr>
        <w:pStyle w:val="Normal"/>
        <w:rPr>
          <w:b/>
          <w:sz w:val="28"/>
          <w:szCs w:val="28"/>
        </w:rPr>
      </w:pPr>
      <w:r>
        <w:rPr>
          <w:b/>
          <w:sz w:val="28"/>
          <w:szCs w:val="28"/>
        </w:rPr>
      </w:r>
    </w:p>
    <w:p>
      <w:pPr>
        <w:pStyle w:val="Normal"/>
        <w:jc w:val="center"/>
        <w:rPr>
          <w:rFonts w:ascii="Times New Roman" w:hAnsi="Times New Roman"/>
          <w:b/>
          <w:sz w:val="28"/>
          <w:szCs w:val="28"/>
        </w:rPr>
      </w:pPr>
      <w:r>
        <w:rPr>
          <w:b/>
          <w:sz w:val="28"/>
          <w:szCs w:val="28"/>
        </w:rPr>
        <w:t>СОДЕРЖАНИЕ</w:t>
      </w:r>
    </w:p>
    <w:p>
      <w:pPr>
        <w:pStyle w:val="Normal"/>
        <w:jc w:val="center"/>
        <w:rPr>
          <w:rFonts w:ascii="Times New Roman" w:hAnsi="Times New Roman"/>
          <w:b/>
          <w:bCs/>
          <w:sz w:val="28"/>
          <w:szCs w:val="28"/>
        </w:rPr>
      </w:pPr>
      <w:r>
        <w:rPr>
          <w:b/>
          <w:bCs/>
          <w:sz w:val="28"/>
          <w:szCs w:val="28"/>
        </w:rPr>
      </w:r>
    </w:p>
    <w:p>
      <w:pPr>
        <w:pStyle w:val="Normal"/>
        <w:bidi w:val="0"/>
        <w:ind w:hanging="0" w:left="0" w:right="0"/>
        <w:jc w:val="left"/>
        <w:rPr>
          <w:rFonts w:ascii="Times New Roman" w:hAnsi="Times New Roman"/>
          <w:b/>
          <w:sz w:val="28"/>
          <w:szCs w:val="28"/>
        </w:rPr>
      </w:pPr>
      <w:r>
        <w:rPr>
          <w:b/>
          <w:sz w:val="28"/>
          <w:szCs w:val="28"/>
        </w:rPr>
      </w:r>
    </w:p>
    <w:p>
      <w:pPr>
        <w:pStyle w:val="Normal"/>
        <w:jc w:val="center"/>
        <w:rPr>
          <w:rFonts w:ascii="Times New Roman" w:hAnsi="Times New Roman" w:cs="Times New Roman"/>
          <w:b/>
          <w:bCs/>
          <w:sz w:val="27"/>
          <w:szCs w:val="27"/>
        </w:rPr>
      </w:pPr>
      <w:r>
        <w:rPr>
          <w:rFonts w:cs="Times New Roman"/>
          <w:b/>
          <w:bCs/>
          <w:sz w:val="27"/>
          <w:szCs w:val="27"/>
        </w:rPr>
        <w:t xml:space="preserve">О мерах по реализации решения Совета депутатов Атемарского сельского поселения Лямбирского муниципального района Республики Мордовия </w:t>
      </w:r>
      <w:r>
        <w:rPr>
          <w:rFonts w:cs="Times New Roman"/>
          <w:b/>
          <w:bCs/>
          <w:sz w:val="27"/>
          <w:szCs w:val="27"/>
          <w:shd w:fill="FFFFFF" w:val="clear"/>
        </w:rPr>
        <w:t>от 24</w:t>
      </w:r>
      <w:r>
        <w:rPr>
          <w:rFonts w:cs="Times New Roman"/>
          <w:b/>
          <w:bCs/>
          <w:sz w:val="27"/>
          <w:szCs w:val="27"/>
          <w:highlight w:val="yellow"/>
        </w:rPr>
        <w:t xml:space="preserve"> </w:t>
      </w:r>
      <w:r>
        <w:rPr>
          <w:rFonts w:cs="Times New Roman"/>
          <w:b/>
          <w:bCs/>
          <w:sz w:val="27"/>
          <w:szCs w:val="27"/>
          <w:shd w:fill="FFFFFF" w:val="clear"/>
        </w:rPr>
        <w:t xml:space="preserve">декабря 2024 г. № 75 </w:t>
      </w:r>
      <w:r>
        <w:rPr>
          <w:rFonts w:cs="Times New Roman"/>
          <w:b/>
          <w:bCs/>
          <w:sz w:val="27"/>
          <w:szCs w:val="27"/>
        </w:rPr>
        <w:t xml:space="preserve">  «О бюджете Атемарского сельского поселения Лямбирского муниципального района Республики Мордовия                                                     на 2025 год и на плановый период 2026 и 2027 годов»</w:t>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1"/>
        <w:bidi w:val="0"/>
        <w:ind w:firstLine="540" w:left="0" w:right="0"/>
        <w:jc w:val="left"/>
        <w:rPr>
          <w:rFonts w:ascii="Times New Roman" w:hAnsi="Times New Roman"/>
          <w:sz w:val="24"/>
          <w:szCs w:val="24"/>
        </w:rPr>
      </w:pPr>
      <w:r>
        <w:rPr>
          <w:rFonts w:ascii="Times New Roman" w:hAnsi="Times New Roman"/>
          <w:sz w:val="24"/>
          <w:szCs w:val="24"/>
        </w:rPr>
      </w:r>
    </w:p>
    <w:p>
      <w:pPr>
        <w:pStyle w:val="Normal"/>
        <w:spacing w:lineRule="atLeast" w:line="240"/>
        <w:jc w:val="center"/>
        <w:rPr>
          <w:rFonts w:ascii="Times New Roman" w:hAnsi="Times New Roman" w:cs="Times New Roman"/>
          <w:b/>
          <w:bCs/>
          <w:sz w:val="30"/>
          <w:szCs w:val="30"/>
        </w:rPr>
      </w:pPr>
      <w:bookmarkStart w:id="2" w:name="_GoBack_Копия_1"/>
      <w:bookmarkEnd w:id="2"/>
      <w:r>
        <w:rPr>
          <w:rFonts w:cs="Times New Roman"/>
          <w:sz w:val="30"/>
          <w:szCs w:val="30"/>
        </w:rPr>
        <w:t>АДМИНИСТРАЦИЯ АТЕМАРСКОГО СЕЛЬСКОГО ПОСЕЛЕНИЯ ЛЯМБИРСКОГО МУНИЦИПАЛЬНОГО РАЙОНА                                РЕСПУБЛИКИ МОРДОВИЯ</w:t>
      </w:r>
    </w:p>
    <w:p>
      <w:pPr>
        <w:pStyle w:val="Normal"/>
        <w:spacing w:lineRule="atLeast" w:line="240"/>
        <w:jc w:val="center"/>
        <w:rPr>
          <w:rFonts w:ascii="Times New Roman" w:hAnsi="Times New Roman" w:cs="Times New Roman"/>
          <w:b/>
          <w:bCs/>
          <w:sz w:val="2"/>
          <w:szCs w:val="2"/>
        </w:rPr>
      </w:pPr>
      <w:r>
        <w:rPr>
          <w:rFonts w:cs="Times New Roman"/>
          <w:b/>
          <w:bCs/>
          <w:sz w:val="2"/>
          <w:szCs w:val="2"/>
        </w:rPr>
      </w:r>
    </w:p>
    <w:p>
      <w:pPr>
        <w:pStyle w:val="Normal"/>
        <w:spacing w:lineRule="atLeast" w:line="240"/>
        <w:jc w:val="center"/>
        <w:rPr>
          <w:rFonts w:ascii="Times New Roman" w:hAnsi="Times New Roman" w:cs="Times New Roman"/>
          <w:b/>
          <w:bCs/>
          <w:sz w:val="30"/>
          <w:szCs w:val="30"/>
        </w:rPr>
      </w:pPr>
      <w:r>
        <w:rPr>
          <w:rFonts w:cs="Times New Roman"/>
          <w:b/>
          <w:bCs/>
          <w:sz w:val="30"/>
          <w:szCs w:val="30"/>
        </w:rPr>
        <w:t>П О С Т А Н О В Л Е Н И Е</w:t>
      </w:r>
    </w:p>
    <w:p>
      <w:pPr>
        <w:pStyle w:val="Normal"/>
        <w:spacing w:lineRule="atLeast" w:line="240"/>
        <w:jc w:val="both"/>
        <w:rPr>
          <w:rFonts w:ascii="Times New Roman" w:hAnsi="Times New Roman" w:cs="Times New Roman"/>
          <w:sz w:val="26"/>
          <w:szCs w:val="26"/>
        </w:rPr>
      </w:pPr>
      <w:r>
        <w:rPr>
          <w:rFonts w:cs="Times New Roman"/>
          <w:sz w:val="26"/>
          <w:szCs w:val="26"/>
        </w:rPr>
        <w:t>«11» февраля 2025г.                                                                                               № 14</w:t>
      </w:r>
    </w:p>
    <w:p>
      <w:pPr>
        <w:pStyle w:val="Normal"/>
        <w:spacing w:lineRule="atLeast" w:line="240"/>
        <w:jc w:val="center"/>
        <w:rPr>
          <w:sz w:val="24"/>
          <w:szCs w:val="24"/>
        </w:rPr>
      </w:pPr>
      <w:r>
        <w:rPr>
          <w:rFonts w:cs="Times New Roman"/>
          <w:sz w:val="24"/>
          <w:szCs w:val="24"/>
        </w:rPr>
        <w:t>с. Атемар</w:t>
      </w:r>
    </w:p>
    <w:p>
      <w:pPr>
        <w:pStyle w:val="Normal"/>
        <w:jc w:val="center"/>
        <w:rPr>
          <w:rFonts w:ascii="Times New Roman" w:hAnsi="Times New Roman" w:cs="Times New Roman"/>
          <w:b/>
          <w:bCs/>
          <w:sz w:val="27"/>
          <w:szCs w:val="27"/>
        </w:rPr>
      </w:pPr>
      <w:r>
        <w:rPr>
          <w:rFonts w:cs="Times New Roman"/>
          <w:b/>
          <w:bCs/>
          <w:sz w:val="27"/>
          <w:szCs w:val="27"/>
        </w:rPr>
        <w:t xml:space="preserve">О мерах по реализации решения Совета депутатов Атемарского сельского поселения Лямбирского муниципального района Республики Мордовия </w:t>
      </w:r>
      <w:r>
        <w:rPr>
          <w:rFonts w:cs="Times New Roman"/>
          <w:b/>
          <w:bCs/>
          <w:sz w:val="27"/>
          <w:szCs w:val="27"/>
          <w:shd w:fill="FFFFFF" w:val="clear"/>
        </w:rPr>
        <w:t>от 24</w:t>
      </w:r>
      <w:r>
        <w:rPr>
          <w:rFonts w:cs="Times New Roman"/>
          <w:b/>
          <w:bCs/>
          <w:sz w:val="27"/>
          <w:szCs w:val="27"/>
          <w:highlight w:val="yellow"/>
        </w:rPr>
        <w:t xml:space="preserve"> </w:t>
      </w:r>
      <w:r>
        <w:rPr>
          <w:rFonts w:cs="Times New Roman"/>
          <w:b/>
          <w:bCs/>
          <w:sz w:val="27"/>
          <w:szCs w:val="27"/>
          <w:shd w:fill="FFFFFF" w:val="clear"/>
        </w:rPr>
        <w:t xml:space="preserve">декабря 2024 г. № 75 </w:t>
      </w:r>
      <w:r>
        <w:rPr>
          <w:rFonts w:cs="Times New Roman"/>
          <w:b/>
          <w:bCs/>
          <w:sz w:val="27"/>
          <w:szCs w:val="27"/>
        </w:rPr>
        <w:t xml:space="preserve">  «О бюджете Атемарского сельского поселения Лямбирского муниципального района Республики Мордовия                                                     на 2025 год и на плановый период 2026 и 2027 годов»</w:t>
      </w:r>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 xml:space="preserve">В целях реализации решения Совета депутатов Атемарского сельского поселения Лямбирского муниципального района от </w:t>
      </w:r>
      <w:r>
        <w:rPr>
          <w:rFonts w:cs="Times New Roman"/>
          <w:sz w:val="27"/>
          <w:szCs w:val="27"/>
          <w:shd w:fill="FFFFFF" w:val="clear"/>
        </w:rPr>
        <w:t>24 декабря 2024 г. № 75</w:t>
      </w:r>
      <w:r>
        <w:rPr>
          <w:rFonts w:cs="Times New Roman"/>
          <w:sz w:val="27"/>
          <w:szCs w:val="27"/>
        </w:rPr>
        <w:t xml:space="preserve"> «О бюджете Атемарского сельского поселения Лямбирского муниципального района на 2025 год и на плановый период 2026 и 2027 годов», руководствуясь Уставом Атемарского сельского поселения Лямбирского муниципального района, администрация сельского поселения  п о с т а н о в л я е т:</w:t>
      </w:r>
    </w:p>
    <w:p>
      <w:pPr>
        <w:pStyle w:val="Normal"/>
        <w:spacing w:lineRule="auto" w:line="240" w:before="0" w:after="0"/>
        <w:ind w:firstLine="426"/>
        <w:jc w:val="both"/>
        <w:rPr>
          <w:rFonts w:ascii="Times New Roman" w:hAnsi="Times New Roman" w:cs="Times New Roman"/>
          <w:sz w:val="27"/>
          <w:szCs w:val="27"/>
        </w:rPr>
      </w:pPr>
      <w:bookmarkStart w:id="3" w:name="sub_1"/>
      <w:r>
        <w:rPr>
          <w:rFonts w:cs="Times New Roman"/>
          <w:sz w:val="27"/>
          <w:szCs w:val="27"/>
        </w:rPr>
        <w:t>1. Администрации Атемарского сельского поселения Лямбирского муниципального района:</w:t>
      </w:r>
      <w:bookmarkEnd w:id="3"/>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обеспечить качественное исполнение бюджета Атемарского сельского поселения Лямбирского муниципального района</w:t>
      </w:r>
      <w:r>
        <w:rPr>
          <w:sz w:val="27"/>
          <w:szCs w:val="27"/>
        </w:rPr>
        <w:t xml:space="preserve"> </w:t>
      </w:r>
      <w:r>
        <w:rPr>
          <w:rFonts w:cs="Times New Roman"/>
          <w:sz w:val="27"/>
          <w:szCs w:val="27"/>
        </w:rPr>
        <w:t xml:space="preserve">Республики Мордовия на 2025 год и на плановый период 2026 и 2027 годов  (далее - бюджет Атемарского сельского поселения Лямбирского муниципального района) и реализацию </w:t>
      </w:r>
      <w:hyperlink r:id="rId2">
        <w:r>
          <w:rPr>
            <w:rStyle w:val="Hyperlink"/>
            <w:rFonts w:cs="Times New Roman"/>
            <w:color w:val="auto"/>
            <w:sz w:val="27"/>
            <w:szCs w:val="27"/>
            <w:u w:val="none"/>
          </w:rPr>
          <w:t>основных направлений</w:t>
        </w:r>
      </w:hyperlink>
      <w:r>
        <w:rPr>
          <w:rFonts w:cs="Times New Roman"/>
          <w:sz w:val="27"/>
          <w:szCs w:val="27"/>
        </w:rPr>
        <w:t xml:space="preserve"> бюджетной и налоговой политики Атемарского сельского поселения Лямбирского муниципального района</w:t>
      </w:r>
      <w:r>
        <w:rPr>
          <w:sz w:val="27"/>
          <w:szCs w:val="27"/>
        </w:rPr>
        <w:t xml:space="preserve"> </w:t>
      </w:r>
      <w:r>
        <w:rPr>
          <w:rFonts w:cs="Times New Roman"/>
          <w:sz w:val="27"/>
          <w:szCs w:val="27"/>
        </w:rPr>
        <w:t>Республики Мордовия на 2025 год и на плановый период 2026 и 2027 годов, утвержденных постановлением Администрации Атемарского сельского поселения Лямбирского муниципального района Республики Мордовия от 1</w:t>
      </w:r>
      <w:r>
        <w:rPr>
          <w:rFonts w:cs="Times New Roman"/>
          <w:sz w:val="27"/>
          <w:szCs w:val="27"/>
          <w:shd w:fill="FFFFFF" w:val="clear"/>
        </w:rPr>
        <w:t>9</w:t>
      </w:r>
      <w:r>
        <w:rPr>
          <w:rFonts w:cs="Times New Roman"/>
          <w:iCs/>
          <w:sz w:val="27"/>
          <w:szCs w:val="27"/>
          <w:shd w:fill="FFFFFF" w:val="clear"/>
        </w:rPr>
        <w:t xml:space="preserve"> сентября 2024г.</w:t>
      </w:r>
      <w:r>
        <w:rPr>
          <w:rFonts w:cs="Times New Roman"/>
          <w:iCs/>
          <w:sz w:val="27"/>
          <w:szCs w:val="27"/>
        </w:rPr>
        <w:t xml:space="preserve"> </w:t>
      </w:r>
      <w:r>
        <w:rPr>
          <w:rFonts w:cs="Times New Roman"/>
          <w:iCs/>
          <w:sz w:val="27"/>
          <w:szCs w:val="27"/>
          <w:shd w:fill="FFFFFF" w:val="clear"/>
        </w:rPr>
        <w:t>№104</w:t>
      </w:r>
      <w:r>
        <w:rPr>
          <w:rFonts w:cs="Arial"/>
          <w:iCs/>
          <w:sz w:val="26"/>
          <w:szCs w:val="26"/>
        </w:rPr>
        <w:t xml:space="preserve"> </w:t>
      </w:r>
      <w:r>
        <w:rPr>
          <w:rFonts w:cs="Times New Roman"/>
          <w:sz w:val="27"/>
          <w:szCs w:val="27"/>
        </w:rPr>
        <w:t xml:space="preserve"> «Об основных направлениях бюджетной и налоговой политики Атемарского сельского поселения Лямбирского  муниципального района Республики Мордовия на 2025 год и на плановый период  2026 и 2027 годов»;</w:t>
      </w:r>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осуществлять мониторинг финансового обеспечения социально значимых и первоочередных расходов бюджета Атемарского сельского поселения Лямбирского муниципального района, гарантирующих реализацию возложенных на органы местного самоуправления Атемарского сельского поселения   Лямбирского муниципального района</w:t>
      </w:r>
      <w:r>
        <w:rPr>
          <w:sz w:val="27"/>
          <w:szCs w:val="27"/>
        </w:rPr>
        <w:t xml:space="preserve"> </w:t>
      </w:r>
      <w:r>
        <w:rPr>
          <w:rFonts w:cs="Times New Roman"/>
          <w:sz w:val="27"/>
          <w:szCs w:val="27"/>
        </w:rPr>
        <w:t>Республики Мордовия полномочий;</w:t>
      </w:r>
    </w:p>
    <w:p>
      <w:pPr>
        <w:pStyle w:val="Normal"/>
        <w:spacing w:lineRule="auto" w:line="240" w:before="0" w:after="0"/>
        <w:jc w:val="both"/>
        <w:rPr>
          <w:rFonts w:ascii="Times New Roman" w:hAnsi="Times New Roman" w:eastAsia="Times New Roman" w:cs="Times New Roman"/>
          <w:sz w:val="27"/>
          <w:szCs w:val="27"/>
          <w:lang w:eastAsia="ru-RU"/>
        </w:rPr>
      </w:pPr>
      <w:r>
        <w:rPr>
          <w:rFonts w:eastAsia="Times New Roman" w:cs="Times New Roman"/>
          <w:sz w:val="27"/>
          <w:szCs w:val="27"/>
          <w:lang w:eastAsia="ru-RU"/>
        </w:rPr>
        <w:t xml:space="preserve">       </w:t>
      </w:r>
      <w:r>
        <w:rPr>
          <w:rFonts w:eastAsia="Times New Roman" w:cs="Times New Roman"/>
          <w:sz w:val="27"/>
          <w:szCs w:val="27"/>
          <w:lang w:eastAsia="ru-RU"/>
        </w:rPr>
        <w:t xml:space="preserve">обеспечить реализацию приоритетных направлений государственной политики, определенных указами Президента Российской Федерации   от </w:t>
      </w:r>
      <w:r>
        <w:rPr>
          <w:rFonts w:cs="Times New Roman"/>
          <w:sz w:val="27"/>
          <w:szCs w:val="27"/>
        </w:rPr>
        <w:t>7 мая 2024 г. № 309 «О национальных целях развития Российской Федерации на период до 2030 года и на перспективу до 2036 года»,</w:t>
      </w:r>
      <w:r>
        <w:rPr>
          <w:rFonts w:eastAsia="Times New Roman" w:cs="Times New Roman"/>
          <w:sz w:val="27"/>
          <w:szCs w:val="27"/>
          <w:lang w:eastAsia="ru-RU"/>
        </w:rPr>
        <w:t xml:space="preserve"> а также указами Президента Российской Федерации от 7 мая 2012 г.</w:t>
      </w:r>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 xml:space="preserve"> </w:t>
      </w:r>
      <w:r>
        <w:rPr>
          <w:rFonts w:cs="Times New Roman"/>
          <w:sz w:val="27"/>
          <w:szCs w:val="27"/>
        </w:rPr>
        <w:t>принять меры по обеспечению поступления налогов, сборов и других обязательных платежей в бюджет Атемарского сельского поселения Лямбирского муниципального района, а также по сокращению задолженности по их уплате и осуществлению мероприятий, препятствующих ее возникновению;</w:t>
      </w:r>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осуществлять постоянный контроль за правильностью исчисления, полнотой и своевременностью уплаты платежей в бюджет Атемарского сельского поселения Лямбирского муниципального района, а также начисление, учет, взыскание и принятие решений о возврате излишне уплаченных (взысканных) платежей в бюджет Атемарского сельского поселения Лямбирского муниципального района, пеней и штрафов.</w:t>
      </w:r>
    </w:p>
    <w:p>
      <w:pPr>
        <w:pStyle w:val="Normal"/>
        <w:spacing w:lineRule="auto" w:line="240" w:before="0" w:after="0"/>
        <w:ind w:firstLine="426"/>
        <w:jc w:val="both"/>
        <w:rPr>
          <w:rFonts w:ascii="Times New Roman" w:hAnsi="Times New Roman" w:cs="Times New Roman"/>
          <w:sz w:val="27"/>
          <w:szCs w:val="27"/>
        </w:rPr>
      </w:pPr>
      <w:bookmarkStart w:id="4" w:name="sub_4"/>
      <w:r>
        <w:rPr>
          <w:rFonts w:cs="Times New Roman"/>
          <w:sz w:val="27"/>
          <w:szCs w:val="27"/>
        </w:rPr>
        <w:t>2. Установить, что инициативы и предложения органов местного самоуправления Атемарского сельского поселения Лямбирского муниципального района о выделении бюджетных ассигнований на принятие новых расходных обязательств Атемарского сельского поселения Лямбирского муниципального района или увеличении бюджетных ассигнований на исполнение действующих расходных обязательств Атемарского сельского поселения Лямбирского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Лямбирского муниципального района и (или) при сокращении бюджетных ассигнований по отдельным статьям расходов бюджета Атемарского сельского поселения Лямбирского муниципального района.</w:t>
      </w:r>
      <w:bookmarkEnd w:id="4"/>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3. Установить, что Администрация Атемарского сельского поселения Лямбирского муниципального района вправе предусматривать в муниципальных контрактах (договорах) о поставке товаров, выполнении работ, об оказании услуг,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и Администрации Атемарского сельского поселения Лямбирского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pPr>
        <w:pStyle w:val="Normal"/>
        <w:spacing w:lineRule="auto" w:line="240" w:before="0" w:after="0"/>
        <w:ind w:firstLine="426"/>
        <w:jc w:val="both"/>
        <w:rPr>
          <w:rFonts w:ascii="Times New Roman" w:hAnsi="Times New Roman" w:cs="Times New Roman"/>
          <w:sz w:val="27"/>
          <w:szCs w:val="27"/>
        </w:rPr>
      </w:pPr>
      <w:bookmarkStart w:id="5" w:name="sub_7"/>
      <w:bookmarkEnd w:id="5"/>
      <w:r>
        <w:rPr>
          <w:rFonts w:cs="Times New Roman"/>
          <w:sz w:val="27"/>
          <w:szCs w:val="27"/>
        </w:rPr>
        <w:t>1) в размере, не превышающем 50 процентов суммы муниципального контракта (договора) о поставке товаров, выполнении работ, об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Атемарского сельского поселения Лямбирского муниципального района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2) в размере, не превышающем 50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Атемарского сельского поселения Лямбирского муниципального района,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pPr>
        <w:pStyle w:val="Normal"/>
        <w:spacing w:lineRule="auto" w:line="240" w:before="0" w:after="0"/>
        <w:ind w:firstLine="426"/>
        <w:jc w:val="both"/>
        <w:rPr>
          <w:rFonts w:ascii="Times New Roman" w:hAnsi="Times New Roman" w:cs="Times New Roman"/>
          <w:sz w:val="27"/>
          <w:szCs w:val="27"/>
        </w:rPr>
      </w:pPr>
      <w:r>
        <w:rPr>
          <w:rFonts w:cs="Times New Roman"/>
          <w:sz w:val="27"/>
          <w:szCs w:val="27"/>
        </w:rPr>
        <w:t>3) до 100 процентов суммы муниципального контракта (договора)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pPr>
        <w:pStyle w:val="Normal"/>
        <w:spacing w:lineRule="auto" w:line="240" w:before="0" w:after="0"/>
        <w:ind w:firstLine="425"/>
        <w:jc w:val="both"/>
        <w:rPr>
          <w:rFonts w:ascii="Times New Roman" w:hAnsi="Times New Roman" w:cs="Times New Roman"/>
          <w:sz w:val="27"/>
          <w:szCs w:val="27"/>
        </w:rPr>
      </w:pPr>
      <w:r>
        <w:rPr>
          <w:rFonts w:cs="Times New Roman"/>
          <w:sz w:val="27"/>
          <w:szCs w:val="27"/>
        </w:rPr>
        <w:t>Получатели средств бюджета Атемарского сельского поселения Лямбирского муниципального района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w:t>
      </w:r>
      <w:r>
        <w:rPr>
          <w:sz w:val="27"/>
          <w:szCs w:val="27"/>
        </w:rPr>
        <w:t xml:space="preserve"> </w:t>
      </w:r>
      <w:r>
        <w:rPr>
          <w:rFonts w:cs="Times New Roman"/>
          <w:sz w:val="27"/>
          <w:szCs w:val="27"/>
        </w:rPr>
        <w:t xml:space="preserve">Данное требование не распространяется на муниципальные контракты (договоры), условиями которых предусмотрено осуществление в соответствии с </w:t>
      </w:r>
      <w:hyperlink r:id="rId3">
        <w:r>
          <w:rPr>
            <w:rStyle w:val="ListLabel2"/>
            <w:rFonts w:cs="Times New Roman"/>
            <w:color w:val="auto"/>
            <w:sz w:val="27"/>
            <w:szCs w:val="27"/>
          </w:rPr>
          <w:t>бюджетным законодательством</w:t>
        </w:r>
      </w:hyperlink>
      <w:r>
        <w:rPr>
          <w:rFonts w:cs="Times New Roman"/>
          <w:sz w:val="27"/>
          <w:szCs w:val="27"/>
        </w:rPr>
        <w:t xml:space="preserve"> Российской Федерации Управлением Федерального казначейства по Республике Мордовия казначейского сопровождения средств, полученных на основании таких муниципальных контрактов (договоров).</w:t>
      </w:r>
    </w:p>
    <w:p>
      <w:pPr>
        <w:pStyle w:val="Normal"/>
        <w:spacing w:lineRule="auto" w:line="240" w:before="0" w:after="0"/>
        <w:ind w:firstLine="426"/>
        <w:jc w:val="both"/>
        <w:rPr>
          <w:rFonts w:ascii="Times New Roman" w:hAnsi="Times New Roman" w:cs="Times New Roman"/>
          <w:sz w:val="27"/>
          <w:szCs w:val="27"/>
        </w:rPr>
      </w:pPr>
      <w:bookmarkStart w:id="6" w:name="sub_9"/>
      <w:bookmarkStart w:id="7" w:name="sub_7_Копия_1"/>
      <w:bookmarkEnd w:id="7"/>
      <w:r>
        <w:rPr>
          <w:rFonts w:cs="Times New Roman"/>
          <w:sz w:val="27"/>
          <w:szCs w:val="27"/>
        </w:rPr>
        <w:t xml:space="preserve">3. Настоящее постановление вступает в силу со дня его </w:t>
      </w:r>
      <w:hyperlink r:id="rId4">
        <w:r>
          <w:rPr>
            <w:rStyle w:val="Hyperlink"/>
            <w:rFonts w:cs="Times New Roman"/>
            <w:color w:val="auto"/>
            <w:sz w:val="27"/>
            <w:szCs w:val="27"/>
            <w:u w:val="none"/>
          </w:rPr>
          <w:t>официального опубликования</w:t>
        </w:r>
      </w:hyperlink>
      <w:r>
        <w:rPr>
          <w:rFonts w:cs="Times New Roman"/>
          <w:sz w:val="27"/>
          <w:szCs w:val="27"/>
        </w:rPr>
        <w:t xml:space="preserve"> в Информационном бюллетене Атемарского сельского поселения Лямбирского муниципального района и распространяет свое действие на правоотношения, возникшие с 1 января 2025 года.</w:t>
      </w:r>
      <w:bookmarkEnd w:id="6"/>
    </w:p>
    <w:tbl>
      <w:tblPr>
        <w:tblW w:w="10491" w:type="dxa"/>
        <w:jc w:val="left"/>
        <w:tblInd w:w="-106" w:type="dxa"/>
        <w:tblLayout w:type="fixed"/>
        <w:tblCellMar>
          <w:top w:w="0" w:type="dxa"/>
          <w:left w:w="108" w:type="dxa"/>
          <w:bottom w:w="0" w:type="dxa"/>
          <w:right w:w="108" w:type="dxa"/>
        </w:tblCellMar>
        <w:tblLook w:firstRow="0" w:noVBand="0" w:lastRow="0" w:firstColumn="0" w:lastColumn="0" w:noHBand="0" w:val="0000"/>
      </w:tblPr>
      <w:tblGrid>
        <w:gridCol w:w="6994"/>
        <w:gridCol w:w="3496"/>
      </w:tblGrid>
      <w:tr>
        <w:trPr>
          <w:trHeight w:val="1561" w:hRule="atLeast"/>
        </w:trPr>
        <w:tc>
          <w:tcPr>
            <w:tcW w:w="6994" w:type="dxa"/>
            <w:tcBorders/>
          </w:tcPr>
          <w:p>
            <w:pPr>
              <w:pStyle w:val="Normal"/>
              <w:spacing w:lineRule="auto" w:line="240" w:before="0" w:after="0"/>
              <w:rPr>
                <w:rFonts w:ascii="Times New Roman" w:hAnsi="Times New Roman" w:cs="Times New Roman"/>
                <w:b/>
                <w:bCs/>
                <w:sz w:val="27"/>
                <w:szCs w:val="27"/>
                <w:highlight w:val="yellow"/>
              </w:rPr>
            </w:pPr>
            <w:r>
              <w:rPr>
                <w:rFonts w:cs="Times New Roman"/>
                <w:b/>
                <w:bCs/>
                <w:sz w:val="27"/>
                <w:szCs w:val="27"/>
                <w:highlight w:val="yellow"/>
              </w:rPr>
            </w:r>
          </w:p>
          <w:p>
            <w:pPr>
              <w:pStyle w:val="Normal"/>
              <w:spacing w:lineRule="auto" w:line="240" w:before="0" w:after="0"/>
              <w:rPr>
                <w:highlight w:val="none"/>
                <w:shd w:fill="FFFFFF" w:val="clear"/>
              </w:rPr>
            </w:pPr>
            <w:r>
              <w:rPr>
                <w:rFonts w:cs="Times New Roman"/>
                <w:b/>
                <w:bCs/>
                <w:sz w:val="27"/>
                <w:szCs w:val="27"/>
                <w:shd w:fill="FFFFFF" w:val="clear"/>
              </w:rPr>
              <w:t>Глава администрации</w:t>
            </w:r>
          </w:p>
          <w:p>
            <w:pPr>
              <w:pStyle w:val="Normal"/>
              <w:spacing w:lineRule="auto" w:line="240" w:before="0" w:after="0"/>
              <w:rPr>
                <w:highlight w:val="none"/>
                <w:shd w:fill="FFFFFF" w:val="clear"/>
              </w:rPr>
            </w:pPr>
            <w:r>
              <w:rPr>
                <w:rFonts w:cs="Times New Roman"/>
                <w:b/>
                <w:bCs/>
                <w:sz w:val="27"/>
                <w:szCs w:val="27"/>
                <w:shd w:fill="FFFFFF" w:val="clear"/>
              </w:rPr>
              <w:t>Атемарского сельского поселения</w:t>
            </w:r>
          </w:p>
        </w:tc>
        <w:tc>
          <w:tcPr>
            <w:tcW w:w="3496" w:type="dxa"/>
            <w:tcBorders/>
          </w:tcPr>
          <w:p>
            <w:pPr>
              <w:pStyle w:val="Normal"/>
              <w:spacing w:lineRule="auto" w:line="240" w:before="0" w:after="0"/>
              <w:jc w:val="right"/>
              <w:rPr>
                <w:rFonts w:ascii="Times New Roman" w:hAnsi="Times New Roman" w:cs="Times New Roman"/>
                <w:b/>
                <w:bCs/>
                <w:sz w:val="27"/>
                <w:szCs w:val="27"/>
                <w:highlight w:val="yellow"/>
              </w:rPr>
            </w:pPr>
            <w:r>
              <w:rPr>
                <w:rFonts w:cs="Times New Roman"/>
                <w:b/>
                <w:bCs/>
                <w:sz w:val="27"/>
                <w:szCs w:val="27"/>
                <w:highlight w:val="yellow"/>
              </w:rPr>
            </w:r>
          </w:p>
          <w:p>
            <w:pPr>
              <w:pStyle w:val="Normal"/>
              <w:spacing w:lineRule="auto" w:line="240" w:before="0" w:after="0"/>
              <w:rPr>
                <w:rFonts w:ascii="Times New Roman" w:hAnsi="Times New Roman" w:cs="Times New Roman"/>
                <w:b/>
                <w:bCs/>
                <w:sz w:val="27"/>
                <w:szCs w:val="27"/>
                <w:highlight w:val="yellow"/>
              </w:rPr>
            </w:pPr>
            <w:r>
              <w:rPr>
                <w:rFonts w:cs="Times New Roman"/>
                <w:b/>
                <w:bCs/>
                <w:sz w:val="27"/>
                <w:szCs w:val="27"/>
                <w:highlight w:val="yellow"/>
              </w:rPr>
            </w:r>
          </w:p>
          <w:p>
            <w:pPr>
              <w:pStyle w:val="Normal"/>
              <w:spacing w:lineRule="auto" w:line="240" w:before="0" w:after="0"/>
              <w:rPr>
                <w:rFonts w:ascii="Times New Roman" w:hAnsi="Times New Roman" w:cs="Times New Roman"/>
                <w:b/>
                <w:bCs/>
                <w:sz w:val="27"/>
                <w:szCs w:val="27"/>
                <w:highlight w:val="yellow"/>
              </w:rPr>
            </w:pPr>
            <w:r>
              <w:rPr>
                <w:rFonts w:cs="Times New Roman"/>
                <w:b/>
                <w:bCs/>
                <w:sz w:val="27"/>
                <w:szCs w:val="27"/>
                <w:shd w:fill="FFFFFF" w:val="clear"/>
              </w:rPr>
              <w:t>С.А.Щулепов</w:t>
            </w:r>
            <w:r>
              <w:rPr>
                <w:rFonts w:cs="Times New Roman"/>
                <w:b/>
                <w:bCs/>
                <w:sz w:val="27"/>
                <w:szCs w:val="27"/>
                <w:highlight w:val="yellow"/>
              </w:rPr>
              <w:br/>
            </w:r>
          </w:p>
        </w:tc>
      </w:tr>
    </w:tbl>
    <w:p>
      <w:pPr>
        <w:pStyle w:val="Normal"/>
        <w:spacing w:lineRule="auto" w:line="240" w:before="0" w:after="0"/>
        <w:ind w:firstLine="720"/>
        <w:jc w:val="both"/>
        <w:rPr>
          <w:rFonts w:ascii="Arial" w:hAnsi="Arial" w:cs="Arial"/>
          <w:b/>
          <w:bCs/>
          <w:sz w:val="27"/>
          <w:szCs w:val="27"/>
        </w:rPr>
      </w:pPr>
      <w:r>
        <w:rPr>
          <w:rFonts w:cs="Arial" w:ascii="Arial" w:hAnsi="Arial"/>
          <w:b/>
          <w:bCs/>
          <w:sz w:val="27"/>
          <w:szCs w:val="27"/>
        </w:rPr>
      </w:r>
    </w:p>
    <w:p>
      <w:pPr>
        <w:pStyle w:val="Normal"/>
        <w:spacing w:lineRule="auto" w:line="240" w:before="0" w:after="0"/>
        <w:jc w:val="both"/>
        <w:rPr>
          <w:rFonts w:ascii="Arial" w:hAnsi="Arial" w:cs="Arial"/>
          <w:sz w:val="27"/>
          <w:szCs w:val="27"/>
        </w:rPr>
      </w:pPr>
      <w:r>
        <w:rPr>
          <w:rFonts w:cs="Arial" w:ascii="Arial" w:hAnsi="Arial"/>
          <w:sz w:val="27"/>
          <w:szCs w:val="27"/>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Calibri Light">
    <w:charset w:val="cc"/>
    <w:family w:val="roman"/>
    <w:pitch w:val="variable"/>
  </w:font>
  <w:font w:name="Liberation Sans">
    <w:altName w:val="Arial"/>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e3d0d"/>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de3d0d"/>
    <w:rPr>
      <w:rFonts w:ascii="Segoe UI" w:hAnsi="Segoe UI" w:eastAsia="Times New Roman" w:cs="Segoe UI"/>
      <w:sz w:val="18"/>
      <w:szCs w:val="18"/>
      <w:lang w:eastAsia="ru-RU"/>
    </w:rPr>
  </w:style>
  <w:style w:type="character" w:styleId="Hyperlink">
    <w:name w:val="Hyperlink"/>
    <w:rPr>
      <w:color w:val="000080"/>
      <w:u w:val="single"/>
    </w:rPr>
  </w:style>
  <w:style w:type="character" w:styleId="Style15">
    <w:name w:val="Название Знак"/>
    <w:qFormat/>
    <w:rPr>
      <w:b/>
      <w:sz w:val="36"/>
    </w:rPr>
  </w:style>
  <w:style w:type="character" w:styleId="Style16">
    <w:name w:val="Заголовок Знак"/>
    <w:basedOn w:val="DefaultParagraphFont"/>
    <w:qFormat/>
    <w:rPr>
      <w:rFonts w:ascii="Calibri Light" w:hAnsi="Calibri Light" w:eastAsia="Times New Roman"/>
      <w:spacing w:val="-10"/>
      <w:kern w:val="2"/>
      <w:sz w:val="56"/>
      <w:szCs w:val="56"/>
    </w:rPr>
  </w:style>
  <w:style w:type="character" w:styleId="Style17">
    <w:name w:val="Гипертекстовая ссылка"/>
    <w:qFormat/>
    <w:rPr>
      <w:color w:val="106BBE"/>
    </w:rPr>
  </w:style>
  <w:style w:type="paragraph" w:styleId="Style18">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BalloonText">
    <w:name w:val="Balloon Text"/>
    <w:basedOn w:val="Normal"/>
    <w:link w:val="Style14"/>
    <w:uiPriority w:val="99"/>
    <w:semiHidden/>
    <w:unhideWhenUsed/>
    <w:qFormat/>
    <w:rsid w:val="00de3d0d"/>
    <w:pPr/>
    <w:rPr>
      <w:rFonts w:ascii="Segoe UI" w:hAnsi="Segoe UI" w:cs="Segoe UI"/>
      <w:sz w:val="18"/>
      <w:szCs w:val="18"/>
    </w:rPr>
  </w:style>
  <w:style w:type="paragraph" w:styleId="NormalTable">
    <w:name w:val="Normal Table"/>
    <w:qFormat/>
    <w:pPr>
      <w:widowControl/>
      <w:suppressAutoHyphens w:val="true"/>
      <w:bidi w:val="0"/>
      <w:spacing w:lineRule="auto" w:line="259" w:before="0" w:after="160"/>
      <w:jc w:val="left"/>
      <w:textAlignment w:val="auto"/>
    </w:pPr>
    <w:rPr>
      <w:rFonts w:ascii="Times New Roman" w:hAnsi="Times New Roman" w:eastAsia="Times New Roman" w:cs="Times New Roman"/>
      <w:color w:val="auto"/>
      <w:kern w:val="0"/>
      <w:sz w:val="20"/>
      <w:szCs w:val="20"/>
      <w:lang w:val="ru-RU" w:eastAsia="ru-RU" w:bidi="ar-SA"/>
    </w:rPr>
  </w:style>
  <w:style w:type="paragraph" w:styleId="Style20">
    <w:name w:val="Обычный (веб)"/>
    <w:basedOn w:val="Normal"/>
    <w:qFormat/>
    <w:pPr>
      <w:widowControl/>
      <w:suppressAutoHyphens w:val="true"/>
      <w:spacing w:before="280" w:after="280"/>
      <w:jc w:val="left"/>
      <w:textAlignment w:val="auto"/>
    </w:pPr>
    <w:rPr>
      <w:rFonts w:cs="Times New Roman"/>
      <w:sz w:val="24"/>
      <w:szCs w:val="24"/>
      <w:lang w:val="ru-RU" w:eastAsia="zh-CN" w:bidi="ar-SA"/>
    </w:rPr>
  </w:style>
  <w:style w:type="paragraph" w:styleId="0">
    <w:name w:val="0"/>
    <w:basedOn w:val="Normal"/>
    <w:qFormat/>
    <w:pPr>
      <w:widowControl/>
      <w:jc w:val="center"/>
      <w:textAlignment w:val="auto"/>
    </w:pPr>
    <w:rPr>
      <w:rFonts w:cs="Times New Roman"/>
      <w:b/>
      <w:sz w:val="36"/>
      <w:szCs w:val="20"/>
      <w:lang w:val="ru-RU" w:eastAsia="ru-RU" w:bidi="ar-SA"/>
    </w:rPr>
  </w:style>
  <w:style w:type="paragraph" w:styleId="Western">
    <w:name w:val="western"/>
    <w:basedOn w:val="Normal"/>
    <w:next w:val="0"/>
    <w:qFormat/>
    <w:pPr>
      <w:widowControl/>
      <w:spacing w:lineRule="auto" w:line="276" w:beforeAutospacing="1" w:after="142"/>
      <w:jc w:val="left"/>
      <w:textAlignment w:val="auto"/>
    </w:pPr>
    <w:rPr>
      <w:rFonts w:cs="Times New Roman"/>
      <w:sz w:val="24"/>
      <w:szCs w:val="24"/>
      <w:lang w:val="ru-RU" w:eastAsia="ru-RU" w:bidi="ar-SA"/>
    </w:rPr>
  </w:style>
  <w:style w:type="paragraph" w:styleId="NormalWeb">
    <w:name w:val="Normal (Web)"/>
    <w:basedOn w:val="Normal"/>
    <w:next w:val="0"/>
    <w:qFormat/>
    <w:pPr>
      <w:widowControl/>
      <w:jc w:val="left"/>
      <w:textAlignment w:val="auto"/>
    </w:pPr>
    <w:rPr>
      <w:rFonts w:cs="Times New Roman"/>
      <w:sz w:val="24"/>
      <w:szCs w:val="24"/>
      <w:lang w:val="ru-RU" w:eastAsia="ru-RU" w:bidi="ar-SA"/>
    </w:rPr>
  </w:style>
  <w:style w:type="paragraph" w:styleId="Normal1">
    <w:name w:val="Normal,!Обычный текст документа"/>
    <w:qFormat/>
    <w:pPr>
      <w:widowControl/>
      <w:suppressAutoHyphens w:val="true"/>
      <w:bidi w:val="0"/>
      <w:spacing w:before="0" w:after="0"/>
      <w:ind w:firstLine="567"/>
      <w:jc w:val="both"/>
      <w:textAlignment w:val="auto"/>
    </w:pPr>
    <w:rPr>
      <w:rFonts w:ascii="Arial" w:hAnsi="Arial" w:eastAsia="Cambria Math" w:cs="Times New Roman"/>
      <w:color w:val="auto"/>
      <w:kern w:val="0"/>
      <w:sz w:val="24"/>
      <w:szCs w:val="24"/>
      <w:lang w:val="ru-RU" w:eastAsia="ru-RU" w:bidi="ar-SA"/>
    </w:rPr>
  </w:style>
  <w:style w:type="paragraph" w:styleId="NoSpacing">
    <w:name w:val="No Spacing"/>
    <w:qFormat/>
    <w:pPr>
      <w:widowControl/>
      <w:suppressAutoHyphens w:val="true"/>
      <w:bidi w:val="0"/>
      <w:spacing w:before="0" w:after="0"/>
      <w:jc w:val="left"/>
      <w:textAlignment w:val="auto"/>
    </w:pPr>
    <w:rPr>
      <w:rFonts w:ascii="Calibri" w:hAnsi="Calibri" w:eastAsia="Calibri" w:cs="Times New Roman" w:asciiTheme="minorHAnsi" w:eastAsia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44811110.1000" TargetMode="External"/><Relationship Id="rId3" Type="http://schemas.openxmlformats.org/officeDocument/2006/relationships/hyperlink" Target="https://internet.garant.ru/document/redirect/12112604/20001" TargetMode="External"/><Relationship Id="rId4" Type="http://schemas.openxmlformats.org/officeDocument/2006/relationships/hyperlink" Target="garantf1://44813699.0"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57</TotalTime>
  <Application>LibreOffice/24.2.3.2$Windows_X86_64 LibreOffice_project/433d9c2ded56988e8a90e6b2e771ee4e6a5ab2ba</Application>
  <AppVersion>15.0000</AppVersion>
  <Pages>7</Pages>
  <Words>1186</Words>
  <Characters>8854</Characters>
  <CharactersWithSpaces>10803</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2024-05-17T08:59:00Z</dcterms:created>
  <dc:creator>Администрация</dc:creator>
  <dc:description/>
  <dc:language>ru-RU</dc:language>
  <cp:lastModifiedBy/>
  <cp:lastPrinted>2025-02-11T10:50:34Z</cp:lastPrinted>
  <dcterms:modified xsi:type="dcterms:W3CDTF">2025-02-11T10:51:14Z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