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BE4" w:rsidRDefault="001A1BE4" w:rsidP="001A1B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A1BE4" w:rsidRDefault="000D6A7E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11</w:t>
      </w:r>
      <w:r w:rsidR="001A1BE4">
        <w:rPr>
          <w:b/>
          <w:sz w:val="32"/>
          <w:szCs w:val="32"/>
        </w:rPr>
        <w:t xml:space="preserve"> февраля 2025 года                                                                 № </w:t>
      </w:r>
      <w:r>
        <w:rPr>
          <w:b/>
          <w:sz w:val="32"/>
          <w:szCs w:val="32"/>
        </w:rPr>
        <w:t>6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r>
        <w:t>Является официальным печатным</w:t>
      </w:r>
    </w:p>
    <w:p w:rsidR="001A1BE4" w:rsidRDefault="001A1BE4" w:rsidP="001A1BE4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1A1BE4" w:rsidRDefault="001A1BE4" w:rsidP="001A1BE4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1A1BE4" w:rsidRDefault="001A1BE4" w:rsidP="001A1BE4">
      <w:proofErr w:type="gramStart"/>
      <w:r>
        <w:t>Основан</w:t>
      </w:r>
      <w:proofErr w:type="gramEnd"/>
      <w:r>
        <w:t xml:space="preserve"> в ноябре 2005 года.</w:t>
      </w:r>
    </w:p>
    <w:p w:rsidR="001A1BE4" w:rsidRDefault="001A1BE4" w:rsidP="001A1BE4"/>
    <w:p w:rsidR="001A1BE4" w:rsidRDefault="001A1BE4" w:rsidP="001A1B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Pr="00E36769" w:rsidRDefault="000D6A7E" w:rsidP="000D6A7E">
      <w:pPr>
        <w:jc w:val="center"/>
        <w:rPr>
          <w:b/>
          <w:bCs/>
          <w:sz w:val="27"/>
          <w:szCs w:val="27"/>
        </w:rPr>
      </w:pPr>
      <w:r w:rsidRPr="00E36769">
        <w:rPr>
          <w:b/>
          <w:bCs/>
          <w:sz w:val="27"/>
          <w:szCs w:val="27"/>
        </w:rPr>
        <w:t xml:space="preserve">О мерах по реализации решения Совета депутатов </w:t>
      </w:r>
      <w:proofErr w:type="spellStart"/>
      <w:r>
        <w:rPr>
          <w:b/>
          <w:bCs/>
          <w:sz w:val="27"/>
          <w:szCs w:val="27"/>
        </w:rPr>
        <w:t>Берсеневского</w:t>
      </w:r>
      <w:proofErr w:type="spellEnd"/>
      <w:r>
        <w:rPr>
          <w:b/>
          <w:bCs/>
          <w:sz w:val="27"/>
          <w:szCs w:val="27"/>
        </w:rPr>
        <w:t xml:space="preserve"> сельского поселения </w:t>
      </w:r>
      <w:proofErr w:type="spellStart"/>
      <w:r w:rsidRPr="00E36769">
        <w:rPr>
          <w:b/>
          <w:bCs/>
          <w:sz w:val="27"/>
          <w:szCs w:val="27"/>
        </w:rPr>
        <w:t>Лямбирского</w:t>
      </w:r>
      <w:proofErr w:type="spellEnd"/>
      <w:r w:rsidRPr="00E36769">
        <w:rPr>
          <w:b/>
          <w:bCs/>
          <w:sz w:val="27"/>
          <w:szCs w:val="27"/>
        </w:rPr>
        <w:t xml:space="preserve"> муниципального района Республики Мордовия </w:t>
      </w:r>
      <w:r w:rsidRPr="0060551F">
        <w:rPr>
          <w:b/>
          <w:bCs/>
          <w:sz w:val="27"/>
          <w:szCs w:val="27"/>
        </w:rPr>
        <w:t>от 25 декабря 2024 г. № 127</w:t>
      </w:r>
      <w:r>
        <w:rPr>
          <w:b/>
          <w:bCs/>
          <w:sz w:val="27"/>
          <w:szCs w:val="27"/>
        </w:rPr>
        <w:t xml:space="preserve">  </w:t>
      </w:r>
      <w:r w:rsidRPr="00E36769">
        <w:rPr>
          <w:b/>
          <w:bCs/>
          <w:sz w:val="27"/>
          <w:szCs w:val="27"/>
        </w:rPr>
        <w:t xml:space="preserve">«О бюджете </w:t>
      </w:r>
      <w:proofErr w:type="spellStart"/>
      <w:r>
        <w:rPr>
          <w:b/>
          <w:bCs/>
          <w:sz w:val="27"/>
          <w:szCs w:val="27"/>
        </w:rPr>
        <w:t>Берсеневского</w:t>
      </w:r>
      <w:proofErr w:type="spellEnd"/>
      <w:r>
        <w:rPr>
          <w:b/>
          <w:bCs/>
          <w:sz w:val="27"/>
          <w:szCs w:val="27"/>
        </w:rPr>
        <w:t xml:space="preserve"> сельского поселения</w:t>
      </w:r>
      <w:r w:rsidRPr="00E36769">
        <w:rPr>
          <w:b/>
          <w:bCs/>
          <w:sz w:val="27"/>
          <w:szCs w:val="27"/>
        </w:rPr>
        <w:t xml:space="preserve"> </w:t>
      </w:r>
      <w:proofErr w:type="spellStart"/>
      <w:r w:rsidRPr="00E36769">
        <w:rPr>
          <w:b/>
          <w:bCs/>
          <w:sz w:val="27"/>
          <w:szCs w:val="27"/>
        </w:rPr>
        <w:t>Лямбирского</w:t>
      </w:r>
      <w:proofErr w:type="spellEnd"/>
      <w:r w:rsidRPr="00E36769">
        <w:rPr>
          <w:b/>
          <w:bCs/>
          <w:sz w:val="27"/>
          <w:szCs w:val="27"/>
        </w:rPr>
        <w:t xml:space="preserve"> муниципального района Республики Мордовия                                                     на 202</w:t>
      </w:r>
      <w:r>
        <w:rPr>
          <w:b/>
          <w:bCs/>
          <w:sz w:val="27"/>
          <w:szCs w:val="27"/>
        </w:rPr>
        <w:t>5</w:t>
      </w:r>
      <w:r w:rsidRPr="00E36769">
        <w:rPr>
          <w:b/>
          <w:bCs/>
          <w:sz w:val="27"/>
          <w:szCs w:val="27"/>
        </w:rPr>
        <w:t xml:space="preserve"> год и на плановый период 202</w:t>
      </w:r>
      <w:r>
        <w:rPr>
          <w:b/>
          <w:bCs/>
          <w:sz w:val="27"/>
          <w:szCs w:val="27"/>
        </w:rPr>
        <w:t>6</w:t>
      </w:r>
      <w:r w:rsidRPr="00E36769">
        <w:rPr>
          <w:b/>
          <w:bCs/>
          <w:sz w:val="27"/>
          <w:szCs w:val="27"/>
        </w:rPr>
        <w:t xml:space="preserve"> и 202</w:t>
      </w:r>
      <w:r>
        <w:rPr>
          <w:b/>
          <w:bCs/>
          <w:sz w:val="27"/>
          <w:szCs w:val="27"/>
        </w:rPr>
        <w:t>7</w:t>
      </w:r>
      <w:r w:rsidRPr="00E36769">
        <w:rPr>
          <w:b/>
          <w:bCs/>
          <w:sz w:val="27"/>
          <w:szCs w:val="27"/>
        </w:rPr>
        <w:t xml:space="preserve"> годов»</w:t>
      </w: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0D6A7E">
      <w:pPr>
        <w:spacing w:line="240" w:lineRule="atLeast"/>
        <w:jc w:val="center"/>
        <w:rPr>
          <w:sz w:val="30"/>
          <w:szCs w:val="30"/>
        </w:rPr>
      </w:pPr>
    </w:p>
    <w:p w:rsidR="000D6A7E" w:rsidRPr="007B1703" w:rsidRDefault="000D6A7E" w:rsidP="000D6A7E">
      <w:pPr>
        <w:spacing w:line="240" w:lineRule="atLeast"/>
        <w:jc w:val="center"/>
        <w:rPr>
          <w:b/>
          <w:bCs/>
          <w:sz w:val="30"/>
          <w:szCs w:val="30"/>
        </w:rPr>
      </w:pPr>
      <w:r w:rsidRPr="007B1703">
        <w:rPr>
          <w:sz w:val="30"/>
          <w:szCs w:val="30"/>
        </w:rPr>
        <w:lastRenderedPageBreak/>
        <w:t xml:space="preserve">АДМИНИСТРАЦИЯ </w:t>
      </w:r>
      <w:r>
        <w:rPr>
          <w:sz w:val="30"/>
          <w:szCs w:val="30"/>
        </w:rPr>
        <w:t xml:space="preserve">БЕРСЕНЕВСКОГО СЕЛЬСКОГО ПОСЕЛЕНИЯ </w:t>
      </w:r>
      <w:r w:rsidRPr="007B1703">
        <w:rPr>
          <w:sz w:val="30"/>
          <w:szCs w:val="30"/>
        </w:rPr>
        <w:t>ЛЯМБИРСКОГО</w:t>
      </w:r>
      <w:r>
        <w:rPr>
          <w:sz w:val="30"/>
          <w:szCs w:val="30"/>
        </w:rPr>
        <w:t xml:space="preserve"> </w:t>
      </w:r>
      <w:r w:rsidRPr="007B1703">
        <w:rPr>
          <w:sz w:val="30"/>
          <w:szCs w:val="30"/>
        </w:rPr>
        <w:t>МУНИЦИПАЛЬНОГО РАЙОНА</w:t>
      </w:r>
      <w:r>
        <w:rPr>
          <w:sz w:val="30"/>
          <w:szCs w:val="30"/>
        </w:rPr>
        <w:t xml:space="preserve">                                </w:t>
      </w:r>
      <w:r w:rsidRPr="007B1703">
        <w:rPr>
          <w:sz w:val="30"/>
          <w:szCs w:val="30"/>
        </w:rPr>
        <w:t>РЕСПУБЛИКИ МОРДОВИЯ</w:t>
      </w:r>
    </w:p>
    <w:p w:rsidR="000D6A7E" w:rsidRPr="00F823AF" w:rsidRDefault="000D6A7E" w:rsidP="000D6A7E">
      <w:pPr>
        <w:spacing w:line="240" w:lineRule="atLeast"/>
        <w:jc w:val="center"/>
        <w:rPr>
          <w:b/>
          <w:bCs/>
          <w:sz w:val="2"/>
          <w:szCs w:val="2"/>
        </w:rPr>
      </w:pPr>
    </w:p>
    <w:p w:rsidR="000D6A7E" w:rsidRPr="00715194" w:rsidRDefault="000D6A7E" w:rsidP="000D6A7E">
      <w:pPr>
        <w:spacing w:line="240" w:lineRule="atLeast"/>
        <w:jc w:val="center"/>
        <w:rPr>
          <w:b/>
          <w:bCs/>
          <w:sz w:val="30"/>
          <w:szCs w:val="30"/>
        </w:rPr>
      </w:pPr>
      <w:proofErr w:type="gramStart"/>
      <w:r w:rsidRPr="00715194">
        <w:rPr>
          <w:b/>
          <w:bCs/>
          <w:sz w:val="30"/>
          <w:szCs w:val="30"/>
        </w:rPr>
        <w:t>П</w:t>
      </w:r>
      <w:proofErr w:type="gramEnd"/>
      <w:r w:rsidRPr="00715194">
        <w:rPr>
          <w:b/>
          <w:bCs/>
          <w:sz w:val="30"/>
          <w:szCs w:val="30"/>
        </w:rPr>
        <w:t xml:space="preserve"> О С Т А Н О В Л Е Н И Е</w:t>
      </w:r>
    </w:p>
    <w:p w:rsidR="000D6A7E" w:rsidRPr="002472F3" w:rsidRDefault="000D6A7E" w:rsidP="000D6A7E">
      <w:pPr>
        <w:spacing w:line="240" w:lineRule="atLeast"/>
        <w:jc w:val="both"/>
        <w:rPr>
          <w:sz w:val="26"/>
          <w:szCs w:val="26"/>
        </w:rPr>
      </w:pPr>
      <w:r w:rsidRPr="00447695">
        <w:rPr>
          <w:sz w:val="26"/>
          <w:szCs w:val="26"/>
        </w:rPr>
        <w:t>«</w:t>
      </w:r>
      <w:r>
        <w:rPr>
          <w:sz w:val="26"/>
          <w:szCs w:val="26"/>
        </w:rPr>
        <w:t>11</w:t>
      </w:r>
      <w:r w:rsidRPr="00447695">
        <w:rPr>
          <w:sz w:val="26"/>
          <w:szCs w:val="26"/>
        </w:rPr>
        <w:t xml:space="preserve">» </w:t>
      </w:r>
      <w:r>
        <w:rPr>
          <w:sz w:val="26"/>
          <w:szCs w:val="26"/>
        </w:rPr>
        <w:t>февраля</w:t>
      </w:r>
      <w:r w:rsidRPr="00447695">
        <w:rPr>
          <w:sz w:val="26"/>
          <w:szCs w:val="26"/>
        </w:rPr>
        <w:t xml:space="preserve"> 202</w:t>
      </w:r>
      <w:r>
        <w:rPr>
          <w:sz w:val="26"/>
          <w:szCs w:val="26"/>
        </w:rPr>
        <w:t>5</w:t>
      </w:r>
      <w:r w:rsidRPr="00447695">
        <w:rPr>
          <w:sz w:val="26"/>
          <w:szCs w:val="26"/>
        </w:rPr>
        <w:t>г.</w:t>
      </w:r>
      <w:r>
        <w:rPr>
          <w:sz w:val="26"/>
          <w:szCs w:val="26"/>
        </w:rPr>
        <w:t xml:space="preserve">      </w:t>
      </w:r>
      <w:r w:rsidRPr="0071519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                                                                </w:t>
      </w:r>
      <w:r w:rsidRPr="00715194">
        <w:rPr>
          <w:sz w:val="26"/>
          <w:szCs w:val="26"/>
        </w:rPr>
        <w:t>№</w:t>
      </w:r>
      <w:r>
        <w:rPr>
          <w:sz w:val="26"/>
          <w:szCs w:val="26"/>
        </w:rPr>
        <w:t xml:space="preserve"> 60</w:t>
      </w:r>
    </w:p>
    <w:p w:rsidR="000D6A7E" w:rsidRDefault="000D6A7E" w:rsidP="000D6A7E">
      <w:pPr>
        <w:spacing w:line="240" w:lineRule="atLeast"/>
        <w:jc w:val="center"/>
        <w:rPr>
          <w:sz w:val="26"/>
          <w:szCs w:val="26"/>
        </w:rPr>
      </w:pPr>
      <w:r>
        <w:rPr>
          <w:sz w:val="20"/>
          <w:szCs w:val="20"/>
        </w:rPr>
        <w:t>с</w:t>
      </w:r>
      <w:r w:rsidRPr="00715194"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Берсеневка</w:t>
      </w:r>
      <w:proofErr w:type="spellEnd"/>
    </w:p>
    <w:p w:rsidR="000D6A7E" w:rsidRPr="00E36769" w:rsidRDefault="000D6A7E" w:rsidP="000D6A7E">
      <w:pPr>
        <w:jc w:val="center"/>
        <w:rPr>
          <w:b/>
          <w:bCs/>
          <w:sz w:val="27"/>
          <w:szCs w:val="27"/>
        </w:rPr>
      </w:pPr>
      <w:r w:rsidRPr="00E36769">
        <w:rPr>
          <w:b/>
          <w:bCs/>
          <w:sz w:val="27"/>
          <w:szCs w:val="27"/>
        </w:rPr>
        <w:t xml:space="preserve">О мерах по реализации решения Совета депутатов </w:t>
      </w:r>
      <w:proofErr w:type="spellStart"/>
      <w:r>
        <w:rPr>
          <w:b/>
          <w:bCs/>
          <w:sz w:val="27"/>
          <w:szCs w:val="27"/>
        </w:rPr>
        <w:t>Берсеневского</w:t>
      </w:r>
      <w:proofErr w:type="spellEnd"/>
      <w:r>
        <w:rPr>
          <w:b/>
          <w:bCs/>
          <w:sz w:val="27"/>
          <w:szCs w:val="27"/>
        </w:rPr>
        <w:t xml:space="preserve"> сельского поселения </w:t>
      </w:r>
      <w:proofErr w:type="spellStart"/>
      <w:r w:rsidRPr="00E36769">
        <w:rPr>
          <w:b/>
          <w:bCs/>
          <w:sz w:val="27"/>
          <w:szCs w:val="27"/>
        </w:rPr>
        <w:t>Лямбирского</w:t>
      </w:r>
      <w:proofErr w:type="spellEnd"/>
      <w:r w:rsidRPr="00E36769">
        <w:rPr>
          <w:b/>
          <w:bCs/>
          <w:sz w:val="27"/>
          <w:szCs w:val="27"/>
        </w:rPr>
        <w:t xml:space="preserve"> муниципального района Республики Мордовия </w:t>
      </w:r>
      <w:r w:rsidRPr="0060551F">
        <w:rPr>
          <w:b/>
          <w:bCs/>
          <w:sz w:val="27"/>
          <w:szCs w:val="27"/>
        </w:rPr>
        <w:t>от 25 декабря 2024 г. № 127</w:t>
      </w:r>
      <w:r>
        <w:rPr>
          <w:b/>
          <w:bCs/>
          <w:sz w:val="27"/>
          <w:szCs w:val="27"/>
        </w:rPr>
        <w:t xml:space="preserve">  </w:t>
      </w:r>
      <w:r w:rsidRPr="00E36769">
        <w:rPr>
          <w:b/>
          <w:bCs/>
          <w:sz w:val="27"/>
          <w:szCs w:val="27"/>
        </w:rPr>
        <w:t xml:space="preserve">«О бюджете </w:t>
      </w:r>
      <w:proofErr w:type="spellStart"/>
      <w:r>
        <w:rPr>
          <w:b/>
          <w:bCs/>
          <w:sz w:val="27"/>
          <w:szCs w:val="27"/>
        </w:rPr>
        <w:t>Берсеневского</w:t>
      </w:r>
      <w:proofErr w:type="spellEnd"/>
      <w:r>
        <w:rPr>
          <w:b/>
          <w:bCs/>
          <w:sz w:val="27"/>
          <w:szCs w:val="27"/>
        </w:rPr>
        <w:t xml:space="preserve"> сельского поселения</w:t>
      </w:r>
      <w:r w:rsidRPr="00E36769">
        <w:rPr>
          <w:b/>
          <w:bCs/>
          <w:sz w:val="27"/>
          <w:szCs w:val="27"/>
        </w:rPr>
        <w:t xml:space="preserve"> </w:t>
      </w:r>
      <w:proofErr w:type="spellStart"/>
      <w:r w:rsidRPr="00E36769">
        <w:rPr>
          <w:b/>
          <w:bCs/>
          <w:sz w:val="27"/>
          <w:szCs w:val="27"/>
        </w:rPr>
        <w:t>Лямбирского</w:t>
      </w:r>
      <w:proofErr w:type="spellEnd"/>
      <w:r w:rsidRPr="00E36769">
        <w:rPr>
          <w:b/>
          <w:bCs/>
          <w:sz w:val="27"/>
          <w:szCs w:val="27"/>
        </w:rPr>
        <w:t xml:space="preserve"> муниципального района Республики Мордовия                                                     на 202</w:t>
      </w:r>
      <w:r>
        <w:rPr>
          <w:b/>
          <w:bCs/>
          <w:sz w:val="27"/>
          <w:szCs w:val="27"/>
        </w:rPr>
        <w:t>5</w:t>
      </w:r>
      <w:r w:rsidRPr="00E36769">
        <w:rPr>
          <w:b/>
          <w:bCs/>
          <w:sz w:val="27"/>
          <w:szCs w:val="27"/>
        </w:rPr>
        <w:t xml:space="preserve"> год и на плановый период 202</w:t>
      </w:r>
      <w:r>
        <w:rPr>
          <w:b/>
          <w:bCs/>
          <w:sz w:val="27"/>
          <w:szCs w:val="27"/>
        </w:rPr>
        <w:t>6</w:t>
      </w:r>
      <w:r w:rsidRPr="00E36769">
        <w:rPr>
          <w:b/>
          <w:bCs/>
          <w:sz w:val="27"/>
          <w:szCs w:val="27"/>
        </w:rPr>
        <w:t xml:space="preserve"> и 202</w:t>
      </w:r>
      <w:r>
        <w:rPr>
          <w:b/>
          <w:bCs/>
          <w:sz w:val="27"/>
          <w:szCs w:val="27"/>
        </w:rPr>
        <w:t>7</w:t>
      </w:r>
      <w:r w:rsidRPr="00E36769">
        <w:rPr>
          <w:b/>
          <w:bCs/>
          <w:sz w:val="27"/>
          <w:szCs w:val="27"/>
        </w:rPr>
        <w:t xml:space="preserve"> годов»</w:t>
      </w:r>
    </w:p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r w:rsidRPr="00E36769">
        <w:rPr>
          <w:sz w:val="27"/>
          <w:szCs w:val="27"/>
        </w:rPr>
        <w:t xml:space="preserve">В целях реализации решения Совета депутатов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от </w:t>
      </w:r>
      <w:r w:rsidRPr="0060551F">
        <w:rPr>
          <w:sz w:val="27"/>
          <w:szCs w:val="27"/>
        </w:rPr>
        <w:t>25 декабря 2024 г. № 127</w:t>
      </w:r>
      <w:r>
        <w:rPr>
          <w:sz w:val="27"/>
          <w:szCs w:val="27"/>
        </w:rPr>
        <w:t xml:space="preserve"> </w:t>
      </w:r>
      <w:r w:rsidRPr="00E36769">
        <w:rPr>
          <w:sz w:val="27"/>
          <w:szCs w:val="27"/>
        </w:rPr>
        <w:t xml:space="preserve"> «О бюджете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на 202</w:t>
      </w:r>
      <w:r>
        <w:rPr>
          <w:sz w:val="27"/>
          <w:szCs w:val="27"/>
        </w:rPr>
        <w:t>5</w:t>
      </w:r>
      <w:r w:rsidRPr="00E36769">
        <w:rPr>
          <w:sz w:val="27"/>
          <w:szCs w:val="27"/>
        </w:rPr>
        <w:t xml:space="preserve"> год и на плановый период 202</w:t>
      </w:r>
      <w:r>
        <w:rPr>
          <w:sz w:val="27"/>
          <w:szCs w:val="27"/>
        </w:rPr>
        <w:t>6</w:t>
      </w:r>
      <w:r w:rsidRPr="00E36769">
        <w:rPr>
          <w:sz w:val="27"/>
          <w:szCs w:val="27"/>
        </w:rPr>
        <w:t xml:space="preserve"> и 202</w:t>
      </w:r>
      <w:r>
        <w:rPr>
          <w:sz w:val="27"/>
          <w:szCs w:val="27"/>
        </w:rPr>
        <w:t>7</w:t>
      </w:r>
      <w:r w:rsidRPr="00E36769">
        <w:rPr>
          <w:sz w:val="27"/>
          <w:szCs w:val="27"/>
        </w:rPr>
        <w:t xml:space="preserve"> годов», руководствуясь Устав</w:t>
      </w:r>
      <w:r>
        <w:rPr>
          <w:sz w:val="27"/>
          <w:szCs w:val="27"/>
        </w:rPr>
        <w:t xml:space="preserve">ом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района, администрация </w:t>
      </w:r>
      <w:r>
        <w:rPr>
          <w:sz w:val="27"/>
          <w:szCs w:val="27"/>
        </w:rPr>
        <w:t xml:space="preserve">сельского поселения </w:t>
      </w:r>
      <w:r w:rsidRPr="00E36769">
        <w:rPr>
          <w:sz w:val="27"/>
          <w:szCs w:val="27"/>
        </w:rPr>
        <w:t xml:space="preserve"> </w:t>
      </w:r>
      <w:proofErr w:type="gramStart"/>
      <w:r w:rsidRPr="00E36769">
        <w:rPr>
          <w:sz w:val="27"/>
          <w:szCs w:val="27"/>
        </w:rPr>
        <w:t>п</w:t>
      </w:r>
      <w:proofErr w:type="gramEnd"/>
      <w:r w:rsidRPr="00E36769">
        <w:rPr>
          <w:sz w:val="27"/>
          <w:szCs w:val="27"/>
        </w:rPr>
        <w:t xml:space="preserve"> о с т а н о в л я е т:</w:t>
      </w:r>
    </w:p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bookmarkStart w:id="0" w:name="sub_1"/>
      <w:r w:rsidRPr="00E36769">
        <w:rPr>
          <w:sz w:val="27"/>
          <w:szCs w:val="27"/>
        </w:rPr>
        <w:t xml:space="preserve">1. Администрации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района:</w:t>
      </w:r>
    </w:p>
    <w:bookmarkEnd w:id="0"/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proofErr w:type="gramStart"/>
      <w:r w:rsidRPr="00E36769">
        <w:rPr>
          <w:sz w:val="27"/>
          <w:szCs w:val="27"/>
        </w:rPr>
        <w:t xml:space="preserve">обеспечить качественное исполнение бюджета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Республики Мордовия </w:t>
      </w:r>
      <w:r>
        <w:rPr>
          <w:sz w:val="27"/>
          <w:szCs w:val="27"/>
        </w:rPr>
        <w:t>на 2025 год и на плановый период 2026 и 2027</w:t>
      </w:r>
      <w:r w:rsidRPr="00E36769">
        <w:rPr>
          <w:sz w:val="27"/>
          <w:szCs w:val="27"/>
        </w:rPr>
        <w:t xml:space="preserve"> годов  (далее - бюджет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района) и реализацию </w:t>
      </w:r>
      <w:hyperlink r:id="rId5" w:history="1">
        <w:r w:rsidRPr="00E36769">
          <w:rPr>
            <w:rStyle w:val="a5"/>
            <w:sz w:val="27"/>
            <w:szCs w:val="27"/>
          </w:rPr>
          <w:t>основных направлений</w:t>
        </w:r>
      </w:hyperlink>
      <w:r w:rsidRPr="00E36769">
        <w:rPr>
          <w:sz w:val="27"/>
          <w:szCs w:val="27"/>
        </w:rPr>
        <w:t xml:space="preserve"> бюджетной и налоговой политики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Республики Мордовия </w:t>
      </w:r>
      <w:r>
        <w:rPr>
          <w:sz w:val="27"/>
          <w:szCs w:val="27"/>
        </w:rPr>
        <w:t>на 2025 год и на плановый период 2026 и 2027</w:t>
      </w:r>
      <w:r w:rsidRPr="00E36769">
        <w:rPr>
          <w:sz w:val="27"/>
          <w:szCs w:val="27"/>
        </w:rPr>
        <w:t xml:space="preserve"> годов, утвержденных постановлением</w:t>
      </w:r>
      <w:proofErr w:type="gramEnd"/>
      <w:r w:rsidRPr="00E36769">
        <w:rPr>
          <w:sz w:val="27"/>
          <w:szCs w:val="27"/>
        </w:rPr>
        <w:t xml:space="preserve"> Администрации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Республики </w:t>
      </w:r>
      <w:r w:rsidRPr="00A47AC3">
        <w:rPr>
          <w:sz w:val="27"/>
          <w:szCs w:val="27"/>
        </w:rPr>
        <w:t xml:space="preserve">Мордовия </w:t>
      </w:r>
      <w:r>
        <w:rPr>
          <w:sz w:val="27"/>
          <w:szCs w:val="27"/>
        </w:rPr>
        <w:t xml:space="preserve">от </w:t>
      </w:r>
      <w:r w:rsidRPr="0060551F">
        <w:rPr>
          <w:iCs/>
          <w:sz w:val="27"/>
          <w:szCs w:val="27"/>
        </w:rPr>
        <w:t>19 сентября 2024г. №</w:t>
      </w:r>
      <w:r>
        <w:rPr>
          <w:iCs/>
          <w:sz w:val="27"/>
          <w:szCs w:val="27"/>
        </w:rPr>
        <w:t>561</w:t>
      </w:r>
      <w:r w:rsidRPr="008F7515">
        <w:rPr>
          <w:rFonts w:cs="Arial"/>
          <w:iCs/>
          <w:sz w:val="26"/>
          <w:szCs w:val="26"/>
        </w:rPr>
        <w:t xml:space="preserve"> </w:t>
      </w:r>
      <w:r w:rsidRPr="00E36769">
        <w:rPr>
          <w:sz w:val="27"/>
          <w:szCs w:val="27"/>
        </w:rPr>
        <w:t xml:space="preserve"> «Об основных направлениях бюджетной и налоговой политики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 муниципального района Республики Мордовия на 202</w:t>
      </w:r>
      <w:r>
        <w:rPr>
          <w:sz w:val="27"/>
          <w:szCs w:val="27"/>
        </w:rPr>
        <w:t>5</w:t>
      </w:r>
      <w:r w:rsidRPr="00E36769">
        <w:rPr>
          <w:sz w:val="27"/>
          <w:szCs w:val="27"/>
        </w:rPr>
        <w:t xml:space="preserve"> год и на плановый период  202</w:t>
      </w:r>
      <w:r>
        <w:rPr>
          <w:sz w:val="27"/>
          <w:szCs w:val="27"/>
        </w:rPr>
        <w:t>6</w:t>
      </w:r>
      <w:r w:rsidRPr="00E36769">
        <w:rPr>
          <w:sz w:val="27"/>
          <w:szCs w:val="27"/>
        </w:rPr>
        <w:t xml:space="preserve"> и 202</w:t>
      </w:r>
      <w:r>
        <w:rPr>
          <w:sz w:val="27"/>
          <w:szCs w:val="27"/>
        </w:rPr>
        <w:t>7</w:t>
      </w:r>
      <w:r w:rsidRPr="00E36769">
        <w:rPr>
          <w:sz w:val="27"/>
          <w:szCs w:val="27"/>
        </w:rPr>
        <w:t xml:space="preserve"> годов»;</w:t>
      </w:r>
    </w:p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r w:rsidRPr="00E36769">
        <w:rPr>
          <w:sz w:val="27"/>
          <w:szCs w:val="27"/>
        </w:rPr>
        <w:t>осуществлять мониторинг финансового обеспечения социально значимых и первоочередных расходов бюджета</w:t>
      </w:r>
      <w:r w:rsidRPr="007E0AC4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E36769">
        <w:rPr>
          <w:sz w:val="27"/>
          <w:szCs w:val="27"/>
        </w:rPr>
        <w:t xml:space="preserve">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района, гарантирующих реализацию возложенных на органы местного самоуправления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E36769">
        <w:rPr>
          <w:sz w:val="27"/>
          <w:szCs w:val="27"/>
        </w:rPr>
        <w:t xml:space="preserve">  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Республики Мордовия полномочий;</w:t>
      </w:r>
    </w:p>
    <w:p w:rsidR="000D6A7E" w:rsidRPr="00E36769" w:rsidRDefault="000D6A7E" w:rsidP="000D6A7E">
      <w:pPr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  <w:r w:rsidRPr="00E36769">
        <w:rPr>
          <w:sz w:val="27"/>
          <w:szCs w:val="27"/>
        </w:rPr>
        <w:t xml:space="preserve">обеспечить реализацию приоритетных направлений государственной политики, определенных указами Президента Российской </w:t>
      </w:r>
      <w:r w:rsidRPr="00447695">
        <w:rPr>
          <w:sz w:val="27"/>
          <w:szCs w:val="27"/>
        </w:rPr>
        <w:t xml:space="preserve">Федерации   от 7 мая 2024 г. </w:t>
      </w:r>
      <w:r>
        <w:rPr>
          <w:sz w:val="27"/>
          <w:szCs w:val="27"/>
        </w:rPr>
        <w:t>№ 309 «</w:t>
      </w:r>
      <w:r w:rsidRPr="00447695">
        <w:rPr>
          <w:sz w:val="27"/>
          <w:szCs w:val="27"/>
        </w:rPr>
        <w:t>О национальных целях развития Российской Федерации на период до 2030 года и на перспективу до 2036 года</w:t>
      </w:r>
      <w:r>
        <w:rPr>
          <w:sz w:val="27"/>
          <w:szCs w:val="27"/>
        </w:rPr>
        <w:t>»,</w:t>
      </w:r>
      <w:r w:rsidRPr="00447695">
        <w:rPr>
          <w:sz w:val="27"/>
          <w:szCs w:val="27"/>
        </w:rPr>
        <w:t xml:space="preserve"> а также указами Президента Российской</w:t>
      </w:r>
      <w:r w:rsidRPr="00E36769">
        <w:rPr>
          <w:sz w:val="27"/>
          <w:szCs w:val="27"/>
        </w:rPr>
        <w:t xml:space="preserve"> Федерации от 7 мая 2012 г.</w:t>
      </w:r>
    </w:p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r w:rsidRPr="00E36769">
        <w:rPr>
          <w:sz w:val="27"/>
          <w:szCs w:val="27"/>
        </w:rPr>
        <w:t xml:space="preserve"> принять меры по обеспечению поступления налогов, сборов и других обязательных платежей в бюджет</w:t>
      </w:r>
      <w:r w:rsidRPr="007E0AC4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E36769">
        <w:rPr>
          <w:sz w:val="27"/>
          <w:szCs w:val="27"/>
        </w:rPr>
        <w:t xml:space="preserve">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района, а также по сокращению задолженности </w:t>
      </w:r>
      <w:r w:rsidRPr="00E36769">
        <w:rPr>
          <w:sz w:val="27"/>
          <w:szCs w:val="27"/>
        </w:rPr>
        <w:lastRenderedPageBreak/>
        <w:t>по их уплате и осуществлению мероприятий, препятствующих ее возникновению;</w:t>
      </w:r>
    </w:p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r w:rsidRPr="00E36769">
        <w:rPr>
          <w:sz w:val="27"/>
          <w:szCs w:val="27"/>
        </w:rPr>
        <w:t xml:space="preserve">осуществлять постоянный </w:t>
      </w:r>
      <w:proofErr w:type="gramStart"/>
      <w:r w:rsidRPr="00E36769">
        <w:rPr>
          <w:sz w:val="27"/>
          <w:szCs w:val="27"/>
        </w:rPr>
        <w:t>контроль за</w:t>
      </w:r>
      <w:proofErr w:type="gramEnd"/>
      <w:r w:rsidRPr="00E36769">
        <w:rPr>
          <w:sz w:val="27"/>
          <w:szCs w:val="27"/>
        </w:rPr>
        <w:t xml:space="preserve"> правильностью исчисления, полнотой и своевременностью уплаты платежей в бюджет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района, а также начисление, учет, взыскание и принятие решений о возврате излишне уплаченных (взысканных) платежей в бюджет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</w:t>
      </w:r>
      <w:r>
        <w:rPr>
          <w:sz w:val="27"/>
          <w:szCs w:val="27"/>
        </w:rPr>
        <w:t>, пеней и штрафов.</w:t>
      </w:r>
    </w:p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bookmarkStart w:id="1" w:name="sub_4"/>
      <w:r>
        <w:rPr>
          <w:sz w:val="27"/>
          <w:szCs w:val="27"/>
        </w:rPr>
        <w:t>2</w:t>
      </w:r>
      <w:r w:rsidRPr="00E36769">
        <w:rPr>
          <w:sz w:val="27"/>
          <w:szCs w:val="27"/>
        </w:rPr>
        <w:t xml:space="preserve">. </w:t>
      </w:r>
      <w:proofErr w:type="gramStart"/>
      <w:r w:rsidRPr="00E36769">
        <w:rPr>
          <w:sz w:val="27"/>
          <w:szCs w:val="27"/>
        </w:rPr>
        <w:t xml:space="preserve">Установить, что инициативы и предложения органов местного самоуправления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о выделении бюджетных ассигнований на принятие новых расходных обязательств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или увеличении бюджетных ассигнований на исполнение действующих расходных обязательств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</w:t>
      </w:r>
      <w:proofErr w:type="gramEnd"/>
      <w:r w:rsidRPr="00E36769">
        <w:rPr>
          <w:sz w:val="27"/>
          <w:szCs w:val="27"/>
        </w:rPr>
        <w:t xml:space="preserve"> дополнительных поступлений в бюджет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и (или) при сокращении бюджетных ассигнований по отдельным статьям расходов бюджета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района.</w:t>
      </w:r>
    </w:p>
    <w:bookmarkEnd w:id="1"/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Pr="00E36769">
        <w:rPr>
          <w:sz w:val="27"/>
          <w:szCs w:val="27"/>
        </w:rPr>
        <w:t xml:space="preserve">. </w:t>
      </w:r>
      <w:proofErr w:type="gramStart"/>
      <w:r w:rsidRPr="00E36769">
        <w:rPr>
          <w:sz w:val="27"/>
          <w:szCs w:val="27"/>
        </w:rPr>
        <w:t>Установить, что</w:t>
      </w:r>
      <w:r w:rsidRPr="00614EF4">
        <w:rPr>
          <w:sz w:val="27"/>
          <w:szCs w:val="27"/>
        </w:rPr>
        <w:t xml:space="preserve"> </w:t>
      </w:r>
      <w:r w:rsidRPr="00E36769">
        <w:rPr>
          <w:sz w:val="27"/>
          <w:szCs w:val="27"/>
        </w:rPr>
        <w:t>Администраци</w:t>
      </w:r>
      <w:r>
        <w:rPr>
          <w:sz w:val="27"/>
          <w:szCs w:val="27"/>
        </w:rPr>
        <w:t>я</w:t>
      </w:r>
      <w:r w:rsidRPr="00E36769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E36769">
        <w:rPr>
          <w:sz w:val="27"/>
          <w:szCs w:val="27"/>
        </w:rPr>
        <w:t xml:space="preserve">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вправе предусматривать в муниципальных контрактах (договорах) о поставке товаров, выполнении работ, об оказании услуг, авансовые платежи в размере и порядке, которые установлены подпунктами 1 - 3 части первой настоящего пункта,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указами Главы Республики</w:t>
      </w:r>
      <w:proofErr w:type="gramEnd"/>
      <w:r w:rsidRPr="00E36769">
        <w:rPr>
          <w:sz w:val="27"/>
          <w:szCs w:val="27"/>
        </w:rPr>
        <w:t xml:space="preserve"> Мордовия, настоящим постановлением или иными нормативными правовыми актами Правительства Республики Мордовия и Администрации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bookmarkStart w:id="2" w:name="sub_7"/>
      <w:proofErr w:type="gramStart"/>
      <w:r w:rsidRPr="00E36769">
        <w:rPr>
          <w:sz w:val="27"/>
          <w:szCs w:val="27"/>
        </w:rPr>
        <w:t xml:space="preserve">1) в размере, не превышающем 50 процентов суммы муниципального контракта (договора) о поставке товаров, выполнении работ, об оказании услуг, в том числе муниципального контракта (договора)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при включении в муниципальный контракт (договор) условия о последующих после выплаты аванса платежах в размере</w:t>
      </w:r>
      <w:proofErr w:type="gramEnd"/>
      <w:r w:rsidRPr="00E36769">
        <w:rPr>
          <w:sz w:val="27"/>
          <w:szCs w:val="27"/>
        </w:rPr>
        <w:t xml:space="preserve">, </w:t>
      </w:r>
      <w:proofErr w:type="gramStart"/>
      <w:r w:rsidRPr="00E36769">
        <w:rPr>
          <w:sz w:val="27"/>
          <w:szCs w:val="27"/>
        </w:rPr>
        <w:t xml:space="preserve">не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муниципальный контракт (договор) не содержит этапы его исполнения либо </w:t>
      </w:r>
      <w:r w:rsidRPr="00E36769">
        <w:rPr>
          <w:sz w:val="27"/>
          <w:szCs w:val="27"/>
        </w:rPr>
        <w:lastRenderedPageBreak/>
        <w:t>выполнение указанных этапов осуществляется последовательно) или суммой, рассчитанной как произведение размера предусмотренного муниципальным контрактом (договором) авансового платежа в процентном выражении и стоимости фактически поставленных товаров, выполненных работ, оказанных услуг</w:t>
      </w:r>
      <w:proofErr w:type="gramEnd"/>
      <w:r w:rsidRPr="00E36769">
        <w:rPr>
          <w:sz w:val="27"/>
          <w:szCs w:val="27"/>
        </w:rPr>
        <w:t xml:space="preserve"> (в случае</w:t>
      </w:r>
      <w:proofErr w:type="gramStart"/>
      <w:r w:rsidRPr="00E36769">
        <w:rPr>
          <w:sz w:val="27"/>
          <w:szCs w:val="27"/>
        </w:rPr>
        <w:t>,</w:t>
      </w:r>
      <w:proofErr w:type="gramEnd"/>
      <w:r w:rsidRPr="00E36769">
        <w:rPr>
          <w:sz w:val="27"/>
          <w:szCs w:val="27"/>
        </w:rPr>
        <w:t xml:space="preserve"> если муниципальный контракт (договор) содержит этапы его исполнения, сроки выполнения которых полностью или частично совпадают);</w:t>
      </w:r>
    </w:p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proofErr w:type="gramStart"/>
      <w:r w:rsidRPr="00E36769">
        <w:rPr>
          <w:sz w:val="27"/>
          <w:szCs w:val="27"/>
        </w:rPr>
        <w:t xml:space="preserve">2) в размере, не превышающем 50 процентов суммы муниципального  контракта (договора)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района, заключаемого на сумму, превышающую 100 млн. рублей, при включении в муниципальный контракт (договор) условия о последующем авансировании после подтверждения факта поставки товаров, выполнения работ, оказания услуг в объеме произведенного</w:t>
      </w:r>
      <w:proofErr w:type="gramEnd"/>
      <w:r w:rsidRPr="00E36769">
        <w:rPr>
          <w:sz w:val="27"/>
          <w:szCs w:val="27"/>
        </w:rPr>
        <w:t xml:space="preserve"> авансового платежа (с ограничением общей суммы авансирования не более 70 процентов суммы муниципального контракта (договора);</w:t>
      </w:r>
    </w:p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proofErr w:type="gramStart"/>
      <w:r w:rsidRPr="00E36769">
        <w:rPr>
          <w:sz w:val="27"/>
          <w:szCs w:val="27"/>
        </w:rPr>
        <w:t>3) до 100 процентов суммы муниципального контракта (договора) по муниципальным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об участии в научных, методических, научно-практических и иных конференциях, о проведении государственной экспертизы проектной документации, включающей проверку достоверности определения сметной стоимости строительства, реконструкции, капитального ремонта объектов</w:t>
      </w:r>
      <w:proofErr w:type="gramEnd"/>
      <w:r w:rsidRPr="00E36769">
        <w:rPr>
          <w:sz w:val="27"/>
          <w:szCs w:val="27"/>
        </w:rPr>
        <w:t xml:space="preserve"> капитального строительства в случаях, установленных частью 2 статьи 8.3 Градостроительного кодекса Российской Федерации, и результатов инженерных изысканий, о приобретении ави</w:t>
      </w:r>
      <w:proofErr w:type="gramStart"/>
      <w:r w:rsidRPr="00E36769">
        <w:rPr>
          <w:sz w:val="27"/>
          <w:szCs w:val="27"/>
        </w:rPr>
        <w:t>а-</w:t>
      </w:r>
      <w:proofErr w:type="gramEnd"/>
      <w:r w:rsidRPr="00E36769">
        <w:rPr>
          <w:sz w:val="27"/>
          <w:szCs w:val="27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</w:t>
      </w:r>
      <w:r>
        <w:rPr>
          <w:sz w:val="27"/>
          <w:szCs w:val="27"/>
        </w:rPr>
        <w:t>,</w:t>
      </w:r>
      <w:r w:rsidRPr="00E36769">
        <w:rPr>
          <w:sz w:val="27"/>
          <w:szCs w:val="27"/>
        </w:rPr>
        <w:t xml:space="preserve"> о проведении мероприятий по тушению пожаров, по договорам обязательного страхования гражданской ответственности владельцев транспортных средств, по муниципальным контрактам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</w:p>
    <w:p w:rsidR="000D6A7E" w:rsidRPr="00E36769" w:rsidRDefault="000D6A7E" w:rsidP="000D6A7E">
      <w:pPr>
        <w:ind w:firstLine="425"/>
        <w:jc w:val="both"/>
        <w:rPr>
          <w:sz w:val="27"/>
          <w:szCs w:val="27"/>
        </w:rPr>
      </w:pPr>
      <w:r w:rsidRPr="00E36769">
        <w:rPr>
          <w:sz w:val="27"/>
          <w:szCs w:val="27"/>
        </w:rPr>
        <w:t xml:space="preserve">Получатели средств бюджета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при заключении муниципальных контрактов (договоров), указанных в подпунктах 1 и 2 части первой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(договора). Данное требование не распространяется на муниципальные контракты (договоры), условиями которых предусмотрено осуществление в соответствии с </w:t>
      </w:r>
      <w:hyperlink r:id="rId6" w:history="1">
        <w:r w:rsidRPr="00E36769">
          <w:rPr>
            <w:rStyle w:val="a3"/>
            <w:sz w:val="27"/>
            <w:szCs w:val="27"/>
          </w:rPr>
          <w:t>бюджетным законодательством</w:t>
        </w:r>
      </w:hyperlink>
      <w:r w:rsidRPr="00E36769">
        <w:rPr>
          <w:sz w:val="27"/>
          <w:szCs w:val="27"/>
        </w:rPr>
        <w:t xml:space="preserve"> Российской Федерации Управлением Федерального казначейства по Республике Мордовия казначейского сопровождения средств, полученных на основании таких муниципальных контрактов (договоров).</w:t>
      </w:r>
    </w:p>
    <w:p w:rsidR="000D6A7E" w:rsidRPr="00E36769" w:rsidRDefault="000D6A7E" w:rsidP="000D6A7E">
      <w:pPr>
        <w:ind w:firstLine="426"/>
        <w:jc w:val="both"/>
        <w:rPr>
          <w:sz w:val="27"/>
          <w:szCs w:val="27"/>
        </w:rPr>
      </w:pPr>
      <w:bookmarkStart w:id="3" w:name="sub_9"/>
      <w:bookmarkEnd w:id="2"/>
      <w:r>
        <w:rPr>
          <w:sz w:val="27"/>
          <w:szCs w:val="27"/>
        </w:rPr>
        <w:lastRenderedPageBreak/>
        <w:t>3.</w:t>
      </w:r>
      <w:r w:rsidRPr="00E36769">
        <w:rPr>
          <w:sz w:val="27"/>
          <w:szCs w:val="27"/>
        </w:rPr>
        <w:t xml:space="preserve"> Настоящее постановление вступает в силу со дня его </w:t>
      </w:r>
      <w:hyperlink r:id="rId7" w:history="1">
        <w:r w:rsidRPr="00E36769">
          <w:rPr>
            <w:rStyle w:val="a5"/>
            <w:sz w:val="27"/>
            <w:szCs w:val="27"/>
          </w:rPr>
          <w:t>официального опубликования</w:t>
        </w:r>
      </w:hyperlink>
      <w:r w:rsidRPr="00E36769">
        <w:rPr>
          <w:sz w:val="27"/>
          <w:szCs w:val="27"/>
        </w:rPr>
        <w:t xml:space="preserve"> в Информационном бюллетене </w:t>
      </w:r>
      <w:proofErr w:type="spellStart"/>
      <w:r>
        <w:rPr>
          <w:sz w:val="27"/>
          <w:szCs w:val="27"/>
        </w:rPr>
        <w:t>Берсеневского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E36769">
        <w:rPr>
          <w:sz w:val="27"/>
          <w:szCs w:val="27"/>
        </w:rPr>
        <w:t>Лямбирского</w:t>
      </w:r>
      <w:proofErr w:type="spellEnd"/>
      <w:r w:rsidRPr="00E36769">
        <w:rPr>
          <w:sz w:val="27"/>
          <w:szCs w:val="27"/>
        </w:rPr>
        <w:t xml:space="preserve"> муниципального района и распространяет свое действие на правоотношения, возникшие с 1 января 202</w:t>
      </w:r>
      <w:r>
        <w:rPr>
          <w:sz w:val="27"/>
          <w:szCs w:val="27"/>
        </w:rPr>
        <w:t>5</w:t>
      </w:r>
      <w:r w:rsidRPr="00E36769">
        <w:rPr>
          <w:sz w:val="27"/>
          <w:szCs w:val="27"/>
        </w:rPr>
        <w:t xml:space="preserve"> года.</w:t>
      </w:r>
      <w:bookmarkEnd w:id="3"/>
    </w:p>
    <w:tbl>
      <w:tblPr>
        <w:tblW w:w="10561" w:type="dxa"/>
        <w:tblInd w:w="-176" w:type="dxa"/>
        <w:tblLook w:val="0000" w:firstRow="0" w:lastRow="0" w:firstColumn="0" w:lastColumn="0" w:noHBand="0" w:noVBand="0"/>
      </w:tblPr>
      <w:tblGrid>
        <w:gridCol w:w="7064"/>
        <w:gridCol w:w="3497"/>
      </w:tblGrid>
      <w:tr w:rsidR="000D6A7E" w:rsidRPr="00A8366C" w:rsidTr="00E17264">
        <w:trPr>
          <w:trHeight w:val="1561"/>
        </w:trPr>
        <w:tc>
          <w:tcPr>
            <w:tcW w:w="7064" w:type="dxa"/>
            <w:tcBorders>
              <w:top w:val="nil"/>
              <w:left w:val="nil"/>
              <w:bottom w:val="nil"/>
              <w:right w:val="nil"/>
            </w:tcBorders>
          </w:tcPr>
          <w:p w:rsidR="000D6A7E" w:rsidRPr="007E0AC4" w:rsidRDefault="000D6A7E" w:rsidP="00E17264">
            <w:pPr>
              <w:autoSpaceDE w:val="0"/>
              <w:autoSpaceDN w:val="0"/>
              <w:adjustRightInd w:val="0"/>
              <w:rPr>
                <w:b/>
                <w:bCs/>
                <w:sz w:val="27"/>
                <w:szCs w:val="27"/>
              </w:rPr>
            </w:pPr>
          </w:p>
          <w:p w:rsidR="000D6A7E" w:rsidRDefault="000D6A7E" w:rsidP="00E17264">
            <w:pPr>
              <w:autoSpaceDE w:val="0"/>
              <w:autoSpaceDN w:val="0"/>
              <w:adjustRightInd w:val="0"/>
              <w:rPr>
                <w:b/>
                <w:bCs/>
                <w:sz w:val="27"/>
                <w:szCs w:val="27"/>
              </w:rPr>
            </w:pPr>
          </w:p>
          <w:p w:rsidR="000D6A7E" w:rsidRPr="007E0AC4" w:rsidRDefault="000D6A7E" w:rsidP="00E17264">
            <w:pPr>
              <w:autoSpaceDE w:val="0"/>
              <w:autoSpaceDN w:val="0"/>
              <w:adjustRightInd w:val="0"/>
              <w:rPr>
                <w:b/>
                <w:bCs/>
                <w:sz w:val="27"/>
                <w:szCs w:val="27"/>
              </w:rPr>
            </w:pPr>
          </w:p>
          <w:p w:rsidR="000D6A7E" w:rsidRPr="007E0AC4" w:rsidRDefault="000D6A7E" w:rsidP="00E17264">
            <w:pPr>
              <w:autoSpaceDE w:val="0"/>
              <w:autoSpaceDN w:val="0"/>
              <w:adjustRightInd w:val="0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 xml:space="preserve">  </w:t>
            </w:r>
            <w:r w:rsidRPr="007E0AC4">
              <w:rPr>
                <w:b/>
                <w:bCs/>
                <w:sz w:val="27"/>
                <w:szCs w:val="27"/>
              </w:rPr>
              <w:t>Глава администрации</w:t>
            </w:r>
          </w:p>
          <w:p w:rsidR="000D6A7E" w:rsidRPr="007E0AC4" w:rsidRDefault="000D6A7E" w:rsidP="00E17264">
            <w:pPr>
              <w:autoSpaceDE w:val="0"/>
              <w:autoSpaceDN w:val="0"/>
              <w:adjustRightInd w:val="0"/>
              <w:rPr>
                <w:b/>
                <w:bCs/>
                <w:sz w:val="27"/>
                <w:szCs w:val="27"/>
              </w:rPr>
            </w:pPr>
            <w:r w:rsidRPr="007E0AC4">
              <w:rPr>
                <w:b/>
                <w:bCs/>
                <w:sz w:val="27"/>
                <w:szCs w:val="27"/>
              </w:rPr>
              <w:t xml:space="preserve"> </w:t>
            </w:r>
            <w:r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7E0AC4">
              <w:rPr>
                <w:b/>
                <w:bCs/>
                <w:sz w:val="27"/>
                <w:szCs w:val="27"/>
              </w:rPr>
              <w:t>Берсеневского</w:t>
            </w:r>
            <w:proofErr w:type="spellEnd"/>
            <w:r w:rsidRPr="007E0AC4">
              <w:rPr>
                <w:b/>
                <w:bCs/>
                <w:sz w:val="27"/>
                <w:szCs w:val="27"/>
              </w:rPr>
              <w:t xml:space="preserve"> сельского поселения</w:t>
            </w:r>
            <w:r>
              <w:rPr>
                <w:b/>
                <w:bCs/>
                <w:sz w:val="27"/>
                <w:szCs w:val="27"/>
              </w:rPr>
              <w:t xml:space="preserve">       </w:t>
            </w:r>
          </w:p>
          <w:p w:rsidR="000D6A7E" w:rsidRPr="007E0AC4" w:rsidRDefault="000D6A7E" w:rsidP="00E17264">
            <w:pPr>
              <w:autoSpaceDE w:val="0"/>
              <w:autoSpaceDN w:val="0"/>
              <w:adjustRightInd w:val="0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</w:tcPr>
          <w:p w:rsidR="000D6A7E" w:rsidRPr="007E0AC4" w:rsidRDefault="000D6A7E" w:rsidP="00E17264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7"/>
                <w:szCs w:val="27"/>
              </w:rPr>
            </w:pPr>
          </w:p>
          <w:p w:rsidR="000D6A7E" w:rsidRPr="007E0AC4" w:rsidRDefault="000D6A7E" w:rsidP="00E17264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7"/>
                <w:szCs w:val="27"/>
              </w:rPr>
            </w:pPr>
          </w:p>
          <w:p w:rsidR="000D6A7E" w:rsidRPr="007E0AC4" w:rsidRDefault="000D6A7E" w:rsidP="00E17264">
            <w:pPr>
              <w:autoSpaceDE w:val="0"/>
              <w:autoSpaceDN w:val="0"/>
              <w:adjustRightInd w:val="0"/>
              <w:rPr>
                <w:b/>
                <w:bCs/>
                <w:sz w:val="27"/>
                <w:szCs w:val="27"/>
              </w:rPr>
            </w:pPr>
            <w:r w:rsidRPr="007E0AC4">
              <w:rPr>
                <w:b/>
                <w:bCs/>
                <w:sz w:val="27"/>
                <w:szCs w:val="27"/>
              </w:rPr>
              <w:t xml:space="preserve">                          </w:t>
            </w:r>
          </w:p>
          <w:p w:rsidR="000D6A7E" w:rsidRPr="007E0AC4" w:rsidRDefault="000D6A7E" w:rsidP="00E17264">
            <w:pPr>
              <w:autoSpaceDE w:val="0"/>
              <w:autoSpaceDN w:val="0"/>
              <w:adjustRightInd w:val="0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 xml:space="preserve">        </w:t>
            </w:r>
            <w:r w:rsidRPr="007E0AC4">
              <w:rPr>
                <w:b/>
                <w:bCs/>
                <w:sz w:val="27"/>
                <w:szCs w:val="27"/>
              </w:rPr>
              <w:t xml:space="preserve">В.А. </w:t>
            </w:r>
            <w:proofErr w:type="spellStart"/>
            <w:r w:rsidRPr="007E0AC4">
              <w:rPr>
                <w:b/>
                <w:bCs/>
                <w:sz w:val="27"/>
                <w:szCs w:val="27"/>
              </w:rPr>
              <w:t>Логвинов</w:t>
            </w:r>
            <w:proofErr w:type="spellEnd"/>
            <w:r w:rsidRPr="007E0AC4">
              <w:rPr>
                <w:b/>
                <w:bCs/>
                <w:sz w:val="27"/>
                <w:szCs w:val="27"/>
              </w:rPr>
              <w:br/>
            </w:r>
          </w:p>
        </w:tc>
      </w:tr>
    </w:tbl>
    <w:p w:rsidR="000D6A7E" w:rsidRPr="00E36769" w:rsidRDefault="000D6A7E" w:rsidP="000D6A7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0D6A7E" w:rsidRPr="00E36769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  <w:bookmarkStart w:id="4" w:name="_GoBack"/>
      <w:bookmarkEnd w:id="4"/>
    </w:p>
    <w:p w:rsidR="001A1BE4" w:rsidRDefault="001A1BE4" w:rsidP="001A1BE4"/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1A1BE4" w:rsidRDefault="001A1BE4" w:rsidP="001A1BE4">
      <w:pPr>
        <w:jc w:val="center"/>
        <w:rPr>
          <w:sz w:val="32"/>
          <w:szCs w:val="32"/>
          <w:u w:val="single"/>
        </w:rPr>
      </w:pPr>
    </w:p>
    <w:p w:rsidR="001A1BE4" w:rsidRDefault="001A1BE4" w:rsidP="001A1BE4">
      <w:pPr>
        <w:jc w:val="center"/>
        <w:rPr>
          <w:sz w:val="32"/>
          <w:szCs w:val="32"/>
        </w:rPr>
      </w:pPr>
    </w:p>
    <w:p w:rsidR="001A1BE4" w:rsidRDefault="001A1BE4" w:rsidP="001A1BE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1A1BE4" w:rsidRDefault="001A1BE4" w:rsidP="001A1BE4">
      <w:pPr>
        <w:jc w:val="both"/>
        <w:rPr>
          <w:sz w:val="32"/>
          <w:szCs w:val="32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9E401E" w:rsidRDefault="009E401E"/>
    <w:sectPr w:rsidR="009E4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C1"/>
    <w:rsid w:val="000D6A7E"/>
    <w:rsid w:val="001A1BE4"/>
    <w:rsid w:val="004661C1"/>
    <w:rsid w:val="009E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13699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2112604/20001" TargetMode="External"/><Relationship Id="rId5" Type="http://schemas.openxmlformats.org/officeDocument/2006/relationships/hyperlink" Target="garantF1://44811110.1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10410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2025-02-11T09:57:00Z</dcterms:created>
  <dcterms:modified xsi:type="dcterms:W3CDTF">2025-02-11T09:57:00Z</dcterms:modified>
</cp:coreProperties>
</file>