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9B329E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</w:t>
      </w:r>
      <w:r w:rsidR="001A1BE4">
        <w:rPr>
          <w:b/>
          <w:sz w:val="32"/>
          <w:szCs w:val="32"/>
        </w:rPr>
        <w:t xml:space="preserve"> февраля 2025 года                                                                 № </w:t>
      </w:r>
      <w:r>
        <w:rPr>
          <w:b/>
          <w:sz w:val="32"/>
          <w:szCs w:val="32"/>
        </w:rPr>
        <w:t>10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B329E" w:rsidRPr="009B329E" w:rsidRDefault="009B329E" w:rsidP="009B329E">
      <w:pPr>
        <w:jc w:val="center"/>
        <w:rPr>
          <w:sz w:val="28"/>
          <w:szCs w:val="28"/>
        </w:rPr>
      </w:pPr>
      <w:r w:rsidRPr="009B329E">
        <w:rPr>
          <w:sz w:val="28"/>
          <w:szCs w:val="28"/>
        </w:rPr>
        <w:t>РЕСПУБЛИКА  МОРДОВИЯ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Лямбирский</w:t>
      </w:r>
      <w:proofErr w:type="spellEnd"/>
      <w:r w:rsidRPr="009B329E">
        <w:rPr>
          <w:sz w:val="28"/>
          <w:szCs w:val="28"/>
        </w:rPr>
        <w:t xml:space="preserve"> муниципальный район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  <w:r w:rsidRPr="009B329E">
        <w:rPr>
          <w:sz w:val="28"/>
          <w:szCs w:val="28"/>
        </w:rPr>
        <w:t xml:space="preserve">Администрация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</w:p>
    <w:p w:rsidR="009B329E" w:rsidRPr="009B329E" w:rsidRDefault="009B329E" w:rsidP="009B329E">
      <w:pPr>
        <w:jc w:val="center"/>
        <w:rPr>
          <w:sz w:val="28"/>
          <w:szCs w:val="28"/>
        </w:rPr>
      </w:pPr>
    </w:p>
    <w:p w:rsidR="009B329E" w:rsidRPr="009B329E" w:rsidRDefault="009B329E" w:rsidP="009B329E">
      <w:pPr>
        <w:jc w:val="center"/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>П</w:t>
      </w:r>
      <w:proofErr w:type="gramEnd"/>
      <w:r w:rsidRPr="009B329E">
        <w:rPr>
          <w:sz w:val="28"/>
          <w:szCs w:val="28"/>
        </w:rPr>
        <w:t xml:space="preserve"> О С Т А Н О В Л Е Н И Е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</w:p>
    <w:p w:rsidR="009B329E" w:rsidRPr="009B329E" w:rsidRDefault="009B329E" w:rsidP="009B329E">
      <w:pPr>
        <w:jc w:val="center"/>
        <w:rPr>
          <w:sz w:val="28"/>
          <w:szCs w:val="28"/>
        </w:rPr>
      </w:pPr>
      <w:r w:rsidRPr="009B329E">
        <w:rPr>
          <w:sz w:val="28"/>
          <w:szCs w:val="28"/>
        </w:rPr>
        <w:t>«20» февраля 2025 г.                                                                                  № 70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с</w:t>
      </w:r>
      <w:proofErr w:type="gramStart"/>
      <w:r w:rsidRPr="009B329E">
        <w:rPr>
          <w:sz w:val="28"/>
          <w:szCs w:val="28"/>
        </w:rPr>
        <w:t>.Б</w:t>
      </w:r>
      <w:proofErr w:type="gramEnd"/>
      <w:r w:rsidRPr="009B329E">
        <w:rPr>
          <w:sz w:val="28"/>
          <w:szCs w:val="28"/>
        </w:rPr>
        <w:t>ерсеневка</w:t>
      </w:r>
      <w:proofErr w:type="spellEnd"/>
    </w:p>
    <w:p w:rsidR="009B329E" w:rsidRPr="009B329E" w:rsidRDefault="009B329E" w:rsidP="009B329E">
      <w:pPr>
        <w:jc w:val="center"/>
        <w:rPr>
          <w:sz w:val="28"/>
          <w:szCs w:val="28"/>
        </w:rPr>
      </w:pPr>
      <w:r w:rsidRPr="009B329E">
        <w:rPr>
          <w:sz w:val="28"/>
          <w:szCs w:val="28"/>
        </w:rPr>
        <w:t> </w:t>
      </w:r>
    </w:p>
    <w:p w:rsidR="009B329E" w:rsidRPr="009B329E" w:rsidRDefault="009B329E" w:rsidP="009B329E">
      <w:pPr>
        <w:jc w:val="center"/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Об утверждении Порядка работы межведомственной комиссии 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 в </w:t>
      </w:r>
      <w:proofErr w:type="spellStart"/>
      <w:r w:rsidRPr="009B329E">
        <w:rPr>
          <w:sz w:val="28"/>
          <w:szCs w:val="28"/>
        </w:rPr>
        <w:t>Берсеневском</w:t>
      </w:r>
      <w:proofErr w:type="spellEnd"/>
      <w:r w:rsidRPr="009B329E">
        <w:rPr>
          <w:sz w:val="28"/>
          <w:szCs w:val="28"/>
        </w:rPr>
        <w:t xml:space="preserve"> сельском поселении 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         На основании Постановления Правительства Российской Федерации от 28 января 2006 года N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1. Утвердить прилагаемый Порядок работы межведомственной комиссии 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</w:t>
      </w:r>
      <w:r w:rsidRPr="009B329E">
        <w:rPr>
          <w:sz w:val="28"/>
          <w:szCs w:val="28"/>
        </w:rPr>
        <w:lastRenderedPageBreak/>
        <w:t xml:space="preserve">жилого дома садовым домом в  </w:t>
      </w:r>
      <w:proofErr w:type="spellStart"/>
      <w:r w:rsidRPr="009B329E">
        <w:rPr>
          <w:sz w:val="28"/>
          <w:szCs w:val="28"/>
        </w:rPr>
        <w:t>Берсеневском</w:t>
      </w:r>
      <w:proofErr w:type="spellEnd"/>
      <w:r w:rsidRPr="009B329E">
        <w:rPr>
          <w:sz w:val="28"/>
          <w:szCs w:val="28"/>
        </w:rPr>
        <w:t xml:space="preserve"> сельском поселении 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района. 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2. </w:t>
      </w:r>
      <w:proofErr w:type="gramStart"/>
      <w:r w:rsidRPr="009B329E">
        <w:rPr>
          <w:sz w:val="28"/>
          <w:szCs w:val="28"/>
        </w:rPr>
        <w:t>Контроль за</w:t>
      </w:r>
      <w:proofErr w:type="gramEnd"/>
      <w:r w:rsidRPr="009B329E">
        <w:rPr>
          <w:sz w:val="28"/>
          <w:szCs w:val="28"/>
        </w:rPr>
        <w:t xml:space="preserve"> исполнением настоящего распоряжения возложить на заместителя Главы Администрации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</w:t>
      </w:r>
      <w:proofErr w:type="spellStart"/>
      <w:r w:rsidRPr="009B329E">
        <w:rPr>
          <w:sz w:val="28"/>
          <w:szCs w:val="28"/>
        </w:rPr>
        <w:t>Бурлакову</w:t>
      </w:r>
      <w:proofErr w:type="spellEnd"/>
      <w:r w:rsidRPr="009B329E">
        <w:rPr>
          <w:sz w:val="28"/>
          <w:szCs w:val="28"/>
        </w:rPr>
        <w:t xml:space="preserve"> Н.Ю.              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3. Настоящее распоряжение вступает в силу со дня его официального опубликования в информационном бюллетене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района.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Глава администрации</w:t>
      </w:r>
    </w:p>
    <w:p w:rsidR="009B329E" w:rsidRPr="009B329E" w:rsidRDefault="009B329E" w:rsidP="009B329E">
      <w:pPr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                                              В.А. </w:t>
      </w:r>
      <w:proofErr w:type="spellStart"/>
      <w:r w:rsidRPr="009B329E">
        <w:rPr>
          <w:sz w:val="28"/>
          <w:szCs w:val="28"/>
        </w:rPr>
        <w:t>Логвинов</w:t>
      </w:r>
      <w:proofErr w:type="spellEnd"/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Приложение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к распоряжению Администрации</w:t>
      </w:r>
    </w:p>
    <w:p w:rsidR="009B329E" w:rsidRPr="009B329E" w:rsidRDefault="009B329E" w:rsidP="009B329E">
      <w:pPr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 </w:t>
      </w:r>
    </w:p>
    <w:p w:rsidR="009B329E" w:rsidRPr="009B329E" w:rsidRDefault="009B329E" w:rsidP="009B329E">
      <w:pPr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от «20»февраля  2025 г. N 70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Порядокработы</w:t>
      </w:r>
      <w:proofErr w:type="spellEnd"/>
      <w:r w:rsidRPr="009B329E">
        <w:rPr>
          <w:sz w:val="28"/>
          <w:szCs w:val="28"/>
        </w:rPr>
        <w:t xml:space="preserve"> межведомственной комиссии 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 в </w:t>
      </w:r>
      <w:proofErr w:type="spellStart"/>
      <w:r w:rsidRPr="009B329E">
        <w:rPr>
          <w:sz w:val="28"/>
          <w:szCs w:val="28"/>
        </w:rPr>
        <w:t>Берсеневском</w:t>
      </w:r>
      <w:proofErr w:type="spellEnd"/>
      <w:r w:rsidRPr="009B329E">
        <w:rPr>
          <w:sz w:val="28"/>
          <w:szCs w:val="28"/>
        </w:rPr>
        <w:t xml:space="preserve"> сельском поселении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 Общие положения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 xml:space="preserve">1.1 Межведомственная комиссия 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 в  </w:t>
      </w:r>
      <w:proofErr w:type="spellStart"/>
      <w:r w:rsidRPr="009B329E">
        <w:rPr>
          <w:sz w:val="28"/>
          <w:szCs w:val="28"/>
        </w:rPr>
        <w:t>Берсеневском</w:t>
      </w:r>
      <w:proofErr w:type="spellEnd"/>
      <w:r w:rsidRPr="009B329E">
        <w:rPr>
          <w:sz w:val="28"/>
          <w:szCs w:val="28"/>
        </w:rPr>
        <w:t xml:space="preserve"> сельском поселении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районе (далее - Комиссия) является постоянно действующим рабочим органом, образованным в целях признания помещения жилого помещения непригодным для проживания и многоквартирного дома аварийным и подлежащим</w:t>
      </w:r>
      <w:proofErr w:type="gramEnd"/>
      <w:r w:rsidRPr="009B329E">
        <w:rPr>
          <w:sz w:val="28"/>
          <w:szCs w:val="28"/>
        </w:rPr>
        <w:t xml:space="preserve"> сносу.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Основной формой работы Ком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иссии является заседание. Заседание Комиссии оформляется протокольно.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lastRenderedPageBreak/>
        <w:t xml:space="preserve">1.2 Комиссия создается и упраздняется на основании постановления Администрации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РМ.</w:t>
      </w:r>
    </w:p>
    <w:p w:rsidR="009B329E" w:rsidRPr="009B329E" w:rsidRDefault="009B329E" w:rsidP="009B329E">
      <w:pPr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>1.3 Комиссия в своей деятельности руководствуется Жилищным кодексом Российской Федерации, Положением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 января 2006 г. N 47 (далее Положение), а также настоящим Порядком.</w:t>
      </w:r>
      <w:proofErr w:type="gramEnd"/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1.4 Действие настоящего Положения распространяется на находящиеся в эксплуатации жилые помещения (многоквартирные дома) муниципального жилищного фонда.</w:t>
      </w:r>
    </w:p>
    <w:p w:rsidR="009B329E" w:rsidRPr="009B329E" w:rsidRDefault="009B329E" w:rsidP="009B329E">
      <w:pPr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 xml:space="preserve">Администрация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 вправе принимать решение о признании частных жилых помещений, находящихся на территории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РМ, пригодными (непригодными) для проживания граждан, делегировав комиссии полномочия по оценке соответствия этих помещений установленным в Положении требованиям и по принятию решения о признании этих помещений пригодными (непригодными) для проживания граждан.</w:t>
      </w:r>
      <w:proofErr w:type="gramEnd"/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1.5 Руководство деятельностью комиссии осуществляет председатель Комиссии, а в его отсутствие - заместитель председателя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1.6 Члены Комиссии участвуют в ее работе на общественных началах.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1.7 Комиссия не является юридическим лицом.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 Состав Комиссии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2.1 Комиссия состоит из председателя, заместителей председателя, секретаря и членов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2.2</w:t>
      </w:r>
      <w:proofErr w:type="gramStart"/>
      <w:r w:rsidRPr="009B329E">
        <w:rPr>
          <w:sz w:val="28"/>
          <w:szCs w:val="28"/>
        </w:rPr>
        <w:t xml:space="preserve"> В</w:t>
      </w:r>
      <w:proofErr w:type="gramEnd"/>
      <w:r w:rsidRPr="009B329E">
        <w:rPr>
          <w:sz w:val="28"/>
          <w:szCs w:val="28"/>
        </w:rPr>
        <w:t xml:space="preserve"> состав Комиссии включаются представители Администрации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РМ. Председателем комиссии назначается должностное лицо Администрации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поселении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2.3</w:t>
      </w:r>
      <w:proofErr w:type="gramStart"/>
      <w:r w:rsidRPr="009B329E">
        <w:rPr>
          <w:sz w:val="28"/>
          <w:szCs w:val="28"/>
        </w:rPr>
        <w:t xml:space="preserve"> В</w:t>
      </w:r>
      <w:proofErr w:type="gramEnd"/>
      <w:r w:rsidRPr="009B329E">
        <w:rPr>
          <w:sz w:val="28"/>
          <w:szCs w:val="28"/>
        </w:rPr>
        <w:t xml:space="preserve"> состав Комиссии включаются также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безопасности, защиты прав потребителей и благополучия человека (далее - органы государственного надзора (контроля), а также в случае необходимости, в том числе в случае проведения обследования помещений на основании сводного перечня объектов (жилых помещений), находящихся в границах зоны чрезвычайной ситуации, предусмотренного пунктом 42  Положения, - представители органов архитектуры, градостроительства и соответствующих организаций, эксперты, в установленном порядке </w:t>
      </w:r>
      <w:r w:rsidRPr="009B329E">
        <w:rPr>
          <w:sz w:val="28"/>
          <w:szCs w:val="28"/>
        </w:rPr>
        <w:lastRenderedPageBreak/>
        <w:t>аттестованные на право подготовки заключений экспертизы проектной документации и (или) результатов инженерных изысканий.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 случае если комиссией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в состав комиссии с правом решающего голоса включается представитель федерального органа исполнительной власти, осуществляющего полномочия собственника в отношении оцениваемого имущества. В состав комиссии с правом решающего голоса также включается представитель государственного органа Российской Федерации или подведомственного ему предприятия (учреждения), если указанному органу либо его подведомственному предприятию (</w:t>
      </w:r>
      <w:proofErr w:type="gramStart"/>
      <w:r w:rsidRPr="009B329E">
        <w:rPr>
          <w:sz w:val="28"/>
          <w:szCs w:val="28"/>
        </w:rPr>
        <w:t xml:space="preserve">учреждению) </w:t>
      </w:r>
      <w:proofErr w:type="gramEnd"/>
      <w:r w:rsidRPr="009B329E">
        <w:rPr>
          <w:sz w:val="28"/>
          <w:szCs w:val="28"/>
        </w:rPr>
        <w:t>оцениваемое имущество принадлежит на соответствующем вещном праве (далее - правообладатель).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Согласование на включение в состав Комиссии лиц, не являющихся руководителями и сотрудниками Администрации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РМ, осуществляется в письменной форме председателем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2.4</w:t>
      </w:r>
      <w:proofErr w:type="gramStart"/>
      <w:r w:rsidRPr="009B329E">
        <w:rPr>
          <w:sz w:val="28"/>
          <w:szCs w:val="28"/>
        </w:rPr>
        <w:t xml:space="preserve"> К</w:t>
      </w:r>
      <w:proofErr w:type="gramEnd"/>
      <w:r w:rsidRPr="009B329E">
        <w:rPr>
          <w:sz w:val="28"/>
          <w:szCs w:val="28"/>
        </w:rPr>
        <w:t xml:space="preserve"> работе в Комиссии может привлекаться с правом совещательного голоса собственник жилого помещения (уполномоченное им лицо), а в необходимых случаях - квалифицированные эксперты проектно-изыскательских организаций с правом решающего голоса.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 Основные задачи и функции Комиссии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3.1 Основными задачами Комиссии являются: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а) рассмотрение вопросов, связанных с признанием жилых домов (жилых помещений) муниципального жилищного фонда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 непригодными для проживания, оценка соответствия частных жилых помещений, находящихся на территории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района, требованиям: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о выявлении оснований для признания помещения </w:t>
      </w:r>
      <w:proofErr w:type="gramStart"/>
      <w:r w:rsidRPr="009B329E">
        <w:rPr>
          <w:sz w:val="28"/>
          <w:szCs w:val="28"/>
        </w:rPr>
        <w:t>непригодным</w:t>
      </w:r>
      <w:proofErr w:type="gramEnd"/>
      <w:r w:rsidRPr="009B329E">
        <w:rPr>
          <w:sz w:val="28"/>
          <w:szCs w:val="28"/>
        </w:rPr>
        <w:t xml:space="preserve"> для проживания;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об отсутствии оснований для признания жилого помещения </w:t>
      </w:r>
      <w:proofErr w:type="gramStart"/>
      <w:r w:rsidRPr="009B329E">
        <w:rPr>
          <w:sz w:val="28"/>
          <w:szCs w:val="28"/>
        </w:rPr>
        <w:t>непригодным</w:t>
      </w:r>
      <w:proofErr w:type="gramEnd"/>
      <w:r w:rsidRPr="009B329E">
        <w:rPr>
          <w:sz w:val="28"/>
          <w:szCs w:val="28"/>
        </w:rPr>
        <w:t xml:space="preserve"> для проживания;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 выявлении оснований для признания многоквартирного дома аварийным и подлежащим реконструкции;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lastRenderedPageBreak/>
        <w:t>о выявлении оснований для признания многоквартирного дома аварийным и подлежащим сносу;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об отсутствии оснований для признания многоквартирного дома аварийным и подлежащим сносу или реконструкции.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Решение принимается большинством голосов членов комиссии и оформляется в виде заключения в 3 экземплярах с указанием соответствующих оснований принятия решения. Если число голосов "за" и "против" при принятии решения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б) обеспечение прав и законных интересов граждан при признании жилых помещений </w:t>
      </w:r>
      <w:proofErr w:type="gramStart"/>
      <w:r w:rsidRPr="009B329E">
        <w:rPr>
          <w:sz w:val="28"/>
          <w:szCs w:val="28"/>
        </w:rPr>
        <w:t>непригодными</w:t>
      </w:r>
      <w:proofErr w:type="gramEnd"/>
      <w:r w:rsidRPr="009B329E">
        <w:rPr>
          <w:sz w:val="28"/>
          <w:szCs w:val="28"/>
        </w:rPr>
        <w:t xml:space="preserve"> для проживания граждан и многоквартирного дома аварийным и подлежащим сносу;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в) обеспечение законности и обоснованности принимаемых решений.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3.2</w:t>
      </w:r>
      <w:proofErr w:type="gramStart"/>
      <w:r w:rsidRPr="009B329E">
        <w:rPr>
          <w:sz w:val="28"/>
          <w:szCs w:val="28"/>
        </w:rPr>
        <w:t xml:space="preserve"> Д</w:t>
      </w:r>
      <w:proofErr w:type="gramEnd"/>
      <w:r w:rsidRPr="009B329E">
        <w:rPr>
          <w:sz w:val="28"/>
          <w:szCs w:val="28"/>
        </w:rPr>
        <w:t>ля осуществления основных задач Комиссия выполняет следующие функции: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рассматривает обращения лиц или органов по вопросам, входящим в компетенцию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рассматривает техническую и иную документацию;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привлекает для предоставления необходимых рекомендаций технических экспертов, представителей проектных организаций и иных специалистов;</w:t>
      </w:r>
    </w:p>
    <w:p w:rsidR="009B329E" w:rsidRPr="009B329E" w:rsidRDefault="009B329E" w:rsidP="009B329E">
      <w:pPr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>- проводит обследование состояния жилого дома (жилого помещения), в отношении которого рассматривается вопрос о признании его непригодным для проживания, с привлечением соответствующих специалистов и (или) членов Комиссии;</w:t>
      </w:r>
      <w:proofErr w:type="gramEnd"/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запрашивает необходимые материалы и информацию у предприятий и организаций, а также у заявителя по вопросам, относящимся к компетенции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3.3 Полномочия председателя Комиссии: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руководит работой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созывает и ведет ее Заседания;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определяет место, время и утверждает повестку дня заседания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подписывает документы по вопросам деятельности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вносит предложения по изменению состава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 отсутствие председателя Комиссии его полномочия осуществляет заместитель председателя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3.4 Полномочия секретаря Комиссии: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формирует проект повестки дня заседаний;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согласовывает с председателем Комиссии дату проведения заседания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извещает членов Комиссии и приглашенных о дате, месте, времени и повестке дня заседания;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ведет и оформляет протоколы заседаний Комиссии;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lastRenderedPageBreak/>
        <w:t>- представляет на подпись членам Комиссии оформленные заключения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предоставляет справочную информацию о ходе рассмотрения обращения.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3.5 Полномочия членов Комиссии: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участвуют в обсуждении и решении вопросов повестки дня заседания;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имеют право доступа к информации и другим материалам, рассматриваемым на заседаниях;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- в случае несогласия с принятым решением имеют право изложить письменно свое особое мнение, которое подлежит обязательному приобщению к протоколу заседания.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 Организация работы Комиссии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 Комиссия осуществляет свою работу на основании заявлений граждан, согласно установленному в регламенте образцу или заключения органа, уполномоченного на проведение государственного контроля и надзора.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4.2 Прием заявлений и их регистрация осуществляется в рабочие дни непосредственно Муниципальным бюджетным учреждением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«Многофункциональным центром предоставления государственных и муниципальных услуг (далее – МБУ «МФЦ») в соответствии с Административным регламентом «Признание в установленном порядке жилых помещений муниципального жилищного фонда непригодными для проживания».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При приеме документов специалист МБУ «МФЦ» проверяет правильность оформления заявления, комплектность представляемых заявителем документов и передает заявление и документы в Комиссию.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4.3 Заявление о рассмотрении вопроса пригодности (непригодности) помещения для проживания и признания многоквартирного дома аварийным или заключение органа, уполномоченного на проведение государственного контроля и надзора, рассматривается Комиссией в течение 30 дней </w:t>
      </w:r>
      <w:proofErr w:type="gramStart"/>
      <w:r w:rsidRPr="009B329E">
        <w:rPr>
          <w:sz w:val="28"/>
          <w:szCs w:val="28"/>
        </w:rPr>
        <w:t>с даты регистрации</w:t>
      </w:r>
      <w:proofErr w:type="gramEnd"/>
      <w:r w:rsidRPr="009B329E">
        <w:rPr>
          <w:sz w:val="28"/>
          <w:szCs w:val="28"/>
        </w:rPr>
        <w:t xml:space="preserve"> заявления с установленным пакетом документов.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4.4 Материалы, необходимые для проведения заседания Комиссии, а также проекты решений (заключений) Комиссии готовятся Администрацией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4.5 Секретарь Комиссии после поступления готовых материалов формирует проект повестки дня заседания, согласовывает с председателем Комиссии дату, место и время проведения заседания.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4.6 Заседания Комиссии проводятся по мере необходимости, но не реже одного раза в месяц.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4.8 Члены Комиссии участвуют в заседаниях лично без права замены.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 случае невозможности присутствия члена Комиссии на заседании он имеет право заблаговременно представить свое мнение по рассматриваемым вопросам в письменной форме. В этом случае оно оглашается на заседании Комиссии и приобщается к протоколу заседания.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4.9 Заседание проводит председатель Комиссии, а в его отсутствие - заместитель председателя.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Секретарь Комиссии ведет и оформляет протокол заседания.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lastRenderedPageBreak/>
        <w:t xml:space="preserve">Докладчиком на заседании Комиссии выступает член комиссии - представитель Администрации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 РМ. Доклад содержит информацию согласно приложению к настоящему порядку.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4.10</w:t>
      </w:r>
      <w:proofErr w:type="gramStart"/>
      <w:r w:rsidRPr="009B329E">
        <w:rPr>
          <w:sz w:val="28"/>
          <w:szCs w:val="28"/>
        </w:rPr>
        <w:t xml:space="preserve"> В</w:t>
      </w:r>
      <w:proofErr w:type="gramEnd"/>
      <w:r w:rsidRPr="009B329E">
        <w:rPr>
          <w:sz w:val="28"/>
          <w:szCs w:val="28"/>
        </w:rPr>
        <w:t xml:space="preserve"> ходе работы Комиссия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4.11</w:t>
      </w:r>
      <w:proofErr w:type="gramStart"/>
      <w:r w:rsidRPr="009B329E">
        <w:rPr>
          <w:sz w:val="28"/>
          <w:szCs w:val="28"/>
        </w:rPr>
        <w:t xml:space="preserve"> П</w:t>
      </w:r>
      <w:proofErr w:type="gramEnd"/>
      <w:r w:rsidRPr="009B329E">
        <w:rPr>
          <w:sz w:val="28"/>
          <w:szCs w:val="28"/>
        </w:rPr>
        <w:t>о результатам рассмотрения представленных материалов Комиссия принимает одно из решений указанных в пункте 3.1.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4.12 Решения Комиссии принимаются большинством голосов присутствующих на заседании членов Комиссии и оформляются в виде заключения, которое подписывается всеми членами Комиссии, участвующими в заседании.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При равенстве голосов "за" и "против" решающим является голос председательствующего. В случае несогласия с принятым решением член Комиссии вправе письменно изложить свое мнение, которое прилагается к заключению Комиссии.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По окончании работы Комиссия составляет заключение о признании помещения пригодным (непригодным) для постоянного проживания в двух экземплярах по установленной форме, согласно приложению N 1 к Положению.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 случае обследования помещения Комиссия составляет акт обследования по установленной форме, согласно приложению N 2 к Положению. Решение Комиссии о признании многоквартирного дома аварийным и подлежащим сносу может быть принято только на основании результатов, изложенных в заключени</w:t>
      </w:r>
      <w:proofErr w:type="gramStart"/>
      <w:r w:rsidRPr="009B329E">
        <w:rPr>
          <w:sz w:val="28"/>
          <w:szCs w:val="28"/>
        </w:rPr>
        <w:t>и</w:t>
      </w:r>
      <w:proofErr w:type="gramEnd"/>
      <w:r w:rsidRPr="009B329E">
        <w:rPr>
          <w:sz w:val="28"/>
          <w:szCs w:val="28"/>
        </w:rPr>
        <w:t xml:space="preserve"> специализированной организации, проводящей обследование.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4.13 Секретарь Комиссии в пятидневный срок со дня принятия решения письменно уведомляет заявителя о принятом решении. 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4.14</w:t>
      </w:r>
      <w:proofErr w:type="gramStart"/>
      <w:r w:rsidRPr="009B329E">
        <w:rPr>
          <w:sz w:val="28"/>
          <w:szCs w:val="28"/>
        </w:rPr>
        <w:t xml:space="preserve"> Н</w:t>
      </w:r>
      <w:proofErr w:type="gramEnd"/>
      <w:r w:rsidRPr="009B329E">
        <w:rPr>
          <w:sz w:val="28"/>
          <w:szCs w:val="28"/>
        </w:rPr>
        <w:t xml:space="preserve">а основании заключения Комиссии издается соответствующее постановление администрации сельского поселения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района, на чьей территории находится обследуемый жилой дом (жилое помещение), с указанием о дальнейшем использовании помещения,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ремонтно-восстановительных работ.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4.15</w:t>
      </w:r>
      <w:proofErr w:type="gramStart"/>
      <w:r w:rsidRPr="009B329E">
        <w:rPr>
          <w:sz w:val="28"/>
          <w:szCs w:val="28"/>
        </w:rPr>
        <w:t xml:space="preserve"> С</w:t>
      </w:r>
      <w:proofErr w:type="gramEnd"/>
      <w:r w:rsidRPr="009B329E">
        <w:rPr>
          <w:sz w:val="28"/>
          <w:szCs w:val="28"/>
        </w:rPr>
        <w:t xml:space="preserve"> момента рассылки уведомлений задачи и функции Комиссии относительно данного жилого дома (жилого помещения) считаются выполненными. 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4.16 Решение Комиссии может быть обжаловано заинтересованными лицами в судебном порядке.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Приложение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к Порядку работы межведомственной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lastRenderedPageBreak/>
        <w:t xml:space="preserve">комиссии по признанию </w:t>
      </w:r>
      <w:proofErr w:type="gramStart"/>
      <w:r w:rsidRPr="009B329E">
        <w:rPr>
          <w:sz w:val="28"/>
          <w:szCs w:val="28"/>
        </w:rPr>
        <w:t>жилых</w:t>
      </w:r>
      <w:proofErr w:type="gramEnd"/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помещений муниципального жилищного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фонда </w:t>
      </w:r>
      <w:proofErr w:type="spellStart"/>
      <w:r w:rsidRPr="009B329E">
        <w:rPr>
          <w:sz w:val="28"/>
          <w:szCs w:val="28"/>
        </w:rPr>
        <w:t>Берсеневского</w:t>
      </w:r>
      <w:proofErr w:type="spellEnd"/>
      <w:r w:rsidRPr="009B329E">
        <w:rPr>
          <w:sz w:val="28"/>
          <w:szCs w:val="28"/>
        </w:rPr>
        <w:t xml:space="preserve"> сельского поселения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 </w:t>
      </w:r>
      <w:proofErr w:type="spellStart"/>
      <w:r w:rsidRPr="009B329E">
        <w:rPr>
          <w:sz w:val="28"/>
          <w:szCs w:val="28"/>
        </w:rPr>
        <w:t>Лямбирского</w:t>
      </w:r>
      <w:proofErr w:type="spellEnd"/>
      <w:r w:rsidRPr="009B329E">
        <w:rPr>
          <w:sz w:val="28"/>
          <w:szCs w:val="28"/>
        </w:rPr>
        <w:t xml:space="preserve"> муниципального района</w:t>
      </w:r>
    </w:p>
    <w:p w:rsidR="009B329E" w:rsidRPr="009B329E" w:rsidRDefault="009B329E" w:rsidP="009B329E">
      <w:pPr>
        <w:rPr>
          <w:sz w:val="28"/>
          <w:szCs w:val="28"/>
        </w:rPr>
      </w:pPr>
      <w:proofErr w:type="gramStart"/>
      <w:r w:rsidRPr="009B329E">
        <w:rPr>
          <w:sz w:val="28"/>
          <w:szCs w:val="28"/>
        </w:rPr>
        <w:t>непригодными</w:t>
      </w:r>
      <w:proofErr w:type="gramEnd"/>
      <w:r w:rsidRPr="009B329E">
        <w:rPr>
          <w:sz w:val="28"/>
          <w:szCs w:val="28"/>
        </w:rPr>
        <w:t xml:space="preserve"> для проживания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proofErr w:type="spellStart"/>
      <w:r w:rsidRPr="009B329E">
        <w:rPr>
          <w:sz w:val="28"/>
          <w:szCs w:val="28"/>
        </w:rPr>
        <w:t>Образецдоклада</w:t>
      </w:r>
      <w:proofErr w:type="spellEnd"/>
      <w:r w:rsidRPr="009B329E">
        <w:rPr>
          <w:sz w:val="28"/>
          <w:szCs w:val="28"/>
        </w:rPr>
        <w:t xml:space="preserve"> члена межведомственной комиссии по объекту:___________________________________________(наименование объекта, адрес)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 xml:space="preserve">1. Ф.И.О. и социальный статус </w:t>
      </w:r>
      <w:proofErr w:type="gramStart"/>
      <w:r w:rsidRPr="009B329E">
        <w:rPr>
          <w:sz w:val="28"/>
          <w:szCs w:val="28"/>
        </w:rPr>
        <w:t>обратившегося</w:t>
      </w:r>
      <w:proofErr w:type="gramEnd"/>
      <w:r w:rsidRPr="009B329E">
        <w:rPr>
          <w:sz w:val="28"/>
          <w:szCs w:val="28"/>
        </w:rPr>
        <w:t>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 Экспертная организация (указывается наименование организации, Ф.И.О. руководителя, основания для подготовки заключения).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 Информация по рассматриваемому объекту: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а) наименование объекта, год постройки, общая и жилая площадь;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б) сведения о собственниках (нанимателях) и фактически проживающих;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в) сведения по земельному участку под объектом недвижимости;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г) состояние основных конструктивных элементов:</w:t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N </w:t>
      </w:r>
      <w:proofErr w:type="gramStart"/>
      <w:r w:rsidRPr="009B329E">
        <w:rPr>
          <w:sz w:val="28"/>
          <w:szCs w:val="28"/>
        </w:rPr>
        <w:t>п</w:t>
      </w:r>
      <w:proofErr w:type="gramEnd"/>
      <w:r w:rsidRPr="009B329E">
        <w:rPr>
          <w:sz w:val="28"/>
          <w:szCs w:val="28"/>
        </w:rPr>
        <w:t>/п</w:t>
      </w:r>
      <w:r w:rsidRPr="009B329E">
        <w:rPr>
          <w:sz w:val="28"/>
          <w:szCs w:val="28"/>
        </w:rPr>
        <w:tab/>
        <w:t>Конструктивный элемент</w:t>
      </w:r>
      <w:r w:rsidRPr="009B329E">
        <w:rPr>
          <w:sz w:val="28"/>
          <w:szCs w:val="28"/>
        </w:rPr>
        <w:tab/>
        <w:t>Краткая информация</w:t>
      </w:r>
      <w:r w:rsidRPr="009B329E">
        <w:rPr>
          <w:sz w:val="28"/>
          <w:szCs w:val="28"/>
        </w:rPr>
        <w:tab/>
        <w:t>% физического износ</w:t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1.</w:t>
      </w:r>
      <w:r w:rsidRPr="009B329E">
        <w:rPr>
          <w:sz w:val="28"/>
          <w:szCs w:val="28"/>
        </w:rPr>
        <w:tab/>
        <w:t>Фундамент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2.</w:t>
      </w:r>
      <w:r w:rsidRPr="009B329E">
        <w:rPr>
          <w:sz w:val="28"/>
          <w:szCs w:val="28"/>
        </w:rPr>
        <w:tab/>
        <w:t>Стены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3.</w:t>
      </w:r>
      <w:r w:rsidRPr="009B329E">
        <w:rPr>
          <w:sz w:val="28"/>
          <w:szCs w:val="28"/>
        </w:rPr>
        <w:tab/>
        <w:t>Крыша и кровля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</w:t>
      </w:r>
      <w:r w:rsidRPr="009B329E">
        <w:rPr>
          <w:sz w:val="28"/>
          <w:szCs w:val="28"/>
        </w:rPr>
        <w:tab/>
        <w:t>Перекрытия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5.</w:t>
      </w:r>
      <w:r w:rsidRPr="009B329E">
        <w:rPr>
          <w:sz w:val="28"/>
          <w:szCs w:val="28"/>
        </w:rPr>
        <w:tab/>
        <w:t>Полы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6.</w:t>
      </w:r>
      <w:r w:rsidRPr="009B329E">
        <w:rPr>
          <w:sz w:val="28"/>
          <w:szCs w:val="28"/>
        </w:rPr>
        <w:tab/>
        <w:t>Окна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7.</w:t>
      </w:r>
      <w:r w:rsidRPr="009B329E">
        <w:rPr>
          <w:sz w:val="28"/>
          <w:szCs w:val="28"/>
        </w:rPr>
        <w:tab/>
        <w:t>Другое</w:t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  <w:r w:rsidRPr="009B329E">
        <w:rPr>
          <w:sz w:val="28"/>
          <w:szCs w:val="28"/>
        </w:rPr>
        <w:tab/>
      </w:r>
    </w:p>
    <w:p w:rsidR="009B329E" w:rsidRPr="009B329E" w:rsidRDefault="009B329E" w:rsidP="009B329E">
      <w:pPr>
        <w:rPr>
          <w:sz w:val="28"/>
          <w:szCs w:val="28"/>
        </w:rPr>
      </w:pPr>
    </w:p>
    <w:p w:rsidR="009B329E" w:rsidRPr="009B329E" w:rsidRDefault="009B329E" w:rsidP="009B329E">
      <w:pPr>
        <w:rPr>
          <w:sz w:val="28"/>
          <w:szCs w:val="28"/>
        </w:rPr>
      </w:pPr>
      <w:r w:rsidRPr="009B329E">
        <w:rPr>
          <w:sz w:val="28"/>
          <w:szCs w:val="28"/>
        </w:rPr>
        <w:t>4. Рекомендации экспертной организации в соответствии с Постановлением Правительства Российской Федерации от 28 января 2006 года N 47.</w:t>
      </w:r>
    </w:p>
    <w:p w:rsidR="000D6A7E" w:rsidRPr="009B329E" w:rsidRDefault="000D6A7E" w:rsidP="009B329E">
      <w:pPr>
        <w:rPr>
          <w:b/>
          <w:sz w:val="28"/>
          <w:szCs w:val="28"/>
        </w:rPr>
      </w:pPr>
    </w:p>
    <w:p w:rsidR="000D6A7E" w:rsidRPr="009B329E" w:rsidRDefault="000D6A7E" w:rsidP="009B329E">
      <w:pPr>
        <w:rPr>
          <w:b/>
          <w:sz w:val="28"/>
          <w:szCs w:val="28"/>
        </w:rPr>
      </w:pPr>
    </w:p>
    <w:p w:rsidR="000D6A7E" w:rsidRPr="00E36769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</w:t>
      </w:r>
      <w:bookmarkStart w:id="0" w:name="_GoBack"/>
      <w:bookmarkEnd w:id="0"/>
      <w:r>
        <w:rPr>
          <w:sz w:val="32"/>
          <w:szCs w:val="32"/>
          <w:u w:val="single"/>
        </w:rPr>
        <w:t>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1A1BE4" w:rsidP="001A1BE4">
      <w:pPr>
        <w:jc w:val="both"/>
        <w:rPr>
          <w:sz w:val="32"/>
          <w:szCs w:val="32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621051"/>
    <w:rsid w:val="009B329E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cp:lastPrinted>2025-02-19T12:43:00Z</cp:lastPrinted>
  <dcterms:created xsi:type="dcterms:W3CDTF">2025-02-25T08:35:00Z</dcterms:created>
  <dcterms:modified xsi:type="dcterms:W3CDTF">2025-02-25T08:35:00Z</dcterms:modified>
</cp:coreProperties>
</file>