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0</w:t>
      </w:r>
      <w:r>
        <w:rPr>
          <w:color w:val="000000"/>
          <w:spacing w:val="-1"/>
        </w:rPr>
        <w:t>4</w:t>
      </w:r>
      <w:r>
        <w:rPr>
          <w:color w:val="000000"/>
          <w:spacing w:val="-1"/>
          <w:lang w:val="en-US"/>
        </w:rPr>
        <w:t>.04.2025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5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АДМИНИСТРАЦИЯ</w:t>
      </w:r>
    </w:p>
    <w:p>
      <w:pPr>
        <w:pStyle w:val="Normal"/>
        <w:widowControl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АТЕМАРСКОГО СЕЛЬСКОГО ПОСЕЛЕНИЯ ЛЯМБИРСКОГО МУНИЦИПАЛЬНОГО РАЙОНА</w:t>
      </w:r>
    </w:p>
    <w:p>
      <w:pPr>
        <w:pStyle w:val="Normal"/>
        <w:widowControl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РЕСПУБЛИКИ МОРДОВИЯ</w:t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</w:t>
      </w:r>
    </w:p>
    <w:p>
      <w:pPr>
        <w:pStyle w:val="Normal"/>
        <w:widowControl/>
        <w:rPr>
          <w:sz w:val="24"/>
          <w:szCs w:val="24"/>
          <w:lang w:eastAsia="ru-RU"/>
        </w:rPr>
      </w:pPr>
      <w:r>
        <w:rPr>
          <w:sz w:val="20"/>
          <w:szCs w:val="20"/>
          <w:lang w:eastAsia="ru-RU"/>
        </w:rPr>
        <w:t xml:space="preserve">             </w:t>
      </w:r>
      <w:r>
        <w:rPr>
          <w:sz w:val="24"/>
          <w:szCs w:val="24"/>
          <w:lang w:eastAsia="ru-RU"/>
        </w:rPr>
        <w:t xml:space="preserve">от «31» марта 2025 г.                                                                                                   № </w:t>
      </w:r>
      <w:r>
        <w:rPr>
          <w:sz w:val="24"/>
          <w:szCs w:val="24"/>
          <w:lang w:eastAsia="ru-RU"/>
        </w:rPr>
        <w:t>33</w:t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</w:r>
    </w:p>
    <w:p>
      <w:pPr>
        <w:pStyle w:val="Normal"/>
        <w:widowControl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</w:r>
    </w:p>
    <w:p>
      <w:pPr>
        <w:pStyle w:val="Normal"/>
        <w:widowControl/>
        <w:jc w:val="center"/>
        <w:rPr>
          <w:b/>
          <w:sz w:val="32"/>
          <w:szCs w:val="32"/>
          <w:lang w:eastAsia="ru-RU"/>
        </w:rPr>
      </w:pPr>
      <w:r>
        <w:rPr>
          <w:b/>
          <w:sz w:val="40"/>
          <w:szCs w:val="40"/>
          <w:lang w:eastAsia="ru-RU"/>
        </w:rPr>
        <w:t>ПОСТАНОВЛЕНИЕ</w:t>
      </w:r>
    </w:p>
    <w:p>
      <w:pPr>
        <w:pStyle w:val="Normal"/>
        <w:widowControl/>
        <w:jc w:val="center"/>
        <w:rPr>
          <w:b/>
          <w:sz w:val="40"/>
          <w:szCs w:val="40"/>
          <w:lang w:eastAsia="ru-RU"/>
        </w:rPr>
      </w:pPr>
      <w:r>
        <w:rPr>
          <w:b/>
          <w:sz w:val="40"/>
          <w:szCs w:val="40"/>
          <w:lang w:eastAsia="ru-RU"/>
        </w:rPr>
      </w:r>
    </w:p>
    <w:p>
      <w:pPr>
        <w:pStyle w:val="Normal"/>
        <w:widowControl/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с. Атемар</w:t>
      </w:r>
    </w:p>
    <w:p>
      <w:pPr>
        <w:pStyle w:val="Normal"/>
        <w:widowControl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</w:p>
    <w:p>
      <w:pPr>
        <w:pStyle w:val="Normal"/>
        <w:widowControl/>
        <w:shd w:val="clear" w:color="auto" w:fill="FFFFFF"/>
        <w:spacing w:lineRule="exact" w:line="331" w:before="326" w:after="0"/>
        <w:ind w:right="5"/>
        <w:jc w:val="center"/>
        <w:rPr>
          <w:sz w:val="28"/>
          <w:szCs w:val="28"/>
          <w:lang w:eastAsia="ru-RU"/>
        </w:rPr>
      </w:pPr>
      <w:r>
        <w:rPr>
          <w:b/>
          <w:bCs/>
          <w:color w:val="000000"/>
          <w:spacing w:val="-6"/>
          <w:sz w:val="28"/>
          <w:szCs w:val="28"/>
          <w:lang w:eastAsia="ru-RU"/>
        </w:rPr>
        <w:t>Об утверждении плана действий по ликвидации последствий аварийных ситуаций в сфере теплоснабжения Атемарского сельского поселения</w:t>
      </w:r>
    </w:p>
    <w:p>
      <w:pPr>
        <w:pStyle w:val="BodyText"/>
        <w:spacing w:before="169" w:after="0"/>
        <w:rPr>
          <w:i/>
          <w:i/>
        </w:rPr>
      </w:pPr>
      <w:r>
        <w:rPr>
          <w:i/>
        </w:rPr>
      </w:r>
    </w:p>
    <w:p>
      <w:pPr>
        <w:pStyle w:val="BodyText"/>
        <w:spacing w:lineRule="exact" w:line="322"/>
        <w:ind w:left="1844"/>
        <w:jc w:val="both"/>
        <w:rPr/>
      </w:pPr>
      <w:r>
        <w:rPr/>
        <w:t>В</w:t>
      </w:r>
      <w:r>
        <w:rPr>
          <w:spacing w:val="35"/>
        </w:rPr>
        <w:t xml:space="preserve">  </w:t>
      </w:r>
      <w:r>
        <w:rPr/>
        <w:t>соответствии</w:t>
      </w:r>
      <w:r>
        <w:rPr>
          <w:spacing w:val="36"/>
        </w:rPr>
        <w:t xml:space="preserve">  </w:t>
      </w:r>
      <w:r>
        <w:rPr/>
        <w:t>с</w:t>
      </w:r>
      <w:r>
        <w:rPr>
          <w:spacing w:val="35"/>
        </w:rPr>
        <w:t xml:space="preserve">  </w:t>
      </w:r>
      <w:r>
        <w:rPr/>
        <w:t>Федеральным</w:t>
      </w:r>
      <w:r>
        <w:rPr>
          <w:spacing w:val="36"/>
        </w:rPr>
        <w:t xml:space="preserve">  </w:t>
      </w:r>
      <w:r>
        <w:rPr/>
        <w:t>законом</w:t>
      </w:r>
      <w:r>
        <w:rPr>
          <w:spacing w:val="34"/>
        </w:rPr>
        <w:t xml:space="preserve">  </w:t>
      </w:r>
      <w:r>
        <w:rPr/>
        <w:t>от</w:t>
      </w:r>
      <w:r>
        <w:rPr>
          <w:spacing w:val="35"/>
        </w:rPr>
        <w:t xml:space="preserve">  </w:t>
      </w:r>
      <w:r>
        <w:rPr/>
        <w:t>06.10.2003</w:t>
      </w:r>
      <w:r>
        <w:rPr>
          <w:spacing w:val="35"/>
        </w:rPr>
        <w:t xml:space="preserve">  </w:t>
      </w:r>
      <w:r>
        <w:rPr/>
        <w:t>№</w:t>
      </w:r>
      <w:r>
        <w:rPr>
          <w:spacing w:val="35"/>
        </w:rPr>
        <w:t xml:space="preserve">  </w:t>
      </w:r>
      <w:r>
        <w:rPr/>
        <w:t>131-</w:t>
      </w:r>
      <w:r>
        <w:rPr>
          <w:spacing w:val="-5"/>
        </w:rPr>
        <w:t>ФЗ</w:t>
      </w:r>
    </w:p>
    <w:p>
      <w:pPr>
        <w:pStyle w:val="BodyText"/>
        <w:ind w:left="1136" w:right="136"/>
        <w:jc w:val="both"/>
        <w:rPr/>
      </w:pPr>
      <w:r>
        <w:rPr/>
        <w:t>«Об</w:t>
      </w:r>
      <w:r>
        <w:rPr>
          <w:spacing w:val="-2"/>
        </w:rPr>
        <w:t xml:space="preserve"> </w:t>
      </w:r>
      <w:r>
        <w:rPr/>
        <w:t>общих принципах организации местного самоуправления в Российской Федерации»,</w:t>
      </w:r>
      <w:r>
        <w:rPr>
          <w:spacing w:val="65"/>
          <w:w w:val="150"/>
        </w:rPr>
        <w:t xml:space="preserve">  </w:t>
      </w:r>
      <w:r>
        <w:rPr/>
        <w:t>приказом</w:t>
      </w:r>
      <w:r>
        <w:rPr>
          <w:spacing w:val="67"/>
          <w:w w:val="150"/>
        </w:rPr>
        <w:t xml:space="preserve">  </w:t>
      </w:r>
      <w:r>
        <w:rPr/>
        <w:t>Минэнерго</w:t>
      </w:r>
      <w:r>
        <w:rPr>
          <w:spacing w:val="65"/>
          <w:w w:val="150"/>
        </w:rPr>
        <w:t xml:space="preserve">  </w:t>
      </w:r>
      <w:r>
        <w:rPr/>
        <w:t>России</w:t>
      </w:r>
      <w:r>
        <w:rPr>
          <w:spacing w:val="65"/>
          <w:w w:val="150"/>
        </w:rPr>
        <w:t xml:space="preserve">  </w:t>
      </w:r>
      <w:r>
        <w:rPr/>
        <w:t>от</w:t>
      </w:r>
      <w:r>
        <w:rPr>
          <w:spacing w:val="66"/>
          <w:w w:val="150"/>
        </w:rPr>
        <w:t xml:space="preserve">  </w:t>
      </w:r>
      <w:r>
        <w:rPr/>
        <w:t>13.11.2024</w:t>
      </w:r>
      <w:r>
        <w:rPr>
          <w:spacing w:val="68"/>
          <w:w w:val="150"/>
        </w:rPr>
        <w:t xml:space="preserve">  </w:t>
      </w:r>
      <w:r>
        <w:rPr/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>
      <w:pPr>
        <w:pStyle w:val="BodyText"/>
        <w:tabs>
          <w:tab w:val="clear" w:pos="708"/>
          <w:tab w:val="left" w:pos="7518" w:leader="none"/>
        </w:tabs>
        <w:ind w:left="1136" w:right="136"/>
        <w:jc w:val="both"/>
        <w:rPr/>
      </w:pPr>
      <w:r>
        <w:rPr/>
        <w:t>«Об</w:t>
      </w:r>
      <w:r>
        <w:rPr>
          <w:spacing w:val="-2"/>
        </w:rPr>
        <w:t xml:space="preserve"> </w:t>
      </w:r>
      <w:r>
        <w:rPr/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>
        <w:rPr>
          <w:spacing w:val="80"/>
          <w:w w:val="150"/>
        </w:rPr>
        <w:t xml:space="preserve"> </w:t>
      </w:r>
      <w:r>
        <w:rPr>
          <w:color w:val="000000"/>
          <w:spacing w:val="-4"/>
        </w:rPr>
        <w:t>Атемарского сельского поселения,</w:t>
      </w:r>
      <w:r>
        <w:rPr>
          <w:spacing w:val="80"/>
          <w:w w:val="150"/>
        </w:rPr>
        <w:t xml:space="preserve"> </w:t>
      </w:r>
      <w:r>
        <w:rPr/>
        <w:t>администрация</w:t>
      </w:r>
      <w:r>
        <w:rPr>
          <w:color w:val="000000"/>
          <w:spacing w:val="-4"/>
        </w:rPr>
        <w:t xml:space="preserve"> Александровского сельского поселения</w:t>
      </w:r>
      <w:r>
        <w:rPr/>
        <w:t xml:space="preserve"> п о с т а н о в л я е т: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123" w:leader="none"/>
        </w:tabs>
        <w:ind w:firstLine="707" w:left="1274" w:right="142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>
        <w:rPr>
          <w:color w:val="000000"/>
          <w:spacing w:val="-4"/>
          <w:sz w:val="28"/>
          <w:szCs w:val="28"/>
        </w:rPr>
        <w:t>Атемарском сельском поселении</w:t>
      </w:r>
      <w:r>
        <w:rPr>
          <w:sz w:val="28"/>
        </w:rPr>
        <w:t xml:space="preserve"> на отопительный период 2025-2026 годов (прилагается).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438" w:leader="none"/>
        </w:tabs>
        <w:spacing w:before="2" w:after="0"/>
        <w:ind w:firstLine="707" w:left="1274" w:right="139"/>
        <w:jc w:val="both"/>
        <w:rPr>
          <w:sz w:val="28"/>
        </w:rPr>
      </w:pPr>
      <w:r>
        <w:rPr>
          <w:sz w:val="28"/>
        </w:rPr>
        <w:t>Признать утратившим силу постановление администрации Атемарского сельского поселения от 10.06.2024 г. № 61/2 «О порядке ликвидации аварийных ситуаций в системах теплоснабжения с учетом взаимодействия тепло-, электро-, топливо-, и водоснабжающих организаций, потребителей тепловой энергии, а также органов местного самоуправления».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123" w:leader="none"/>
        </w:tabs>
        <w:ind w:firstLine="707" w:left="1274" w:right="141"/>
        <w:jc w:val="both"/>
        <w:rPr>
          <w:sz w:val="28"/>
        </w:rPr>
      </w:pPr>
      <w:r>
        <w:rPr>
          <w:sz w:val="28"/>
        </w:rPr>
        <w:t>Контроль за исполнением настоящего постановления оставляю за собой.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123" w:leader="none"/>
        </w:tabs>
        <w:ind w:firstLine="707" w:left="1274" w:right="141"/>
        <w:jc w:val="both"/>
        <w:rPr>
          <w:sz w:val="28"/>
        </w:rPr>
      </w:pPr>
      <w:bookmarkStart w:id="2" w:name="_Hlk193893333"/>
      <w:r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>
        <w:rPr>
          <w:bCs/>
          <w:color w:val="000000"/>
          <w:spacing w:val="-5"/>
          <w:sz w:val="28"/>
          <w:szCs w:val="28"/>
        </w:rPr>
        <w:t xml:space="preserve">официального </w:t>
      </w:r>
      <w:r>
        <w:rPr>
          <w:bCs/>
          <w:color w:val="000000"/>
          <w:spacing w:val="-14"/>
          <w:sz w:val="28"/>
          <w:szCs w:val="28"/>
        </w:rPr>
        <w:t>опубликования в информационном бюллетене Атемарского сельского поселения.</w:t>
      </w:r>
      <w:bookmarkEnd w:id="2"/>
    </w:p>
    <w:p>
      <w:pPr>
        <w:pStyle w:val="BodyText"/>
        <w:spacing w:before="320" w:after="0"/>
        <w:rPr/>
      </w:pPr>
      <w:r>
        <w:rPr/>
      </w:r>
    </w:p>
    <w:p>
      <w:pPr>
        <w:pStyle w:val="Normal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Атемарского сельского </w:t>
      </w:r>
    </w:p>
    <w:p>
      <w:pPr>
        <w:pStyle w:val="Normal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</w:t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РМ                                                                                                С.А. Щулепов</w:t>
      </w:r>
    </w:p>
    <w:p>
      <w:pPr>
        <w:pStyle w:val="BodyText"/>
        <w:spacing w:before="78" w:after="0"/>
        <w:ind w:firstLine="2599" w:left="6841" w:right="136"/>
        <w:jc w:val="right"/>
        <w:rPr/>
      </w:pPr>
      <w:r>
        <w:rPr>
          <w:spacing w:val="-2"/>
        </w:rPr>
        <w:t xml:space="preserve">Утвержден </w:t>
      </w:r>
      <w:r>
        <w:rPr/>
        <w:t>Постановлением</w:t>
      </w:r>
      <w:r>
        <w:rPr>
          <w:spacing w:val="-18"/>
        </w:rPr>
        <w:t xml:space="preserve"> </w:t>
      </w:r>
      <w:r>
        <w:rPr/>
        <w:t xml:space="preserve">администрации </w:t>
      </w:r>
      <w:bookmarkStart w:id="3" w:name="_Hlk193980054"/>
      <w:r>
        <w:rPr/>
        <w:t xml:space="preserve">Атемарского </w:t>
      </w:r>
      <w:bookmarkEnd w:id="3"/>
      <w:r>
        <w:rPr/>
        <w:t>сельского поселения</w:t>
      </w:r>
    </w:p>
    <w:p>
      <w:pPr>
        <w:pStyle w:val="BodyText"/>
        <w:spacing w:before="2" w:after="0"/>
        <w:ind w:right="137"/>
        <w:jc w:val="center"/>
        <w:rPr/>
      </w:pPr>
      <w:r>
        <w:rPr/>
        <w:t xml:space="preserve">                                                                                                                 </w:t>
      </w:r>
      <w:r>
        <w:rPr/>
        <w:t>от</w:t>
      </w:r>
      <w:r>
        <w:rPr>
          <w:spacing w:val="-4"/>
        </w:rPr>
        <w:t xml:space="preserve"> 31.03.</w:t>
      </w:r>
      <w:r>
        <w:rPr/>
        <w:t>2025</w:t>
      </w:r>
      <w:r>
        <w:rPr>
          <w:spacing w:val="-3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>
          <w:spacing w:val="-2"/>
        </w:rPr>
        <w:t>33</w:t>
      </w:r>
    </w:p>
    <w:p>
      <w:pPr>
        <w:pStyle w:val="BodyText"/>
        <w:spacing w:before="4" w:after="0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Title"/>
        <w:spacing w:lineRule="exact" w:line="362"/>
        <w:ind w:left="995"/>
        <w:rPr>
          <w:sz w:val="28"/>
          <w:szCs w:val="28"/>
        </w:rPr>
      </w:pPr>
      <w:r>
        <w:rPr>
          <w:spacing w:val="-4"/>
          <w:sz w:val="28"/>
          <w:szCs w:val="28"/>
        </w:rPr>
        <w:t>ПЛАН</w:t>
      </w:r>
    </w:p>
    <w:p>
      <w:pPr>
        <w:pStyle w:val="Normal"/>
        <w:ind w:left="9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>
        <w:rPr>
          <w:b/>
          <w:spacing w:val="-8"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Атемарском сельском поселении на отопительный период 2025-2026 годов.</w:t>
      </w:r>
    </w:p>
    <w:p>
      <w:pPr>
        <w:pStyle w:val="Normal"/>
        <w:ind w:left="9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4224" w:leader="none"/>
        </w:tabs>
        <w:spacing w:before="69" w:after="0"/>
        <w:ind w:hanging="347" w:left="4224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понятия</w:t>
      </w:r>
      <w:r>
        <w:rPr>
          <w:b/>
          <w:spacing w:val="-7"/>
          <w:sz w:val="28"/>
          <w:szCs w:val="28"/>
        </w:rPr>
        <w:t xml:space="preserve"> </w:t>
      </w:r>
      <w:r>
        <w:rPr>
          <w:b/>
          <w:sz w:val="28"/>
          <w:szCs w:val="28"/>
        </w:rPr>
        <w:t>и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термины</w:t>
      </w:r>
    </w:p>
    <w:p>
      <w:pPr>
        <w:pStyle w:val="BodyText"/>
        <w:spacing w:lineRule="exact" w:line="322" w:before="320" w:after="0"/>
        <w:ind w:left="1685"/>
        <w:jc w:val="both"/>
        <w:rPr/>
      </w:pPr>
      <w:r>
        <w:rPr/>
        <w:t>В</w:t>
      </w:r>
      <w:r>
        <w:rPr>
          <w:spacing w:val="-8"/>
        </w:rPr>
        <w:t xml:space="preserve"> </w:t>
      </w:r>
      <w:r>
        <w:rPr/>
        <w:t>настоящем</w:t>
      </w:r>
      <w:r>
        <w:rPr>
          <w:spacing w:val="-6"/>
        </w:rPr>
        <w:t xml:space="preserve"> </w:t>
      </w:r>
      <w:r>
        <w:rPr/>
        <w:t>Плане</w:t>
      </w:r>
      <w:r>
        <w:rPr>
          <w:spacing w:val="-8"/>
        </w:rPr>
        <w:t xml:space="preserve"> </w:t>
      </w:r>
      <w:r>
        <w:rPr/>
        <w:t>используются</w:t>
      </w:r>
      <w:r>
        <w:rPr>
          <w:spacing w:val="-5"/>
        </w:rPr>
        <w:t xml:space="preserve"> </w:t>
      </w:r>
      <w:r>
        <w:rPr/>
        <w:t>следующие</w:t>
      </w:r>
      <w:r>
        <w:rPr>
          <w:spacing w:val="-6"/>
        </w:rPr>
        <w:t xml:space="preserve"> </w:t>
      </w:r>
      <w:r>
        <w:rPr/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>
      <w:pPr>
        <w:pStyle w:val="Normal"/>
        <w:ind w:firstLine="580" w:left="1104" w:right="3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>
      <w:pPr>
        <w:pStyle w:val="BodyText"/>
        <w:ind w:firstLine="650" w:left="1104" w:right="390"/>
        <w:jc w:val="both"/>
        <w:rPr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rPr/>
        <w:t>-</w:t>
      </w:r>
      <w:r>
        <w:rPr>
          <w:spacing w:val="-6"/>
        </w:rPr>
        <w:t xml:space="preserve"> </w:t>
      </w:r>
      <w:r>
        <w:rPr/>
        <w:t>гражданин,</w:t>
      </w:r>
      <w:r>
        <w:rPr>
          <w:spacing w:val="-6"/>
        </w:rPr>
        <w:t xml:space="preserve"> </w:t>
      </w:r>
      <w:r>
        <w:rPr/>
        <w:t>использующий</w:t>
      </w:r>
      <w:r>
        <w:rPr>
          <w:spacing w:val="-4"/>
        </w:rPr>
        <w:t xml:space="preserve"> </w:t>
      </w:r>
      <w:r>
        <w:rPr/>
        <w:t>коммунальные</w:t>
      </w:r>
      <w:r>
        <w:rPr>
          <w:spacing w:val="-5"/>
        </w:rPr>
        <w:t xml:space="preserve"> </w:t>
      </w:r>
      <w:r>
        <w:rPr/>
        <w:t>услуги</w:t>
      </w:r>
      <w:r>
        <w:rPr>
          <w:spacing w:val="80"/>
        </w:rPr>
        <w:t xml:space="preserve"> </w:t>
      </w:r>
      <w:r>
        <w:rPr/>
        <w:t>для личных, семейных, домашних и иных нужд, не связанных с осуществлением предпринимательской деятельности.</w:t>
      </w:r>
    </w:p>
    <w:p>
      <w:pPr>
        <w:pStyle w:val="BodyText"/>
        <w:ind w:firstLine="559" w:left="1246" w:right="380"/>
        <w:jc w:val="both"/>
        <w:rPr/>
      </w:pPr>
      <w:r>
        <w:rPr/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>
      <w:pPr>
        <w:pStyle w:val="BodyText"/>
        <w:ind w:firstLine="722" w:left="1104" w:right="383"/>
        <w:jc w:val="both"/>
        <w:rPr/>
      </w:pPr>
      <w:r>
        <w:rPr>
          <w:u w:val="single"/>
        </w:rPr>
        <w:t>к первой категории</w:t>
      </w:r>
      <w:r>
        <w:rPr/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>
      <w:pPr>
        <w:pStyle w:val="BodyText"/>
        <w:ind w:firstLine="707" w:left="1104" w:right="385"/>
        <w:jc w:val="both"/>
        <w:rPr/>
      </w:pPr>
      <w:r>
        <w:rPr>
          <w:u w:val="single"/>
        </w:rPr>
        <w:t>ко второй категории</w:t>
      </w:r>
      <w:r>
        <w:rPr/>
        <w:t xml:space="preserve"> </w:t>
      </w:r>
      <w:r>
        <w:rPr>
          <w:b/>
        </w:rPr>
        <w:t xml:space="preserve">- </w:t>
      </w:r>
      <w:r>
        <w:rPr/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>
      <w:pPr>
        <w:pStyle w:val="BodyText"/>
        <w:ind w:firstLine="635" w:left="1104" w:right="385"/>
        <w:jc w:val="both"/>
        <w:rPr/>
      </w:pPr>
      <w:r>
        <w:rPr>
          <w:u w:val="single"/>
        </w:rPr>
        <w:t>к третьей категории</w:t>
      </w:r>
      <w:r>
        <w:rPr/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>
      <w:pPr>
        <w:pStyle w:val="BodyText"/>
        <w:ind w:firstLine="739" w:left="1104" w:right="387"/>
        <w:jc w:val="both"/>
        <w:rPr/>
      </w:pPr>
      <w:r>
        <w:rPr/>
        <w:t>Источники</w:t>
      </w:r>
      <w:r>
        <w:rPr>
          <w:spacing w:val="-4"/>
        </w:rPr>
        <w:t xml:space="preserve"> </w:t>
      </w:r>
      <w:r>
        <w:rPr/>
        <w:t>теплоснабжения</w:t>
      </w:r>
      <w:r>
        <w:rPr>
          <w:spacing w:val="-6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/>
        <w:t>надежности</w:t>
      </w:r>
      <w:r>
        <w:rPr>
          <w:spacing w:val="-7"/>
        </w:rPr>
        <w:t xml:space="preserve"> </w:t>
      </w:r>
      <w:r>
        <w:rPr/>
        <w:t>отпуска</w:t>
      </w:r>
      <w:r>
        <w:rPr>
          <w:spacing w:val="-4"/>
        </w:rPr>
        <w:t xml:space="preserve"> </w:t>
      </w:r>
      <w:r>
        <w:rPr/>
        <w:t>тепла</w:t>
      </w:r>
      <w:r>
        <w:rPr>
          <w:spacing w:val="-6"/>
        </w:rPr>
        <w:t xml:space="preserve"> </w:t>
      </w:r>
      <w:r>
        <w:rPr/>
        <w:t>потребителям делятся на две категории:</w:t>
      </w:r>
    </w:p>
    <w:p>
      <w:pPr>
        <w:pStyle w:val="BodyText"/>
        <w:ind w:firstLine="739" w:left="1104" w:right="387"/>
        <w:jc w:val="both"/>
        <w:rPr/>
      </w:pPr>
      <w:r>
        <w:rPr>
          <w:u w:val="single"/>
        </w:rPr>
        <w:t>к первой категории</w:t>
      </w:r>
      <w:r>
        <w:rPr/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>
      <w:pPr>
        <w:pStyle w:val="BodyText"/>
        <w:ind w:firstLine="739" w:left="1104" w:right="387"/>
        <w:jc w:val="both"/>
        <w:rPr/>
      </w:pPr>
      <w:r>
        <w:rPr>
          <w:u w:val="single"/>
        </w:rPr>
        <w:t>ко</w:t>
      </w:r>
      <w:r>
        <w:rPr>
          <w:spacing w:val="-6"/>
          <w:u w:val="single"/>
        </w:rPr>
        <w:t xml:space="preserve"> </w:t>
      </w:r>
      <w:r>
        <w:rPr>
          <w:u w:val="single"/>
        </w:rPr>
        <w:t>второй</w:t>
      </w:r>
      <w:r>
        <w:rPr>
          <w:spacing w:val="-5"/>
          <w:u w:val="single"/>
        </w:rPr>
        <w:t xml:space="preserve"> </w:t>
      </w:r>
      <w:r>
        <w:rPr>
          <w:u w:val="single"/>
        </w:rPr>
        <w:t>категории</w:t>
      </w:r>
      <w:r>
        <w:rPr>
          <w:spacing w:val="-5"/>
        </w:rPr>
        <w:t xml:space="preserve"> </w:t>
      </w:r>
      <w:r>
        <w:rPr/>
        <w:t>-</w:t>
      </w:r>
      <w:r>
        <w:rPr>
          <w:spacing w:val="-5"/>
        </w:rPr>
        <w:t xml:space="preserve"> </w:t>
      </w:r>
      <w:r>
        <w:rPr/>
        <w:t>остальные</w:t>
      </w:r>
      <w:r>
        <w:rPr>
          <w:spacing w:val="-5"/>
        </w:rPr>
        <w:t xml:space="preserve"> </w:t>
      </w:r>
      <w:r>
        <w:rPr/>
        <w:t>источники</w:t>
      </w:r>
      <w:r>
        <w:rPr>
          <w:spacing w:val="-3"/>
        </w:rPr>
        <w:t xml:space="preserve"> </w:t>
      </w:r>
      <w:r>
        <w:rPr>
          <w:spacing w:val="-2"/>
        </w:rPr>
        <w:t>тепла.</w:t>
      </w:r>
    </w:p>
    <w:p>
      <w:pPr>
        <w:pStyle w:val="BodyText"/>
        <w:ind w:firstLine="580" w:left="1104" w:right="381"/>
        <w:jc w:val="both"/>
        <w:rPr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rPr/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>
      <w:pPr>
        <w:pStyle w:val="BodyText"/>
        <w:spacing w:before="1" w:after="0"/>
        <w:ind w:firstLine="580" w:left="1104" w:right="384"/>
        <w:jc w:val="both"/>
        <w:rPr/>
      </w:pPr>
      <w:r>
        <w:rPr>
          <w:b/>
          <w:i/>
        </w:rPr>
        <w:t xml:space="preserve">«коммунальные услуги» </w:t>
      </w:r>
      <w:r>
        <w:rPr/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rPr/>
        <w:t>холодному</w:t>
      </w:r>
      <w:r>
        <w:rPr>
          <w:spacing w:val="-7"/>
        </w:rPr>
        <w:t xml:space="preserve"> </w:t>
      </w:r>
      <w:r>
        <w:rPr/>
        <w:t>водоснабжению,</w:t>
      </w:r>
      <w:r>
        <w:rPr>
          <w:spacing w:val="-4"/>
        </w:rPr>
        <w:t xml:space="preserve"> </w:t>
      </w:r>
      <w:r>
        <w:rPr/>
        <w:t>горячему</w:t>
      </w:r>
      <w:r>
        <w:rPr>
          <w:spacing w:val="-18"/>
        </w:rPr>
        <w:t xml:space="preserve"> </w:t>
      </w:r>
      <w:r>
        <w:rPr/>
        <w:t>водоснабжению,</w:t>
      </w:r>
      <w:r>
        <w:rPr>
          <w:spacing w:val="80"/>
          <w:w w:val="150"/>
        </w:rPr>
        <w:t xml:space="preserve"> </w:t>
      </w:r>
      <w:r>
        <w:rPr/>
        <w:t>водоотведению, электроснабжению и отоплению, обеспечивающая комфортные условия проживания граждан в жилых помещениях;</w:t>
      </w:r>
    </w:p>
    <w:p>
      <w:pPr>
        <w:pStyle w:val="BodyText"/>
        <w:ind w:firstLine="650" w:left="1104" w:right="383"/>
        <w:jc w:val="both"/>
        <w:rPr/>
      </w:pPr>
      <w:r>
        <w:rPr>
          <w:b/>
        </w:rPr>
        <w:t>«</w:t>
      </w:r>
      <w:r>
        <w:rPr>
          <w:b/>
          <w:i/>
        </w:rPr>
        <w:t>ресурсоснабжающая</w:t>
      </w:r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rPr/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>
      <w:pPr>
        <w:pStyle w:val="BodyText"/>
        <w:ind w:firstLine="580" w:left="1104" w:right="383"/>
        <w:jc w:val="both"/>
        <w:rPr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rPr/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>
      <w:pPr>
        <w:pStyle w:val="BodyText"/>
        <w:spacing w:before="65" w:after="0"/>
        <w:ind w:firstLine="580" w:left="1104" w:right="384"/>
        <w:jc w:val="both"/>
        <w:rPr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rPr/>
        <w:t>совокупность</w:t>
      </w:r>
      <w:r>
        <w:rPr>
          <w:spacing w:val="-6"/>
        </w:rPr>
        <w:t xml:space="preserve"> </w:t>
      </w:r>
      <w:r>
        <w:rPr/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>
      <w:pPr>
        <w:pStyle w:val="BodyText"/>
        <w:spacing w:lineRule="auto" w:line="240"/>
        <w:ind w:firstLine="719" w:left="1104" w:right="386"/>
        <w:jc w:val="both"/>
        <w:rPr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rPr/>
        <w:t>совокупность устройств, предназначенных для передачи и распределения тепловой энергии потребителям;</w:t>
      </w:r>
    </w:p>
    <w:p>
      <w:pPr>
        <w:pStyle w:val="BodyText"/>
        <w:ind w:firstLine="719" w:left="1104" w:right="382"/>
        <w:jc w:val="both"/>
        <w:rPr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rPr/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>
      <w:pPr>
        <w:pStyle w:val="BodyText"/>
        <w:ind w:firstLine="719" w:left="1104" w:right="388"/>
        <w:jc w:val="both"/>
        <w:rPr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rPr/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>
      <w:pPr>
        <w:pStyle w:val="BodyText"/>
        <w:ind w:firstLine="719" w:left="1104" w:right="385"/>
        <w:jc w:val="both"/>
        <w:rPr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rPr/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>
      <w:pPr>
        <w:pStyle w:val="BodyText"/>
        <w:ind w:firstLine="580" w:left="1104" w:right="384"/>
        <w:jc w:val="both"/>
        <w:rPr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rPr/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>
      <w:pPr>
        <w:pStyle w:val="BodyText"/>
        <w:ind w:firstLine="479" w:left="1104" w:right="383"/>
        <w:jc w:val="both"/>
        <w:rPr/>
      </w:pPr>
      <w:r>
        <w:rPr>
          <w:b/>
          <w:i/>
        </w:rPr>
        <w:t xml:space="preserve">«технологические нарушения» </w:t>
      </w:r>
      <w:r>
        <w:rPr/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rPr/>
        <w:t>;</w:t>
      </w:r>
    </w:p>
    <w:p>
      <w:pPr>
        <w:pStyle w:val="BodyText"/>
        <w:ind w:firstLine="479" w:left="1104" w:right="387"/>
        <w:jc w:val="both"/>
        <w:rPr/>
      </w:pPr>
      <w:r>
        <w:rPr>
          <w:b/>
          <w:i/>
        </w:rPr>
        <w:t xml:space="preserve">«инцидент» </w:t>
      </w:r>
      <w:r>
        <w:rPr/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>
      <w:pPr>
        <w:pStyle w:val="BodyText"/>
        <w:tabs>
          <w:tab w:val="clear" w:pos="708"/>
          <w:tab w:val="left" w:pos="4753" w:leader="none"/>
        </w:tabs>
        <w:ind w:firstLine="566" w:left="1104" w:right="388"/>
        <w:jc w:val="both"/>
        <w:rPr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rPr/>
        <w:t>- вынужденное</w:t>
      </w:r>
      <w:r>
        <w:rPr>
          <w:spacing w:val="40"/>
        </w:rPr>
        <w:t xml:space="preserve"> </w:t>
      </w:r>
      <w:r>
        <w:rPr/>
        <w:t>отключение</w:t>
      </w:r>
      <w:r>
        <w:rPr>
          <w:spacing w:val="40"/>
        </w:rPr>
        <w:t xml:space="preserve"> </w:t>
      </w:r>
      <w:r>
        <w:rPr/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rPr/>
        <w:t>если они не содержат признаков аварии;</w:t>
      </w:r>
    </w:p>
    <w:p>
      <w:pPr>
        <w:pStyle w:val="BodyText"/>
        <w:ind w:firstLine="566" w:left="1104" w:right="383"/>
        <w:jc w:val="both"/>
        <w:rPr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rPr/>
        <w:t>неисправности</w:t>
      </w:r>
      <w:r>
        <w:rPr>
          <w:spacing w:val="80"/>
        </w:rPr>
        <w:t xml:space="preserve">  </w:t>
      </w:r>
      <w:r>
        <w:rPr/>
        <w:t>оборудования</w:t>
      </w:r>
      <w:r>
        <w:rPr>
          <w:spacing w:val="80"/>
          <w:w w:val="150"/>
        </w:rPr>
        <w:t xml:space="preserve"> </w:t>
      </w:r>
      <w:r>
        <w:rPr/>
        <w:t>(в</w:t>
      </w:r>
      <w:r>
        <w:rPr>
          <w:spacing w:val="80"/>
          <w:w w:val="150"/>
        </w:rPr>
        <w:t xml:space="preserve"> </w:t>
      </w:r>
      <w:r>
        <w:rPr/>
        <w:t>том числе резервного и вспомогательного), не повлиявшее на технологический процесс производства и (или) передачи тепловой энергии, а также неправильное</w:t>
      </w:r>
      <w:r>
        <w:rPr>
          <w:spacing w:val="10"/>
        </w:rPr>
        <w:t xml:space="preserve"> </w:t>
      </w:r>
      <w:r>
        <w:rPr/>
        <w:t>действие</w:t>
      </w:r>
      <w:r>
        <w:rPr>
          <w:spacing w:val="14"/>
        </w:rPr>
        <w:t xml:space="preserve"> </w:t>
      </w:r>
      <w:r>
        <w:rPr/>
        <w:t>защит</w:t>
      </w:r>
      <w:r>
        <w:rPr>
          <w:spacing w:val="11"/>
        </w:rPr>
        <w:t xml:space="preserve"> </w:t>
      </w:r>
      <w:r>
        <w:rPr/>
        <w:t>и</w:t>
      </w:r>
      <w:r>
        <w:rPr>
          <w:spacing w:val="12"/>
        </w:rPr>
        <w:t xml:space="preserve"> </w:t>
      </w:r>
      <w:r>
        <w:rPr/>
        <w:t>автоматики,</w:t>
      </w:r>
      <w:r>
        <w:rPr>
          <w:spacing w:val="10"/>
        </w:rPr>
        <w:t xml:space="preserve"> </w:t>
      </w:r>
      <w:r>
        <w:rPr/>
        <w:t>ошибочные</w:t>
      </w:r>
      <w:r>
        <w:rPr>
          <w:spacing w:val="13"/>
        </w:rPr>
        <w:t xml:space="preserve"> </w:t>
      </w:r>
      <w:r>
        <w:rPr/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>
      <w:pPr>
        <w:pStyle w:val="BodyText"/>
        <w:spacing w:lineRule="auto" w:line="240" w:before="65" w:after="0"/>
        <w:ind w:left="1104" w:right="390"/>
        <w:jc w:val="both"/>
        <w:rPr/>
      </w:pPr>
      <w:r>
        <w:rPr/>
        <w:t>если они не привели к ограничению потребителей и снижению качества отпускаемой энергии.</w:t>
      </w:r>
    </w:p>
    <w:p>
      <w:pPr>
        <w:pStyle w:val="BodyText"/>
        <w:ind w:firstLine="580" w:left="1104" w:right="381"/>
        <w:jc w:val="both"/>
        <w:rPr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rPr/>
        <w:t>отказ элементов систем,</w:t>
      </w:r>
      <w:r>
        <w:rPr>
          <w:spacing w:val="40"/>
        </w:rPr>
        <w:t xml:space="preserve"> </w:t>
      </w:r>
      <w:r>
        <w:rPr/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>
      <w:pPr>
        <w:pStyle w:val="BodyText"/>
        <w:tabs>
          <w:tab w:val="clear" w:pos="708"/>
          <w:tab w:val="left" w:pos="4294" w:leader="none"/>
          <w:tab w:val="left" w:pos="4963" w:leader="none"/>
          <w:tab w:val="left" w:pos="5569" w:leader="none"/>
          <w:tab w:val="left" w:pos="7338" w:leader="none"/>
          <w:tab w:val="left" w:pos="7693" w:leader="none"/>
          <w:tab w:val="left" w:pos="9181" w:leader="none"/>
          <w:tab w:val="left" w:pos="9256" w:leader="none"/>
        </w:tabs>
        <w:ind w:firstLine="580" w:left="1104" w:right="3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  <w:tab/>
      </w:r>
      <w:r>
        <w:rPr>
          <w:spacing w:val="-2"/>
        </w:rPr>
        <w:t>другие</w:t>
      </w:r>
      <w:r>
        <w:rPr/>
        <w:tab/>
      </w:r>
      <w:r>
        <w:rPr>
          <w:spacing w:val="-2"/>
        </w:rPr>
        <w:t>нарушения</w:t>
      </w:r>
      <w:r>
        <w:rPr/>
        <w:tab/>
      </w:r>
      <w:r>
        <w:rPr>
          <w:spacing w:val="-10"/>
        </w:rPr>
        <w:t>в</w:t>
      </w:r>
      <w:r>
        <w:rPr/>
        <w:tab/>
      </w:r>
      <w:r>
        <w:rPr>
          <w:spacing w:val="-2"/>
        </w:rPr>
        <w:t>работе</w:t>
      </w:r>
      <w:r>
        <w:rPr/>
        <w:tab/>
        <w:tab/>
      </w:r>
      <w:r>
        <w:rPr>
          <w:spacing w:val="-2"/>
        </w:rPr>
        <w:t xml:space="preserve">системы </w:t>
      </w:r>
      <w:r>
        <w:rPr/>
        <w:t>теплоснабжения,</w:t>
      </w:r>
      <w:r>
        <w:rPr>
          <w:spacing w:val="38"/>
        </w:rPr>
        <w:t xml:space="preserve"> </w:t>
      </w:r>
      <w:r>
        <w:rPr/>
        <w:t>при</w:t>
      </w:r>
      <w:r>
        <w:rPr>
          <w:spacing w:val="38"/>
        </w:rPr>
        <w:t xml:space="preserve"> </w:t>
      </w:r>
      <w:r>
        <w:rPr/>
        <w:t>которых</w:t>
      </w:r>
      <w:r>
        <w:rPr>
          <w:spacing w:val="36"/>
        </w:rPr>
        <w:t xml:space="preserve"> </w:t>
      </w:r>
      <w:r>
        <w:rPr/>
        <w:t>не</w:t>
      </w:r>
      <w:r>
        <w:rPr>
          <w:spacing w:val="38"/>
        </w:rPr>
        <w:t xml:space="preserve"> </w:t>
      </w:r>
      <w:r>
        <w:rPr/>
        <w:t>выполняется</w:t>
      </w:r>
      <w:r>
        <w:rPr>
          <w:spacing w:val="36"/>
        </w:rPr>
        <w:t xml:space="preserve"> </w:t>
      </w:r>
      <w:r>
        <w:rPr/>
        <w:t>хотя бы</w:t>
      </w:r>
      <w:r>
        <w:rPr>
          <w:spacing w:val="36"/>
        </w:rPr>
        <w:t xml:space="preserve"> </w:t>
      </w:r>
      <w:r>
        <w:rPr/>
        <w:t>одно</w:t>
      </w:r>
      <w:r>
        <w:rPr>
          <w:spacing w:val="36"/>
        </w:rPr>
        <w:t xml:space="preserve"> </w:t>
      </w:r>
      <w:r>
        <w:rPr/>
        <w:t>из</w:t>
      </w:r>
      <w:r>
        <w:rPr>
          <w:spacing w:val="37"/>
        </w:rPr>
        <w:t xml:space="preserve"> </w:t>
      </w:r>
      <w:r>
        <w:rPr/>
        <w:t xml:space="preserve">требований, </w:t>
      </w:r>
      <w:r>
        <w:rPr>
          <w:spacing w:val="-2"/>
        </w:rPr>
        <w:t>определенных</w:t>
      </w:r>
      <w:r>
        <w:rPr/>
        <w:tab/>
        <w:tab/>
      </w:r>
      <w:r>
        <w:rPr>
          <w:spacing w:val="-2"/>
        </w:rPr>
        <w:t>технологическим</w:t>
      </w:r>
      <w:r>
        <w:rPr/>
        <w:tab/>
        <w:tab/>
        <w:tab/>
      </w:r>
      <w:r>
        <w:rPr>
          <w:spacing w:val="-2"/>
        </w:rPr>
        <w:t>процессом.</w:t>
      </w:r>
    </w:p>
    <w:p>
      <w:pPr>
        <w:pStyle w:val="BodyText"/>
        <w:tabs>
          <w:tab w:val="clear" w:pos="708"/>
          <w:tab w:val="left" w:pos="4294" w:leader="none"/>
          <w:tab w:val="left" w:pos="4963" w:leader="none"/>
          <w:tab w:val="left" w:pos="5569" w:leader="none"/>
          <w:tab w:val="left" w:pos="7338" w:leader="none"/>
          <w:tab w:val="left" w:pos="7693" w:leader="none"/>
          <w:tab w:val="left" w:pos="9181" w:leader="none"/>
          <w:tab w:val="left" w:pos="9256" w:leader="none"/>
        </w:tabs>
        <w:ind w:firstLine="580" w:left="1104" w:right="380"/>
        <w:rPr/>
      </w:pPr>
      <w:r>
        <w:rPr/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4616" w:leader="none"/>
        </w:tabs>
        <w:spacing w:before="67" w:after="0"/>
        <w:ind w:hanging="284" w:left="0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>
      <w:pPr>
        <w:pStyle w:val="Normal"/>
        <w:tabs>
          <w:tab w:val="clear" w:pos="708"/>
          <w:tab w:val="left" w:pos="4616" w:leader="none"/>
        </w:tabs>
        <w:spacing w:before="67" w:after="0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783" w:leader="none"/>
        </w:tabs>
        <w:spacing w:lineRule="auto" w:line="254" w:before="1" w:after="0"/>
        <w:ind w:firstLine="698" w:left="574" w:right="301"/>
        <w:jc w:val="both"/>
        <w:rPr>
          <w:sz w:val="28"/>
          <w:szCs w:val="28"/>
        </w:rPr>
      </w:pPr>
      <w:r>
        <w:rPr>
          <w:sz w:val="28"/>
          <w:szCs w:val="28"/>
        </w:rPr>
        <w:t>Настоящий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68-ФЗ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защите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населения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территорий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>
      <w:pPr>
        <w:pStyle w:val="BodyText"/>
        <w:spacing w:lineRule="auto" w:line="254" w:before="2" w:after="0"/>
        <w:ind w:left="574" w:right="297"/>
        <w:jc w:val="both"/>
        <w:rPr/>
      </w:pPr>
      <w:r>
        <w:rPr/>
        <w:t xml:space="preserve">№ </w:t>
      </w:r>
      <w:r>
        <w:rPr/>
        <w:t>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>
        <w:rPr>
          <w:spacing w:val="40"/>
        </w:rPr>
        <w:t xml:space="preserve"> </w:t>
      </w:r>
      <w:r>
        <w:rPr/>
        <w:t xml:space="preserve">критериев информации о чрезвычайных ситуациях природного и техногенного </w:t>
      </w:r>
      <w:r>
        <w:rPr>
          <w:spacing w:val="-2"/>
        </w:rPr>
        <w:t>характера».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715" w:leader="none"/>
        </w:tabs>
        <w:spacing w:lineRule="auto" w:line="254" w:before="1" w:after="0"/>
        <w:ind w:firstLine="629" w:left="574" w:right="295"/>
        <w:jc w:val="both"/>
        <w:rPr>
          <w:sz w:val="28"/>
          <w:szCs w:val="28"/>
        </w:rPr>
      </w:pPr>
      <w:r>
        <w:rPr>
          <w:sz w:val="28"/>
          <w:szCs w:val="28"/>
        </w:rPr>
        <w:t>План действий по ликвидации последствий аварийных ситуаций в сфере теплоснабжения в Атемарском сельском поселении на отопительный период 2025-2026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годов (далее - План) разработан в целях координации деятельности должностных лиц администрации Атемарского сельского поселения,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Атемарского сельского поселения.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960" w:leader="none"/>
        </w:tabs>
        <w:spacing w:lineRule="auto" w:line="254" w:before="1" w:after="0"/>
        <w:ind w:hanging="0" w:left="574" w:right="291"/>
        <w:jc w:val="both"/>
        <w:rPr/>
      </w:pPr>
      <w:r>
        <w:rPr/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2019" w:leader="none"/>
        </w:tabs>
        <w:spacing w:lineRule="exact" w:line="322"/>
        <w:ind w:hanging="737" w:left="2019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теплоснабжающих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организаций:</w:t>
      </w:r>
    </w:p>
    <w:p>
      <w:pPr>
        <w:pStyle w:val="BodyText"/>
        <w:spacing w:before="24" w:after="0"/>
        <w:ind w:firstLine="187" w:left="1095"/>
        <w:jc w:val="both"/>
        <w:rPr/>
      </w:pPr>
      <w:r>
        <w:rPr/>
        <w:t>-</w:t>
      </w:r>
      <w:r>
        <w:rPr>
          <w:spacing w:val="57"/>
        </w:rPr>
        <w:t xml:space="preserve"> </w:t>
      </w:r>
      <w:r>
        <w:rPr/>
        <w:t>организовать</w:t>
      </w:r>
      <w:r>
        <w:rPr>
          <w:spacing w:val="8"/>
        </w:rPr>
        <w:t xml:space="preserve"> </w:t>
      </w:r>
      <w:r>
        <w:rPr/>
        <w:t>круглосуточную</w:t>
      </w:r>
      <w:r>
        <w:rPr>
          <w:spacing w:val="9"/>
        </w:rPr>
        <w:t xml:space="preserve"> </w:t>
      </w:r>
      <w:r>
        <w:rPr/>
        <w:t>работу</w:t>
      </w:r>
      <w:r>
        <w:rPr>
          <w:spacing w:val="5"/>
        </w:rPr>
        <w:t xml:space="preserve"> </w:t>
      </w:r>
      <w:r>
        <w:rPr/>
        <w:t>дежурно-диспетчерской</w:t>
      </w:r>
      <w:r>
        <w:rPr>
          <w:spacing w:val="10"/>
        </w:rPr>
        <w:t xml:space="preserve"> </w:t>
      </w:r>
      <w:r>
        <w:rPr/>
        <w:t>службы</w:t>
      </w:r>
      <w:r>
        <w:rPr>
          <w:spacing w:val="9"/>
        </w:rPr>
        <w:t xml:space="preserve"> </w:t>
      </w:r>
      <w:r>
        <w:rPr>
          <w:spacing w:val="-2"/>
        </w:rPr>
        <w:t>(далее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737" w:leader="none"/>
        </w:tabs>
        <w:spacing w:before="24" w:after="0"/>
        <w:ind w:hanging="163" w:left="737"/>
        <w:jc w:val="both"/>
        <w:rPr>
          <w:sz w:val="28"/>
          <w:szCs w:val="28"/>
        </w:rPr>
      </w:pPr>
      <w:r>
        <w:rPr>
          <w:sz w:val="28"/>
          <w:szCs w:val="28"/>
        </w:rPr>
        <w:t>ДДС)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заключить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договоры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соответствующими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организациями;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737" w:leader="none"/>
        </w:tabs>
        <w:spacing w:before="24" w:after="0"/>
        <w:ind w:firstLine="539" w:left="737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737" w:leader="none"/>
        </w:tabs>
        <w:spacing w:before="24" w:after="0"/>
        <w:ind w:firstLine="539" w:left="737"/>
        <w:jc w:val="both"/>
        <w:rPr>
          <w:sz w:val="28"/>
          <w:szCs w:val="28"/>
        </w:rPr>
      </w:pPr>
      <w:r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737" w:leader="none"/>
        </w:tabs>
        <w:spacing w:before="24" w:after="0"/>
        <w:ind w:firstLine="539" w:left="737"/>
        <w:jc w:val="both"/>
        <w:rPr>
          <w:sz w:val="28"/>
          <w:szCs w:val="28"/>
        </w:rPr>
      </w:pPr>
      <w:r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737" w:leader="none"/>
        </w:tabs>
        <w:spacing w:before="24" w:after="0"/>
        <w:ind w:firstLine="539" w:left="737"/>
        <w:jc w:val="both"/>
        <w:rPr>
          <w:sz w:val="28"/>
          <w:szCs w:val="28"/>
        </w:rPr>
      </w:pPr>
      <w:r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попадания пешеходов и транспортных средств в опасную зону);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737" w:leader="none"/>
        </w:tabs>
        <w:spacing w:before="24" w:after="0"/>
        <w:ind w:firstLine="539" w:left="737"/>
        <w:jc w:val="both"/>
        <w:rPr>
          <w:sz w:val="28"/>
          <w:szCs w:val="28"/>
        </w:rPr>
      </w:pPr>
      <w:r>
        <w:rPr>
          <w:sz w:val="28"/>
          <w:szCs w:val="28"/>
        </w:rPr>
        <w:t>доводить до дежурного единой дежурно-диспетчерской службы муниципального казенного учреждения «Центр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Мордовия» (далее - ЕДДС) информацию о прекращении или ограничении подачи теплоносителя, длительности отключения с указанием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>
        <w:rPr>
          <w:spacing w:val="-2"/>
          <w:sz w:val="28"/>
          <w:szCs w:val="28"/>
        </w:rPr>
        <w:t>средствах.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2128" w:leader="none"/>
        </w:tabs>
        <w:spacing w:lineRule="auto" w:line="254" w:before="2" w:after="0"/>
        <w:ind w:firstLine="994" w:left="574" w:right="272"/>
        <w:jc w:val="both"/>
        <w:rPr>
          <w:sz w:val="28"/>
          <w:szCs w:val="28"/>
        </w:rPr>
      </w:pPr>
      <w:r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2128" w:leader="none"/>
        </w:tabs>
        <w:spacing w:lineRule="auto" w:line="254" w:before="4" w:after="0"/>
        <w:ind w:firstLine="994"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Исполнители коммунальных услуг и потребители должны </w:t>
      </w:r>
      <w:r>
        <w:rPr>
          <w:spacing w:val="-2"/>
          <w:sz w:val="28"/>
          <w:szCs w:val="28"/>
        </w:rPr>
        <w:t>обеспечивать:</w:t>
      </w:r>
    </w:p>
    <w:p>
      <w:pPr>
        <w:pStyle w:val="Normal"/>
        <w:tabs>
          <w:tab w:val="clear" w:pos="708"/>
          <w:tab w:val="left" w:pos="567" w:leader="none"/>
        </w:tabs>
        <w:spacing w:lineRule="auto" w:line="254" w:before="4" w:after="0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>- своевременное и качественное техническое обслуживание, и ремонт теплопотребляющих систем, а также разработку и выполнение, согласно договору, на пользование тепловой энергией, графиков ограничения и отключения теплопотребляющих установок при временном недостатке тепловой мощности или топлива на источниках теплоснабжения;</w:t>
      </w:r>
    </w:p>
    <w:p>
      <w:pPr>
        <w:pStyle w:val="Normal"/>
        <w:tabs>
          <w:tab w:val="clear" w:pos="708"/>
          <w:tab w:val="left" w:pos="567" w:leader="none"/>
        </w:tabs>
        <w:spacing w:lineRule="auto" w:line="254" w:before="4" w:after="0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>- допуск работников специализированных организаций, с которыми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заключены договоры на техническое обслуживание и ремонт теплопотребляющих систем, на объекты в любое время суток.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563" w:leader="none"/>
        </w:tabs>
        <w:spacing w:before="1" w:after="0"/>
        <w:ind w:hanging="490" w:left="1563"/>
        <w:jc w:val="both"/>
        <w:rPr>
          <w:sz w:val="28"/>
          <w:szCs w:val="28"/>
        </w:rPr>
      </w:pPr>
      <w:r>
        <w:rPr>
          <w:sz w:val="28"/>
          <w:szCs w:val="28"/>
        </w:rPr>
        <w:t>Целями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являются:</w:t>
      </w:r>
    </w:p>
    <w:p>
      <w:pPr>
        <w:pStyle w:val="Normal"/>
        <w:tabs>
          <w:tab w:val="clear" w:pos="708"/>
          <w:tab w:val="left" w:pos="1563" w:leader="none"/>
        </w:tabs>
        <w:spacing w:before="1" w:after="0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эффективности, устойчивости и надежности функционирования объектов социальной сферы;</w:t>
      </w:r>
    </w:p>
    <w:p>
      <w:pPr>
        <w:pStyle w:val="Normal"/>
        <w:tabs>
          <w:tab w:val="clear" w:pos="708"/>
          <w:tab w:val="left" w:pos="1563" w:leader="none"/>
        </w:tabs>
        <w:spacing w:before="1" w:after="0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мобилизация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усилий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по</w:t>
      </w:r>
      <w:r>
        <w:rPr>
          <w:spacing w:val="32"/>
          <w:sz w:val="28"/>
          <w:szCs w:val="28"/>
        </w:rPr>
        <w:t xml:space="preserve">  </w:t>
      </w:r>
      <w:r>
        <w:rPr>
          <w:sz w:val="28"/>
          <w:szCs w:val="28"/>
        </w:rPr>
        <w:t>ликвидации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аварийных</w:t>
      </w:r>
      <w:r>
        <w:rPr>
          <w:spacing w:val="31"/>
          <w:sz w:val="28"/>
          <w:szCs w:val="28"/>
        </w:rPr>
        <w:t xml:space="preserve">  </w:t>
      </w:r>
      <w:r>
        <w:rPr>
          <w:sz w:val="28"/>
          <w:szCs w:val="28"/>
        </w:rPr>
        <w:t>ситуаций</w:t>
      </w:r>
      <w:r>
        <w:rPr>
          <w:spacing w:val="32"/>
          <w:sz w:val="28"/>
          <w:szCs w:val="28"/>
        </w:rPr>
        <w:t xml:space="preserve">  </w:t>
      </w:r>
      <w:r>
        <w:rPr>
          <w:sz w:val="28"/>
          <w:szCs w:val="28"/>
        </w:rPr>
        <w:t>на</w:t>
      </w:r>
      <w:r>
        <w:rPr>
          <w:spacing w:val="31"/>
          <w:sz w:val="28"/>
          <w:szCs w:val="28"/>
        </w:rPr>
        <w:t xml:space="preserve">  </w:t>
      </w:r>
      <w:r>
        <w:rPr>
          <w:spacing w:val="-2"/>
          <w:sz w:val="28"/>
          <w:szCs w:val="28"/>
        </w:rPr>
        <w:t xml:space="preserve">объектах </w:t>
      </w:r>
      <w:r>
        <w:rPr>
          <w:sz w:val="28"/>
          <w:szCs w:val="28"/>
        </w:rPr>
        <w:t>жилищно-коммунального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назначения;</w:t>
      </w:r>
    </w:p>
    <w:p>
      <w:pPr>
        <w:pStyle w:val="Normal"/>
        <w:tabs>
          <w:tab w:val="clear" w:pos="708"/>
          <w:tab w:val="left" w:pos="1563" w:leader="none"/>
        </w:tabs>
        <w:spacing w:before="1" w:after="0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снижение до приемлемого уровня аварийных ситуаций на объектах жилищно-коммунального назначения;</w:t>
      </w:r>
    </w:p>
    <w:p>
      <w:pPr>
        <w:pStyle w:val="Normal"/>
        <w:tabs>
          <w:tab w:val="clear" w:pos="708"/>
          <w:tab w:val="left" w:pos="1563" w:leader="none"/>
        </w:tabs>
        <w:spacing w:before="1" w:after="0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>- минимизация последствий возникновения аварийных ситуаций на объектах жилищно-коммунального назначения.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583" w:leader="none"/>
        </w:tabs>
        <w:spacing w:before="2" w:after="0"/>
        <w:ind w:hanging="488" w:left="1583"/>
        <w:jc w:val="both"/>
        <w:rPr>
          <w:sz w:val="28"/>
          <w:szCs w:val="28"/>
        </w:rPr>
      </w:pPr>
      <w:r>
        <w:rPr>
          <w:sz w:val="28"/>
          <w:szCs w:val="28"/>
        </w:rPr>
        <w:t>Задачами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Плана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являются:</w:t>
      </w:r>
    </w:p>
    <w:p>
      <w:pPr>
        <w:pStyle w:val="ListParagraph"/>
        <w:tabs>
          <w:tab w:val="clear" w:pos="708"/>
          <w:tab w:val="left" w:pos="1583" w:leader="none"/>
        </w:tabs>
        <w:spacing w:before="2" w:after="0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>
      <w:pPr>
        <w:pStyle w:val="ListParagraph"/>
        <w:tabs>
          <w:tab w:val="clear" w:pos="708"/>
          <w:tab w:val="left" w:pos="1583" w:leader="none"/>
        </w:tabs>
        <w:spacing w:before="2" w:after="0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- организация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локализации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ликвидации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аварийных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ситуаций;</w:t>
      </w:r>
    </w:p>
    <w:p>
      <w:pPr>
        <w:pStyle w:val="ListParagraph"/>
        <w:tabs>
          <w:tab w:val="clear" w:pos="708"/>
          <w:tab w:val="left" w:pos="1583" w:leader="none"/>
        </w:tabs>
        <w:spacing w:before="2" w:after="0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>
      <w:pPr>
        <w:pStyle w:val="ListParagraph"/>
        <w:tabs>
          <w:tab w:val="clear" w:pos="708"/>
          <w:tab w:val="left" w:pos="1583" w:leader="none"/>
        </w:tabs>
        <w:spacing w:before="2" w:after="0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устойчивого функционирования объектов жизнеобеспечения населения, социальной и культурной сферы в ходе возникновения и ликвидации аварийной ситуации;</w:t>
      </w:r>
    </w:p>
    <w:p>
      <w:pPr>
        <w:pStyle w:val="ListParagraph"/>
        <w:tabs>
          <w:tab w:val="clear" w:pos="708"/>
          <w:tab w:val="left" w:pos="1583" w:leader="none"/>
        </w:tabs>
        <w:spacing w:before="2" w:after="0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управления ликвидацией аварийных ситуаций на объектах </w:t>
      </w:r>
      <w:r>
        <w:rPr>
          <w:spacing w:val="-2"/>
          <w:sz w:val="28"/>
          <w:szCs w:val="28"/>
        </w:rPr>
        <w:t>теплоснабжения.</w:t>
      </w:r>
    </w:p>
    <w:p>
      <w:pPr>
        <w:pStyle w:val="BodyText"/>
        <w:spacing w:lineRule="auto" w:line="254" w:before="2" w:after="0"/>
        <w:ind w:firstLine="521" w:left="574" w:right="269"/>
        <w:jc w:val="both"/>
        <w:rPr/>
      </w:pPr>
      <w:r>
        <w:rPr/>
        <w:t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Лямбирского района от 12.03.2025 № 2 (далее - комиссия по</w:t>
      </w:r>
      <w:r>
        <w:rPr>
          <w:spacing w:val="40"/>
        </w:rPr>
        <w:t xml:space="preserve"> </w:t>
      </w:r>
      <w:r>
        <w:rPr/>
        <w:t>предупреждению и ликвидации чрезвычайных ситуаций), на объектовом уровне - руководитель организации, осуществляющей эксплуатацию объекта.</w:t>
      </w:r>
    </w:p>
    <w:p>
      <w:pPr>
        <w:pStyle w:val="BodyText"/>
        <w:spacing w:before="3" w:after="0"/>
        <w:ind w:left="1095"/>
        <w:jc w:val="both"/>
        <w:rPr/>
      </w:pPr>
      <w:r>
        <w:rPr/>
        <w:t>Органами</w:t>
      </w:r>
      <w:r>
        <w:rPr>
          <w:spacing w:val="-16"/>
        </w:rPr>
        <w:t xml:space="preserve"> </w:t>
      </w:r>
      <w:r>
        <w:rPr/>
        <w:t>повседневного</w:t>
      </w:r>
      <w:r>
        <w:rPr>
          <w:spacing w:val="-9"/>
        </w:rPr>
        <w:t xml:space="preserve"> </w:t>
      </w:r>
      <w:r>
        <w:rPr/>
        <w:t>управления</w:t>
      </w:r>
      <w:r>
        <w:rPr>
          <w:spacing w:val="-11"/>
        </w:rPr>
        <w:t xml:space="preserve"> </w:t>
      </w:r>
      <w:r>
        <w:rPr/>
        <w:t>территориальной</w:t>
      </w:r>
      <w:r>
        <w:rPr>
          <w:spacing w:val="-13"/>
        </w:rPr>
        <w:t xml:space="preserve"> </w:t>
      </w:r>
      <w:r>
        <w:rPr/>
        <w:t>подсистемы</w:t>
      </w:r>
      <w:r>
        <w:rPr>
          <w:spacing w:val="-10"/>
        </w:rPr>
        <w:t xml:space="preserve"> </w:t>
      </w:r>
      <w:r>
        <w:rPr>
          <w:spacing w:val="-2"/>
        </w:rPr>
        <w:t>являются:</w:t>
      </w:r>
    </w:p>
    <w:p>
      <w:pPr>
        <w:pStyle w:val="Normal"/>
        <w:tabs>
          <w:tab w:val="clear" w:pos="708"/>
          <w:tab w:val="left" w:pos="1281" w:leader="none"/>
        </w:tabs>
        <w:spacing w:lineRule="auto" w:line="254" w:before="21" w:after="0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>
        <w:rPr>
          <w:bCs/>
          <w:sz w:val="28"/>
          <w:szCs w:val="28"/>
        </w:rPr>
        <w:t>расположенных на территории Лямбирского муниципального района</w:t>
      </w:r>
      <w:r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>
      <w:pPr>
        <w:pStyle w:val="Normal"/>
        <w:tabs>
          <w:tab w:val="clear" w:pos="708"/>
          <w:tab w:val="left" w:pos="1281" w:leader="none"/>
        </w:tabs>
        <w:spacing w:lineRule="auto" w:line="254" w:before="21" w:after="0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>- на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объектовом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уровне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дежурно-диспетчерские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организаций.</w:t>
      </w:r>
    </w:p>
    <w:p>
      <w:pPr>
        <w:pStyle w:val="BodyText"/>
        <w:spacing w:lineRule="auto" w:line="254" w:before="21" w:after="0"/>
        <w:ind w:firstLine="521" w:left="574" w:right="276"/>
        <w:jc w:val="both"/>
        <w:rPr/>
      </w:pPr>
      <w:r>
        <w:rPr/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987" w:leader="none"/>
        </w:tabs>
        <w:spacing w:lineRule="auto" w:line="254" w:before="3" w:after="0"/>
        <w:ind w:hanging="0" w:left="574" w:right="280"/>
        <w:jc w:val="both"/>
        <w:rPr/>
      </w:pPr>
      <w:r>
        <w:rPr/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648" w:leader="none"/>
        </w:tabs>
        <w:spacing w:lineRule="auto" w:line="254" w:before="2" w:after="0"/>
        <w:ind w:firstLine="499" w:left="574" w:right="2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действий по ликвидации аварийных ситуаций на объектах </w:t>
      </w:r>
      <w:r>
        <w:rPr>
          <w:spacing w:val="-2"/>
          <w:sz w:val="28"/>
          <w:szCs w:val="28"/>
        </w:rPr>
        <w:t>теплоснабжения.</w:t>
      </w:r>
    </w:p>
    <w:p>
      <w:pPr>
        <w:pStyle w:val="BodyText"/>
        <w:spacing w:lineRule="auto" w:line="254"/>
        <w:ind w:firstLine="499" w:left="574" w:right="268"/>
        <w:jc w:val="both"/>
        <w:rPr/>
      </w:pPr>
      <w:r>
        <w:rPr/>
        <w:t>О причинах возникновения аварийных ситуаций, масштабах и возможных последствиях, планируемых сроках ремонтно-восстановительных работ, привлекаемых силах и средствах руководитель работ теплоснабжающей (теплосетевой) организации информирует диспетчера ЕДЦС не позднее 10 минут с момента обнаружения происшествия, чрезвычайной ситуации (далее - ЧС), администрацию Атемарского сельского поселения.</w:t>
      </w:r>
    </w:p>
    <w:p>
      <w:pPr>
        <w:pStyle w:val="BodyText"/>
        <w:spacing w:lineRule="auto" w:line="254" w:before="2" w:after="0"/>
        <w:ind w:firstLine="499" w:left="574" w:right="268"/>
        <w:jc w:val="both"/>
        <w:rPr/>
      </w:pPr>
      <w:r>
        <w:rPr/>
        <w:t>О сложившейся обстановке администрация Атемарского сельского поселения информирует население через средства массовой информации, систему оповещения, а также посредством размещения информации на официальном сайте администрации Атемарского сельского поселения в сети Интернет.</w:t>
      </w:r>
    </w:p>
    <w:p>
      <w:pPr>
        <w:pStyle w:val="BodyText"/>
        <w:spacing w:lineRule="auto" w:line="254" w:before="2" w:after="0"/>
        <w:ind w:firstLine="499" w:left="574" w:right="266"/>
        <w:jc w:val="both"/>
        <w:rPr/>
      </w:pPr>
      <w:r>
        <w:rPr/>
        <w:t>В случае необходимости привлечения дополнительных сил и средств к работам, руководитель работ докладывает председателю комиссии по предупреждению и ликвидации чрезвычайных ситуаций и обеспечению пожарной безопасности, дежурному ЕДДС. 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безопасности.</w:t>
      </w:r>
    </w:p>
    <w:p>
      <w:pPr>
        <w:pStyle w:val="BodyText"/>
        <w:spacing w:lineRule="auto" w:line="254" w:before="2" w:after="0"/>
        <w:ind w:firstLine="499" w:left="574" w:right="266"/>
        <w:jc w:val="both"/>
        <w:rPr/>
      </w:pPr>
      <w:r>
        <w:rPr/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3405" w:leader="none"/>
        </w:tabs>
        <w:spacing w:before="8" w:after="0"/>
        <w:ind w:hanging="587" w:left="3405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1705" w:leader="none"/>
        </w:tabs>
        <w:spacing w:lineRule="auto" w:line="240" w:before="281" w:after="0"/>
        <w:ind w:firstLine="708" w:left="574" w:right="272"/>
        <w:jc w:val="both"/>
        <w:rPr>
          <w:b/>
          <w:sz w:val="26"/>
        </w:rPr>
      </w:pPr>
      <w:r>
        <w:rPr>
          <w:b/>
          <w:sz w:val="28"/>
        </w:rPr>
        <w:t>Климат и погодно-климатические явления оказывающие влияние на эксплуатацию тепловых сетей.</w:t>
      </w:r>
    </w:p>
    <w:p>
      <w:pPr>
        <w:pStyle w:val="ListParagraph"/>
        <w:ind w:firstLine="562" w:left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а) Климат Атемарского сельского поселения</w:t>
      </w:r>
      <w:r>
        <w:rPr/>
        <w:t xml:space="preserve"> </w:t>
      </w:r>
      <w:r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>
      <w:pPr>
        <w:pStyle w:val="ListParagraph"/>
        <w:ind w:firstLine="562"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>
      <w:pPr>
        <w:pStyle w:val="ListParagraph"/>
        <w:ind w:firstLine="562" w:left="720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 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>
      <w:pPr>
        <w:pStyle w:val="ListParagraph"/>
        <w:ind w:firstLine="562" w:left="720"/>
        <w:jc w:val="both"/>
        <w:rPr>
          <w:sz w:val="28"/>
        </w:rPr>
      </w:pPr>
      <w:r>
        <w:rPr>
          <w:b/>
          <w:bCs/>
          <w:sz w:val="28"/>
          <w:szCs w:val="28"/>
        </w:rPr>
        <w:t>б) Неблагоприятные погодно-климатические явления,</w:t>
      </w:r>
      <w:r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температуры наружного воздуха ниже -25 С в январе и феврале.</w:t>
      </w:r>
    </w:p>
    <w:p>
      <w:pPr>
        <w:pStyle w:val="ListParagraph"/>
        <w:numPr>
          <w:ilvl w:val="1"/>
          <w:numId w:val="3"/>
        </w:numPr>
        <w:tabs>
          <w:tab w:val="clear" w:pos="708"/>
          <w:tab w:val="left" w:pos="2080" w:leader="none"/>
          <w:tab w:val="left" w:pos="4753" w:leader="none"/>
          <w:tab w:val="left" w:pos="6041" w:leader="none"/>
          <w:tab w:val="left" w:pos="7542" w:leader="none"/>
          <w:tab w:val="left" w:pos="7926" w:leader="none"/>
          <w:tab w:val="left" w:pos="9646" w:leader="none"/>
        </w:tabs>
        <w:spacing w:lineRule="auto" w:line="240"/>
        <w:ind w:firstLine="719" w:left="716" w:right="277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>
        <w:rPr>
          <w:b/>
          <w:sz w:val="28"/>
        </w:rPr>
        <w:t>Атемарского сельского поселения.</w:t>
      </w:r>
    </w:p>
    <w:p>
      <w:pPr>
        <w:pStyle w:val="BodyText"/>
        <w:ind w:left="574" w:right="270"/>
        <w:jc w:val="both"/>
        <w:rPr/>
      </w:pPr>
      <w:r>
        <w:rPr/>
        <w:t xml:space="preserve">       </w:t>
      </w:r>
      <w:r>
        <w:rPr/>
        <w:t xml:space="preserve">Атемарское сельское поселение — муниципальное образование в Лямбирском районе Мордовии Российской Федерации. Административный центр — село Атемар.  </w:t>
      </w:r>
    </w:p>
    <w:p>
      <w:pPr>
        <w:pStyle w:val="BodyText"/>
        <w:ind w:left="574" w:right="270"/>
        <w:jc w:val="both"/>
        <w:rPr/>
      </w:pPr>
      <w:r>
        <w:rPr/>
        <w:t>Состав поселения:</w:t>
      </w:r>
    </w:p>
    <w:p>
      <w:pPr>
        <w:pStyle w:val="BodyText"/>
        <w:ind w:left="574" w:right="270"/>
        <w:jc w:val="both"/>
        <w:rPr/>
      </w:pPr>
      <w:r>
        <w:rPr/>
        <w:t>-Атемар (село, административный центр);</w:t>
      </w:r>
    </w:p>
    <w:p>
      <w:pPr>
        <w:pStyle w:val="BodyText"/>
        <w:ind w:left="574" w:right="270"/>
        <w:jc w:val="both"/>
        <w:rPr/>
      </w:pPr>
      <w:r>
        <w:rPr/>
        <w:t>- Белогорское (село);</w:t>
      </w:r>
    </w:p>
    <w:p>
      <w:pPr>
        <w:pStyle w:val="BodyText"/>
        <w:ind w:left="574" w:right="270"/>
        <w:jc w:val="both"/>
        <w:rPr/>
      </w:pPr>
      <w:r>
        <w:rPr/>
        <w:t>- Завод стройматериалов (посёлок);</w:t>
      </w:r>
    </w:p>
    <w:p>
      <w:pPr>
        <w:pStyle w:val="BodyText"/>
        <w:ind w:left="574" w:right="270"/>
        <w:jc w:val="both"/>
        <w:rPr/>
      </w:pPr>
      <w:r>
        <w:rPr/>
        <w:t>- Новая Уда (село);</w:t>
      </w:r>
    </w:p>
    <w:p>
      <w:pPr>
        <w:pStyle w:val="BodyText"/>
        <w:ind w:left="574" w:right="270"/>
        <w:jc w:val="both"/>
        <w:rPr/>
      </w:pPr>
      <w:r>
        <w:rPr/>
        <w:t>- Старая Уда (деревня).</w:t>
      </w:r>
    </w:p>
    <w:p>
      <w:pPr>
        <w:pStyle w:val="BodyText"/>
        <w:ind w:left="574" w:right="270"/>
        <w:jc w:val="both"/>
        <w:rPr/>
      </w:pPr>
      <w:r>
        <w:rPr/>
        <w:t xml:space="preserve">Статус и границы поселения установлены Законом Республики Мордовия от 28 декабря 2004 года №122-З. Атемарское сельское поселение занимает территорию, площадью 99,98 км2.     </w:t>
      </w:r>
    </w:p>
    <w:p>
      <w:pPr>
        <w:pStyle w:val="BodyText"/>
        <w:ind w:left="574" w:right="270"/>
        <w:jc w:val="both"/>
        <w:rPr/>
      </w:pPr>
      <w:r>
        <w:rPr/>
        <w:t xml:space="preserve">         </w:t>
      </w:r>
      <w:r>
        <w:rPr/>
        <w:t>Численность постоянного населения Атемарского сельского поселения по данным государственной статистической отчетности по состоянию на 2025 год составила 4237 человек.</w:t>
      </w:r>
    </w:p>
    <w:p>
      <w:pPr>
        <w:pStyle w:val="BodyText"/>
        <w:ind w:right="278"/>
        <w:jc w:val="both"/>
        <w:rPr/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Атемарское сельское поселение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0772" w:type="dxa"/>
        <w:jc w:val="center"/>
        <w:tblInd w:w="0" w:type="dxa"/>
        <w:tblLayout w:type="fixed"/>
        <w:tblCellMar>
          <w:top w:w="0" w:type="dxa"/>
          <w:left w:w="54" w:type="dxa"/>
          <w:bottom w:w="0" w:type="dxa"/>
          <w:right w:w="54" w:type="dxa"/>
        </w:tblCellMar>
        <w:tblLook w:firstRow="0" w:noVBand="0" w:lastRow="0" w:firstColumn="0" w:lastColumn="0" w:noHBand="0" w:val="0000"/>
      </w:tblPr>
      <w:tblGrid>
        <w:gridCol w:w="4110"/>
        <w:gridCol w:w="1418"/>
        <w:gridCol w:w="1559"/>
        <w:gridCol w:w="1842"/>
        <w:gridCol w:w="1843"/>
      </w:tblGrid>
      <w:tr>
        <w:trPr>
          <w:tblHeader w:val="true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Площадь территории,</w:t>
              <w:br/>
              <w:t>тыс. км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населения,</w:t>
              <w:br/>
              <w:t>тыс.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  <w:br/>
              <w:t>человек на 1 км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</w:tr>
      <w:tr>
        <w:trPr>
          <w:tblHeader w:val="true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Атемарское сельское поселение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42,37</w:t>
            </w:r>
          </w:p>
        </w:tc>
      </w:tr>
    </w:tbl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Характеристика потребителей тепловой энергии, теплоснабжающих объектов и протяженность тепловых сетей</w:t>
      </w:r>
    </w:p>
    <w:p>
      <w:pPr>
        <w:pStyle w:val="ListParagraph"/>
        <w:ind w:left="851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356" w:type="dxa"/>
        <w:jc w:val="center"/>
        <w:tblInd w:w="0" w:type="dxa"/>
        <w:tblLayout w:type="fixed"/>
        <w:tblCellMar>
          <w:top w:w="0" w:type="dxa"/>
          <w:left w:w="54" w:type="dxa"/>
          <w:bottom w:w="0" w:type="dxa"/>
          <w:right w:w="54" w:type="dxa"/>
        </w:tblCellMar>
        <w:tblLook w:firstRow="0" w:noVBand="0" w:lastRow="0" w:firstColumn="0" w:lastColumn="0" w:noHBand="0" w:val="0000"/>
      </w:tblPr>
      <w:tblGrid>
        <w:gridCol w:w="2693"/>
        <w:gridCol w:w="1276"/>
        <w:gridCol w:w="1418"/>
        <w:gridCol w:w="1276"/>
        <w:gridCol w:w="1275"/>
        <w:gridCol w:w="1417"/>
      </w:tblGrid>
      <w:tr>
        <w:trPr>
          <w:tblHeader w:val="true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</w:t>
            </w:r>
          </w:p>
          <w:p>
            <w:pPr>
              <w:pStyle w:val="Normal"/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теплоснабжающих объектов</w:t>
            </w:r>
          </w:p>
          <w:p>
            <w:pPr>
              <w:pStyle w:val="Normal"/>
              <w:ind w:right="-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(котельных)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54" w:leader="none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Протяженность тепловых сетей,м</w:t>
            </w:r>
          </w:p>
        </w:tc>
      </w:tr>
      <w:tr>
        <w:trPr>
          <w:tblHeader w:val="true"/>
        </w:trPr>
        <w:tc>
          <w:tcPr>
            <w:tcW w:w="2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Газ/мазут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54" w:leader="none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true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Атемарское сельское поселение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54" w:leader="none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3531</w:t>
            </w:r>
          </w:p>
        </w:tc>
      </w:tr>
    </w:tbl>
    <w:p>
      <w:pPr>
        <w:pStyle w:val="Normal"/>
        <w:ind w:firstLine="720"/>
        <w:jc w:val="both"/>
        <w:rPr>
          <w:b/>
          <w:i/>
          <w:i/>
          <w:sz w:val="28"/>
        </w:rPr>
      </w:pPr>
      <w:r>
        <w:rPr>
          <w:b/>
          <w:i/>
          <w:sz w:val="28"/>
        </w:rPr>
      </w:r>
    </w:p>
    <w:p>
      <w:pPr>
        <w:pStyle w:val="Normal"/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топлива</w:t>
      </w:r>
    </w:p>
    <w:p>
      <w:pPr>
        <w:pStyle w:val="Normal"/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>
      <w:pPr>
        <w:pStyle w:val="Normal"/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>
        <w:rPr>
          <w:sz w:val="28"/>
          <w:szCs w:val="28"/>
        </w:rPr>
        <w:t>ООО «Газпром межрегионгаз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>
      <w:pPr>
        <w:pStyle w:val="Normal"/>
        <w:tabs>
          <w:tab w:val="clear" w:pos="708"/>
          <w:tab w:val="left" w:pos="1233" w:leader="none"/>
        </w:tabs>
        <w:spacing w:before="69" w:after="0"/>
        <w:ind w:firstLine="284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08"/>
          <w:tab w:val="left" w:pos="3648" w:leader="none"/>
        </w:tabs>
        <w:spacing w:lineRule="exact" w:line="246"/>
        <w:ind w:left="3648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>Технические</w:t>
      </w:r>
      <w:r>
        <w:rPr>
          <w:b/>
          <w:spacing w:val="14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данные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котельной</w:t>
      </w:r>
    </w:p>
    <w:p>
      <w:pPr>
        <w:pStyle w:val="Normal"/>
        <w:ind w:left="223"/>
        <w:rPr/>
      </w:pPr>
      <w:r>
        <w:rPr/>
      </w:r>
    </w:p>
    <w:p>
      <w:pPr>
        <w:pStyle w:val="Normal"/>
        <w:spacing w:before="7" w:after="0"/>
        <w:rPr>
          <w:sz w:val="14"/>
          <w:szCs w:val="25"/>
        </w:rPr>
      </w:pPr>
      <w:r>
        <w:rPr>
          <w:sz w:val="14"/>
          <w:szCs w:val="25"/>
        </w:rPr>
      </w:r>
    </w:p>
    <w:tbl>
      <w:tblPr>
        <w:tblStyle w:val="TableNormal"/>
        <w:tblW w:w="10944" w:type="dxa"/>
        <w:jc w:val="left"/>
        <w:tblInd w:w="10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480"/>
        <w:gridCol w:w="5064"/>
        <w:gridCol w:w="1828"/>
        <w:gridCol w:w="1819"/>
        <w:gridCol w:w="1753"/>
      </w:tblGrid>
      <w:tr>
        <w:trPr>
          <w:trHeight w:val="777" w:hRule="atLeast"/>
        </w:trPr>
        <w:tc>
          <w:tcPr>
            <w:tcW w:w="480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Normal"/>
              <w:widowControl w:val="false"/>
              <w:spacing w:before="13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Normal"/>
              <w:widowControl w:val="false"/>
              <w:spacing w:lineRule="exact" w:line="238" w:before="0" w:after="0"/>
              <w:ind w:left="68" w:right="26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5"/>
                <w:w w:val="80"/>
                <w:kern w:val="0"/>
                <w:sz w:val="22"/>
                <w:szCs w:val="22"/>
                <w:lang w:eastAsia="en-US" w:bidi="ar-SA"/>
              </w:rPr>
              <w:t>N•.</w:t>
            </w:r>
          </w:p>
        </w:tc>
        <w:tc>
          <w:tcPr>
            <w:tcW w:w="5064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Normal"/>
              <w:widowControl w:val="false"/>
              <w:spacing w:before="13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Normal"/>
              <w:widowControl w:val="false"/>
              <w:spacing w:lineRule="exact" w:line="238" w:before="0" w:after="0"/>
              <w:ind w:left="1245"/>
              <w:jc w:val="left"/>
              <w:rPr>
                <w:b/>
              </w:rPr>
            </w:pP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Наименовапие</w:t>
            </w:r>
            <w:r>
              <w:rPr>
                <w:b/>
                <w:spacing w:val="2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котельной</w:t>
            </w:r>
          </w:p>
        </w:tc>
        <w:tc>
          <w:tcPr>
            <w:tcW w:w="1828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before="0" w:after="0"/>
              <w:ind w:left="59" w:right="67"/>
              <w:jc w:val="center"/>
              <w:rPr>
                <w:b/>
              </w:rPr>
            </w:pP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Установленная</w:t>
            </w:r>
          </w:p>
          <w:p>
            <w:pPr>
              <w:pStyle w:val="Normal"/>
              <w:widowControl w:val="false"/>
              <w:spacing w:before="2" w:after="0"/>
              <w:ind w:left="59" w:right="37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>мощность,</w:t>
            </w:r>
          </w:p>
          <w:p>
            <w:pPr>
              <w:pStyle w:val="Normal"/>
              <w:widowControl w:val="false"/>
              <w:spacing w:lineRule="exact" w:line="238" w:before="11" w:after="0"/>
              <w:ind w:left="59" w:right="46"/>
              <w:jc w:val="center"/>
              <w:rPr>
                <w:b/>
              </w:rPr>
            </w:pP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Гкал/ч</w:t>
            </w:r>
          </w:p>
        </w:tc>
        <w:tc>
          <w:tcPr>
            <w:tcW w:w="1819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before="0" w:after="0"/>
              <w:ind w:left="64" w:right="65"/>
              <w:jc w:val="center"/>
              <w:rPr>
                <w:b/>
              </w:rPr>
            </w:pP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Располагаемая</w:t>
            </w:r>
          </w:p>
          <w:p>
            <w:pPr>
              <w:pStyle w:val="Normal"/>
              <w:widowControl w:val="false"/>
              <w:spacing w:before="2" w:after="0"/>
              <w:ind w:left="64" w:right="52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>мощпость,</w:t>
            </w:r>
          </w:p>
          <w:p>
            <w:pPr>
              <w:pStyle w:val="Normal"/>
              <w:widowControl w:val="false"/>
              <w:spacing w:lineRule="exact" w:line="238" w:before="11" w:after="0"/>
              <w:ind w:left="64" w:right="54"/>
              <w:jc w:val="center"/>
              <w:rPr>
                <w:b/>
              </w:rPr>
            </w:pP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Гкал/ч</w:t>
            </w:r>
          </w:p>
        </w:tc>
        <w:tc>
          <w:tcPr>
            <w:tcW w:w="1753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before="0" w:after="0"/>
              <w:ind w:left="20" w:right="54"/>
              <w:jc w:val="center"/>
              <w:rPr>
                <w:b/>
              </w:rPr>
            </w:pPr>
            <w:r>
              <w:rPr>
                <w:b/>
                <w:spacing w:val="-2"/>
                <w:kern w:val="0"/>
                <w:sz w:val="22"/>
                <w:szCs w:val="22"/>
                <w:lang w:eastAsia="en-US" w:bidi="ar-SA"/>
              </w:rPr>
              <w:t>Подключенная</w:t>
            </w:r>
          </w:p>
          <w:p>
            <w:pPr>
              <w:pStyle w:val="Normal"/>
              <w:widowControl w:val="false"/>
              <w:spacing w:before="2" w:after="0"/>
              <w:ind w:left="24" w:right="34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>нагрузка,</w:t>
            </w:r>
          </w:p>
          <w:p>
            <w:pPr>
              <w:pStyle w:val="Normal"/>
              <w:widowControl w:val="false"/>
              <w:spacing w:lineRule="exact" w:line="238" w:before="11" w:after="0"/>
              <w:ind w:left="20" w:right="39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w w:val="110"/>
                <w:kern w:val="0"/>
                <w:sz w:val="22"/>
                <w:szCs w:val="22"/>
                <w:lang w:eastAsia="en-US" w:bidi="ar-SA"/>
              </w:rPr>
              <w:t>Гкал/ч</w:t>
            </w:r>
          </w:p>
        </w:tc>
      </w:tr>
      <w:tr>
        <w:trPr>
          <w:trHeight w:val="325" w:hRule="atLeast"/>
        </w:trPr>
        <w:tc>
          <w:tcPr>
            <w:tcW w:w="480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lineRule="exact" w:line="247" w:before="58" w:after="0"/>
              <w:ind w:left="68" w:right="30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10"/>
                <w:w w:val="90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5064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lineRule="exact" w:line="247" w:before="58" w:after="0"/>
              <w:ind w:left="122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Котельная</w:t>
            </w:r>
            <w:r>
              <w:rPr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с.</w:t>
            </w:r>
            <w:r>
              <w:rPr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Атемар,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ул.</w:t>
            </w:r>
            <w:r>
              <w:rPr>
                <w:spacing w:val="-1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2"/>
                <w:szCs w:val="22"/>
                <w:lang w:eastAsia="en-US" w:bidi="ar-SA"/>
              </w:rPr>
              <w:t>Центральная</w:t>
            </w:r>
            <w:r>
              <w:rPr>
                <w:spacing w:val="1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2"/>
                <w:szCs w:val="22"/>
                <w:lang w:eastAsia="en-US" w:bidi="ar-SA"/>
              </w:rPr>
              <w:t>81Б</w:t>
            </w:r>
          </w:p>
        </w:tc>
        <w:tc>
          <w:tcPr>
            <w:tcW w:w="1828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lineRule="exact" w:line="247" w:before="58" w:after="0"/>
              <w:ind w:left="59" w:right="26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>6,878</w:t>
            </w:r>
          </w:p>
        </w:tc>
        <w:tc>
          <w:tcPr>
            <w:tcW w:w="1819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lineRule="exact" w:line="247" w:before="58" w:after="0"/>
              <w:ind w:left="64" w:right="35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>6,878</w:t>
            </w:r>
          </w:p>
        </w:tc>
        <w:tc>
          <w:tcPr>
            <w:tcW w:w="1753" w:type="dxa"/>
            <w:tcBorders>
              <w:top w:val="single" w:sz="6" w:space="0" w:color="3F3F3B"/>
              <w:left w:val="single" w:sz="6" w:space="0" w:color="3F3F3B"/>
              <w:bottom w:val="single" w:sz="6" w:space="0" w:color="3F3F3B"/>
              <w:right w:val="single" w:sz="6" w:space="0" w:color="3F3F3B"/>
            </w:tcBorders>
          </w:tcPr>
          <w:p>
            <w:pPr>
              <w:pStyle w:val="Normal"/>
              <w:widowControl w:val="false"/>
              <w:spacing w:lineRule="exact" w:line="247" w:before="58" w:after="0"/>
              <w:ind w:left="30" w:right="34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spacing w:val="-2"/>
                <w:kern w:val="0"/>
                <w:sz w:val="22"/>
                <w:szCs w:val="22"/>
                <w:lang w:eastAsia="en-US" w:bidi="ar-SA"/>
              </w:rPr>
              <w:t>4,699</w:t>
            </w:r>
          </w:p>
        </w:tc>
      </w:tr>
    </w:tbl>
    <w:p>
      <w:pPr>
        <w:pStyle w:val="Normal"/>
        <w:tabs>
          <w:tab w:val="clear" w:pos="708"/>
          <w:tab w:val="left" w:pos="3648" w:leader="none"/>
        </w:tabs>
        <w:spacing w:lineRule="exact" w:line="246"/>
        <w:ind w:left="3648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BodyText"/>
        <w:spacing w:before="14" w:after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ind w:left="317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Характеристка тепловых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сетей с. Атемар</w:t>
      </w:r>
    </w:p>
    <w:p>
      <w:pPr>
        <w:pStyle w:val="Normal"/>
        <w:spacing w:before="11" w:after="0"/>
        <w:rPr>
          <w:sz w:val="20"/>
          <w:szCs w:val="25"/>
        </w:rPr>
      </w:pPr>
      <w:r>
        <w:rPr>
          <w:sz w:val="20"/>
          <w:szCs w:val="25"/>
        </w:rPr>
      </w:r>
    </w:p>
    <w:tbl>
      <w:tblPr>
        <w:tblStyle w:val="TableNormal"/>
        <w:tblW w:w="9625" w:type="dxa"/>
        <w:jc w:val="left"/>
        <w:tblInd w:w="1221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557"/>
        <w:gridCol w:w="2343"/>
        <w:gridCol w:w="2500"/>
        <w:gridCol w:w="2285"/>
        <w:gridCol w:w="1940"/>
      </w:tblGrid>
      <w:tr>
        <w:trPr>
          <w:trHeight w:val="825" w:hRule="atLeast"/>
        </w:trPr>
        <w:tc>
          <w:tcPr>
            <w:tcW w:w="55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before="1" w:after="0"/>
              <w:ind w:left="173"/>
              <w:jc w:val="left"/>
              <w:rPr>
                <w:sz w:val="23"/>
              </w:rPr>
            </w:pPr>
            <w:r>
              <w:rPr>
                <w:spacing w:val="-10"/>
                <w:kern w:val="0"/>
                <w:sz w:val="23"/>
                <w:szCs w:val="22"/>
                <w:lang w:eastAsia="en-US" w:bidi="ar-SA"/>
              </w:rPr>
              <w:t>N</w:t>
            </w:r>
          </w:p>
          <w:p>
            <w:pPr>
              <w:pStyle w:val="Normal"/>
              <w:widowControl w:val="false"/>
              <w:spacing w:before="9" w:after="0"/>
              <w:ind w:left="126"/>
              <w:jc w:val="left"/>
              <w:rPr>
                <w:sz w:val="23"/>
              </w:rPr>
            </w:pPr>
            <w:r>
              <w:rPr>
                <w:spacing w:val="-5"/>
                <w:kern w:val="0"/>
                <w:sz w:val="23"/>
                <w:szCs w:val="22"/>
                <w:lang w:eastAsia="en-US" w:bidi="ar-SA"/>
              </w:rPr>
              <w:t>п/п</w:t>
            </w:r>
          </w:p>
        </w:tc>
        <w:tc>
          <w:tcPr>
            <w:tcW w:w="234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auto" w:line="247" w:before="1" w:after="0"/>
              <w:ind w:hanging="257" w:left="437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  <w:t>Место нахождения тепловой сети</w:t>
            </w:r>
          </w:p>
        </w:tc>
        <w:tc>
          <w:tcPr>
            <w:tcW w:w="250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auto" w:line="247" w:before="1" w:after="0"/>
              <w:ind w:hanging="471" w:left="756"/>
              <w:jc w:val="left"/>
              <w:rPr>
                <w:sz w:val="23"/>
              </w:rPr>
            </w:pPr>
            <w:r>
              <w:rPr>
                <w:kern w:val="0"/>
                <w:sz w:val="23"/>
                <w:szCs w:val="22"/>
                <w:lang w:eastAsia="en-US" w:bidi="ar-SA"/>
              </w:rPr>
              <w:t>Диаметр тепловых сетей ,мм</w:t>
            </w:r>
          </w:p>
        </w:tc>
        <w:tc>
          <w:tcPr>
            <w:tcW w:w="228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57" w:before="0" w:after="0"/>
              <w:ind w:left="53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Год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ввода</w:t>
            </w:r>
            <w:r>
              <w:rPr>
                <w:spacing w:val="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color w:val="111111"/>
                <w:spacing w:val="-10"/>
                <w:kern w:val="0"/>
                <w:sz w:val="24"/>
                <w:szCs w:val="22"/>
                <w:lang w:eastAsia="en-US" w:bidi="ar-SA"/>
              </w:rPr>
              <w:t>в</w:t>
            </w:r>
          </w:p>
          <w:p>
            <w:pPr>
              <w:pStyle w:val="Normal"/>
              <w:widowControl w:val="false"/>
              <w:spacing w:lineRule="exact" w:line="275" w:before="0" w:after="0"/>
              <w:ind w:left="415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эксплуатацию</w:t>
            </w:r>
          </w:p>
        </w:tc>
        <w:tc>
          <w:tcPr>
            <w:tcW w:w="194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57" w:before="0" w:after="0"/>
              <w:ind w:left="91" w:right="155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Протяженность</w:t>
            </w:r>
          </w:p>
          <w:p>
            <w:pPr>
              <w:pStyle w:val="Normal"/>
              <w:widowControl w:val="false"/>
              <w:spacing w:lineRule="auto" w:line="235" w:before="1" w:after="0"/>
              <w:ind w:left="91" w:right="137"/>
              <w:jc w:val="center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Тепловых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сетей,м</w:t>
            </w:r>
          </w:p>
        </w:tc>
      </w:tr>
      <w:tr>
        <w:trPr>
          <w:trHeight w:val="805" w:hRule="atLeast"/>
        </w:trPr>
        <w:tc>
          <w:tcPr>
            <w:tcW w:w="55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4" w:before="0" w:after="0"/>
              <w:ind w:left="87" w:right="23"/>
              <w:jc w:val="center"/>
              <w:rPr>
                <w:sz w:val="24"/>
              </w:rPr>
            </w:pPr>
            <w:r>
              <w:rPr>
                <w:color w:val="0A0A0A"/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234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2" w:before="0" w:after="0"/>
              <w:ind w:left="31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PM,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Лямбирский</w:t>
            </w:r>
          </w:p>
          <w:p>
            <w:pPr>
              <w:pStyle w:val="Normal"/>
              <w:widowControl w:val="false"/>
              <w:spacing w:lineRule="auto" w:line="228" w:before="7" w:after="0"/>
              <w:ind w:firstLine="227" w:left="16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район,с.Атемар ул.Центральная,81Б</w:t>
            </w:r>
          </w:p>
        </w:tc>
        <w:tc>
          <w:tcPr>
            <w:tcW w:w="250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2" w:before="0" w:after="0"/>
              <w:ind w:left="67" w:right="20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57,76,89,108,114,159,</w:t>
            </w:r>
          </w:p>
          <w:p>
            <w:pPr>
              <w:pStyle w:val="Normal"/>
              <w:widowControl w:val="false"/>
              <w:spacing w:lineRule="exact" w:line="275" w:before="0" w:after="0"/>
              <w:ind w:left="67" w:right="2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219,273</w:t>
            </w:r>
          </w:p>
        </w:tc>
        <w:tc>
          <w:tcPr>
            <w:tcW w:w="228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4" w:before="0" w:after="0"/>
              <w:ind w:left="65" w:right="28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2008г.</w:t>
            </w:r>
          </w:p>
        </w:tc>
        <w:tc>
          <w:tcPr>
            <w:tcW w:w="194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8" w:before="0" w:after="0"/>
              <w:ind w:right="726"/>
              <w:jc w:val="right"/>
              <w:rPr>
                <w:sz w:val="24"/>
              </w:rPr>
            </w:pPr>
            <w:r>
              <w:rPr>
                <w:color w:val="131313"/>
                <w:spacing w:val="-4"/>
                <w:kern w:val="0"/>
                <w:sz w:val="24"/>
                <w:szCs w:val="22"/>
                <w:lang w:eastAsia="en-US" w:bidi="ar-SA"/>
              </w:rPr>
              <w:t>3212</w:t>
            </w:r>
          </w:p>
        </w:tc>
      </w:tr>
      <w:tr>
        <w:trPr>
          <w:trHeight w:val="815" w:hRule="atLeast"/>
        </w:trPr>
        <w:tc>
          <w:tcPr>
            <w:tcW w:w="557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34" w:before="0" w:after="0"/>
              <w:ind w:left="87" w:right="8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color w:val="0C0C0C"/>
                <w:spacing w:val="-10"/>
                <w:w w:val="105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2343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34" w:before="0" w:after="0"/>
              <w:ind w:left="319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w w:val="105"/>
                <w:kern w:val="0"/>
                <w:sz w:val="22"/>
                <w:szCs w:val="22"/>
                <w:lang w:eastAsia="en-US" w:bidi="ar-SA"/>
              </w:rPr>
              <w:t>PM,</w:t>
            </w:r>
            <w:r>
              <w:rPr>
                <w:spacing w:val="12"/>
                <w:w w:val="105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w w:val="105"/>
                <w:kern w:val="0"/>
                <w:sz w:val="22"/>
                <w:szCs w:val="22"/>
                <w:lang w:eastAsia="en-US" w:bidi="ar-SA"/>
              </w:rPr>
              <w:t>Лямбирский</w:t>
            </w:r>
          </w:p>
          <w:p>
            <w:pPr>
              <w:pStyle w:val="Normal"/>
              <w:widowControl w:val="false"/>
              <w:spacing w:lineRule="auto" w:line="235" w:before="9" w:after="0"/>
              <w:ind w:firstLine="160" w:left="206" w:right="14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район, с Атемар ул.Центральная,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86</w:t>
            </w:r>
          </w:p>
        </w:tc>
        <w:tc>
          <w:tcPr>
            <w:tcW w:w="250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39" w:before="0" w:after="0"/>
              <w:ind w:left="67" w:right="8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108</w:t>
            </w:r>
          </w:p>
        </w:tc>
        <w:tc>
          <w:tcPr>
            <w:tcW w:w="2285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4" w:before="0" w:after="0"/>
              <w:ind w:left="65" w:right="12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2006г.</w:t>
            </w:r>
          </w:p>
        </w:tc>
        <w:tc>
          <w:tcPr>
            <w:tcW w:w="1940" w:type="dxa"/>
            <w:tcBorders>
              <w:top w:val="single" w:sz="6" w:space="0" w:color="3B3B3B"/>
              <w:left w:val="single" w:sz="6" w:space="0" w:color="3B3B3B"/>
              <w:bottom w:val="single" w:sz="6" w:space="0" w:color="3B3B3B"/>
              <w:right w:val="single" w:sz="6" w:space="0" w:color="3B3B3B"/>
            </w:tcBorders>
          </w:tcPr>
          <w:p>
            <w:pPr>
              <w:pStyle w:val="Normal"/>
              <w:widowControl w:val="false"/>
              <w:spacing w:lineRule="exact" w:line="249" w:before="0" w:after="0"/>
              <w:ind w:left="26"/>
              <w:jc w:val="center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color w:val="0F0F0F"/>
                <w:spacing w:val="-5"/>
                <w:w w:val="110"/>
                <w:kern w:val="0"/>
                <w:sz w:val="22"/>
                <w:szCs w:val="22"/>
                <w:lang w:eastAsia="en-US" w:bidi="ar-SA"/>
              </w:rPr>
              <w:t>40</w:t>
            </w:r>
          </w:p>
        </w:tc>
      </w:tr>
    </w:tbl>
    <w:p>
      <w:pPr>
        <w:pStyle w:val="BodyText"/>
        <w:spacing w:before="1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853" w:leader="none"/>
          <w:tab w:val="left" w:pos="2856" w:leader="none"/>
        </w:tabs>
        <w:spacing w:before="66" w:after="0"/>
        <w:ind w:hanging="281" w:left="1274" w:right="275"/>
        <w:jc w:val="center"/>
        <w:rPr>
          <w:b/>
          <w:sz w:val="28"/>
        </w:rPr>
      </w:pPr>
      <w:r>
        <w:rPr>
          <w:b/>
          <w:sz w:val="28"/>
        </w:rPr>
        <w:t>Организация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работ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устранению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ситуаций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объектах системы теплоснабжения Атемарского сельского поселения</w:t>
      </w:r>
    </w:p>
    <w:p>
      <w:pPr>
        <w:pStyle w:val="BodyText"/>
        <w:spacing w:before="319" w:after="0"/>
        <w:ind w:firstLine="1133" w:left="583"/>
        <w:rPr/>
      </w:pPr>
      <w:r>
        <w:rPr/>
        <w:t>Наиболее</w:t>
      </w:r>
      <w:r>
        <w:rPr>
          <w:spacing w:val="40"/>
        </w:rPr>
        <w:t xml:space="preserve"> </w:t>
      </w:r>
      <w:r>
        <w:rPr/>
        <w:t>вероятными</w:t>
      </w:r>
      <w:r>
        <w:rPr>
          <w:spacing w:val="40"/>
        </w:rPr>
        <w:t xml:space="preserve"> </w:t>
      </w:r>
      <w:r>
        <w:rPr/>
        <w:t>причинами</w:t>
      </w:r>
      <w:r>
        <w:rPr>
          <w:spacing w:val="40"/>
        </w:rPr>
        <w:t xml:space="preserve"> </w:t>
      </w:r>
      <w:r>
        <w:rPr/>
        <w:t>возникновения</w:t>
      </w:r>
      <w:r>
        <w:rPr>
          <w:spacing w:val="40"/>
        </w:rPr>
        <w:t xml:space="preserve"> </w:t>
      </w:r>
      <w:r>
        <w:rPr/>
        <w:t>аварийных</w:t>
      </w:r>
      <w:r>
        <w:rPr>
          <w:spacing w:val="40"/>
        </w:rPr>
        <w:t xml:space="preserve"> </w:t>
      </w:r>
      <w:r>
        <w:rPr/>
        <w:t>ситуаций</w:t>
      </w:r>
      <w:r>
        <w:rPr>
          <w:spacing w:val="40"/>
        </w:rPr>
        <w:t xml:space="preserve"> </w:t>
      </w:r>
      <w:r>
        <w:rPr/>
        <w:t>и сбоев в работе могут послужить: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716" w:leader="none"/>
        </w:tabs>
        <w:spacing w:lineRule="exact" w:line="321"/>
        <w:ind w:hanging="273" w:left="1716"/>
        <w:rPr>
          <w:sz w:val="28"/>
        </w:rPr>
      </w:pPr>
      <w:r>
        <w:rPr>
          <w:sz w:val="28"/>
        </w:rPr>
        <w:t>перебои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подаче</w:t>
      </w:r>
      <w:r>
        <w:rPr>
          <w:spacing w:val="-2"/>
          <w:sz w:val="28"/>
        </w:rPr>
        <w:t xml:space="preserve"> электроэнергии;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725" w:leader="none"/>
        </w:tabs>
        <w:spacing w:lineRule="exact" w:line="322"/>
        <w:ind w:hanging="282" w:left="1725"/>
        <w:rPr>
          <w:sz w:val="28"/>
        </w:rPr>
      </w:pPr>
      <w:r>
        <w:rPr>
          <w:sz w:val="28"/>
        </w:rPr>
        <w:t>износ</w:t>
      </w:r>
      <w:r>
        <w:rPr>
          <w:spacing w:val="-7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7"/>
          <w:sz w:val="28"/>
        </w:rPr>
        <w:t xml:space="preserve"> </w:t>
      </w:r>
      <w:r>
        <w:rPr>
          <w:sz w:val="28"/>
        </w:rPr>
        <w:t>сетей</w:t>
      </w:r>
      <w:r>
        <w:rPr>
          <w:spacing w:val="-7"/>
          <w:sz w:val="28"/>
        </w:rPr>
        <w:t xml:space="preserve"> </w:t>
      </w:r>
      <w:r>
        <w:rPr>
          <w:sz w:val="28"/>
        </w:rPr>
        <w:t>проложенных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грунте</w:t>
      </w:r>
      <w:r>
        <w:rPr>
          <w:spacing w:val="-7"/>
          <w:sz w:val="28"/>
        </w:rPr>
        <w:t xml:space="preserve"> </w:t>
      </w:r>
      <w:r>
        <w:rPr>
          <w:sz w:val="28"/>
        </w:rPr>
        <w:t>(гидродинамические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удары);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716" w:leader="none"/>
        </w:tabs>
        <w:spacing w:lineRule="exact" w:line="322"/>
        <w:ind w:hanging="273" w:left="1716"/>
        <w:rPr>
          <w:sz w:val="28"/>
        </w:rPr>
      </w:pPr>
      <w:r>
        <w:rPr>
          <w:sz w:val="28"/>
        </w:rPr>
        <w:t>неблагоприятные</w:t>
      </w:r>
      <w:r>
        <w:rPr>
          <w:spacing w:val="-17"/>
          <w:sz w:val="28"/>
        </w:rPr>
        <w:t xml:space="preserve"> </w:t>
      </w:r>
      <w:r>
        <w:rPr>
          <w:sz w:val="28"/>
        </w:rPr>
        <w:t>погодно-климатические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явления;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745" w:leader="none"/>
        </w:tabs>
        <w:ind w:hanging="302" w:left="1745"/>
        <w:rPr>
          <w:sz w:val="28"/>
        </w:rPr>
      </w:pPr>
      <w:r>
        <w:rPr>
          <w:sz w:val="28"/>
        </w:rPr>
        <w:t>человеческий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фактор.</w:t>
      </w:r>
    </w:p>
    <w:p>
      <w:pPr>
        <w:pStyle w:val="ListParagraph"/>
        <w:tabs>
          <w:tab w:val="clear" w:pos="708"/>
          <w:tab w:val="left" w:pos="1745" w:leader="none"/>
        </w:tabs>
        <w:ind w:left="1745"/>
        <w:rPr>
          <w:sz w:val="28"/>
        </w:rPr>
      </w:pPr>
      <w:r>
        <w:rPr>
          <w:sz w:val="28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723" w:leader="none"/>
        </w:tabs>
        <w:spacing w:before="66" w:after="0"/>
        <w:ind w:hanging="280" w:left="1723"/>
        <w:rPr>
          <w:b/>
          <w:sz w:val="28"/>
        </w:rPr>
      </w:pPr>
      <w:r>
        <w:rPr>
          <w:b/>
          <w:sz w:val="28"/>
        </w:rPr>
        <w:t>Риски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возникновения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масштабы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последствия</w:t>
      </w:r>
    </w:p>
    <w:p>
      <w:pPr>
        <w:pStyle w:val="BodyText"/>
        <w:spacing w:before="94" w:after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10425" w:type="dxa"/>
        <w:jc w:val="left"/>
        <w:tblInd w:w="47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591"/>
        <w:gridCol w:w="1559"/>
        <w:gridCol w:w="2261"/>
        <w:gridCol w:w="2559"/>
        <w:gridCol w:w="1699"/>
        <w:gridCol w:w="1755"/>
      </w:tblGrid>
      <w:tr>
        <w:trPr>
          <w:trHeight w:val="844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firstLine="48" w:left="131" w:right="118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№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9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Вид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аварии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0" w:after="0"/>
              <w:ind w:firstLine="2" w:left="359" w:right="349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Причина возникновения аварии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hanging="315" w:left="643" w:right="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Масштаб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аварии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последствия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firstLine="259" w:left="156" w:right="9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Уровень реагирования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24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Примечание</w:t>
            </w:r>
          </w:p>
        </w:tc>
      </w:tr>
      <w:tr>
        <w:trPr>
          <w:trHeight w:val="3348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60" w:before="0" w:after="0"/>
              <w:ind w:left="9" w:right="46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Остановка котельной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26" w:before="0" w:after="0"/>
              <w:ind w:left="9" w:right="5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Прекращение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подачи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электроэнергии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9" w:before="0" w:after="0"/>
              <w:ind w:left="9" w:right="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Прекращение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циркуляции воды в систему отопления всех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потребителей,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понижение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муниципальный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929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48" w:before="0" w:after="0"/>
              <w:ind w:left="9" w:right="46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Остановка котельной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4" w:before="0" w:after="0"/>
              <w:ind w:left="9" w:right="5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Прекращение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подачи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топлива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2" w:before="0" w:after="0"/>
              <w:ind w:left="9" w:right="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потребителей,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понижение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температуры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4" w:before="0" w:after="0"/>
              <w:ind w:left="190" w:right="98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объектовый (локальный)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3443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9" w:before="0" w:after="0"/>
              <w:ind w:left="9" w:right="56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Порыв тепловых сетей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9" w:before="0" w:after="0"/>
              <w:ind w:left="9" w:right="20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Предельный износ,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гидродинамические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удары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12" w:before="0" w:after="0"/>
              <w:ind w:left="9" w:right="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Прекращение подачи горячей воды в систему отопления всех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потребителей,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понижение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температуры в зданиях и жилых домах, размораживание тепловых сетей и отопительных батарей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муниципальный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206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23" w:before="0" w:after="0"/>
              <w:ind w:left="9" w:right="200"/>
              <w:jc w:val="both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Порыв сетей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водоснабжен 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>ия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9" w:right="26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Предельный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износ, повреждение на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трассе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92" w:before="0" w:after="0"/>
              <w:ind w:left="9" w:right="50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Прекращение </w:t>
            </w:r>
            <w:r>
              <w:rPr>
                <w:kern w:val="0"/>
                <w:sz w:val="24"/>
                <w:szCs w:val="22"/>
                <w:lang w:eastAsia="en-US" w:bidi="ar-SA"/>
              </w:rPr>
              <w:t>циркуляции в системе водо-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теплоснабжения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муниципальный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</w:tbl>
    <w:p>
      <w:pPr>
        <w:pStyle w:val="ListParagraph"/>
        <w:numPr>
          <w:ilvl w:val="0"/>
          <w:numId w:val="2"/>
        </w:numPr>
        <w:tabs>
          <w:tab w:val="clear" w:pos="708"/>
          <w:tab w:val="left" w:pos="3544" w:leader="none"/>
        </w:tabs>
        <w:spacing w:before="66" w:after="0"/>
        <w:ind w:hanging="374" w:left="3544"/>
        <w:rPr>
          <w:b/>
          <w:sz w:val="28"/>
        </w:rPr>
      </w:pP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>
      <w:pPr>
        <w:pStyle w:val="BodyText"/>
        <w:spacing w:lineRule="auto" w:line="290" w:before="274" w:after="0"/>
        <w:ind w:left="747" w:right="302"/>
        <w:jc w:val="center"/>
        <w:rPr/>
      </w:pPr>
      <w:r>
        <w:rPr/>
        <w:t>Сведения</w:t>
      </w:r>
      <w:r>
        <w:rPr>
          <w:spacing w:val="-6"/>
        </w:rPr>
        <w:t xml:space="preserve"> </w:t>
      </w:r>
      <w:r>
        <w:rPr/>
        <w:t>об</w:t>
      </w:r>
      <w:r>
        <w:rPr>
          <w:spacing w:val="-5"/>
        </w:rPr>
        <w:t xml:space="preserve"> </w:t>
      </w:r>
      <w:r>
        <w:rPr/>
        <w:t>исполнителях</w:t>
      </w:r>
      <w:r>
        <w:rPr>
          <w:spacing w:val="-5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ресурсоснабжающих</w:t>
      </w:r>
      <w:r>
        <w:rPr>
          <w:spacing w:val="-9"/>
        </w:rPr>
        <w:t xml:space="preserve"> </w:t>
      </w:r>
      <w:r>
        <w:rPr/>
        <w:t>организациях,</w:t>
      </w:r>
      <w:r>
        <w:rPr>
          <w:spacing w:val="-7"/>
        </w:rPr>
        <w:t xml:space="preserve"> </w:t>
      </w:r>
      <w:r>
        <w:rPr/>
        <w:t>которые</w:t>
      </w:r>
      <w:r>
        <w:rPr>
          <w:spacing w:val="-9"/>
        </w:rPr>
        <w:t xml:space="preserve"> </w:t>
      </w:r>
      <w:r>
        <w:rPr/>
        <w:t>должны быть оповещены в случаи аварийной ситуации на системах</w:t>
      </w:r>
    </w:p>
    <w:p>
      <w:pPr>
        <w:pStyle w:val="BodyText"/>
        <w:spacing w:before="2" w:after="0"/>
        <w:ind w:left="448"/>
        <w:jc w:val="center"/>
        <w:rPr/>
      </w:pPr>
      <w:r>
        <w:rPr/>
        <w:t>теплоснабжения</w:t>
      </w:r>
      <w:r>
        <w:rPr>
          <w:spacing w:val="-12"/>
        </w:rPr>
        <w:t xml:space="preserve"> </w:t>
      </w:r>
      <w:r>
        <w:rPr/>
        <w:t>Атемарского сельского поселения</w:t>
      </w:r>
    </w:p>
    <w:p>
      <w:pPr>
        <w:pStyle w:val="BodyText"/>
        <w:jc w:val="center"/>
        <w:rPr>
          <w:sz w:val="7"/>
        </w:rPr>
      </w:pPr>
      <w:r>
        <w:rPr>
          <w:sz w:val="7"/>
        </w:rPr>
      </w:r>
    </w:p>
    <w:tbl>
      <w:tblPr>
        <w:tblStyle w:val="TableNormal"/>
        <w:tblW w:w="10299" w:type="dxa"/>
        <w:jc w:val="left"/>
        <w:tblInd w:w="58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06"/>
        <w:gridCol w:w="2963"/>
        <w:gridCol w:w="1829"/>
        <w:gridCol w:w="2262"/>
        <w:gridCol w:w="2539"/>
      </w:tblGrid>
      <w:tr>
        <w:trPr>
          <w:trHeight w:val="67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237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№</w:t>
            </w:r>
          </w:p>
          <w:p>
            <w:pPr>
              <w:pStyle w:val="TableParagraph"/>
              <w:widowControl w:val="false"/>
              <w:spacing w:before="60" w:after="0"/>
              <w:ind w:left="189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592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Наименование</w:t>
            </w:r>
          </w:p>
          <w:p>
            <w:pPr>
              <w:pStyle w:val="TableParagraph"/>
              <w:widowControl w:val="false"/>
              <w:spacing w:before="60" w:after="0"/>
              <w:ind w:left="698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организации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614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4" w:right="5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Адрес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3" w:right="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ФИО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должностного</w:t>
            </w:r>
          </w:p>
          <w:p>
            <w:pPr>
              <w:pStyle w:val="TableParagraph"/>
              <w:widowControl w:val="false"/>
              <w:spacing w:before="60" w:after="0"/>
              <w:ind w:left="13" w:right="1"/>
              <w:jc w:val="center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лица</w:t>
            </w:r>
          </w:p>
        </w:tc>
      </w:tr>
      <w:tr>
        <w:trPr>
          <w:trHeight w:val="335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293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98" w:right="92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3" w:righ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5</w:t>
            </w:r>
          </w:p>
        </w:tc>
      </w:tr>
      <w:tr>
        <w:trPr>
          <w:trHeight w:val="93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6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307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00" w:right="88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«Энергоресурс»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2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8(8342)24-83-63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 w:before="0" w:after="0"/>
              <w:ind w:right="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г. Саранск, пер. Дачный, д.2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6" w:before="0" w:after="0"/>
              <w:ind w:left="13" w:right="3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Ятайкин Алексей Александрович</w:t>
            </w:r>
          </w:p>
        </w:tc>
      </w:tr>
      <w:tr>
        <w:trPr>
          <w:trHeight w:val="702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5" w:after="0"/>
              <w:ind w:left="307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left="98" w:right="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«ЖЭК-КОМФОРТ»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right="1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89520781540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Атемар, ул. Центральная, 25А, пом.7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8" w:before="0" w:after="0"/>
              <w:ind w:hanging="195" w:left="485" w:right="277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Нарватов Игорь Андреевич</w:t>
            </w:r>
          </w:p>
        </w:tc>
      </w:tr>
      <w:tr>
        <w:trPr>
          <w:trHeight w:val="702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5" w:after="0"/>
              <w:ind w:left="307"/>
              <w:jc w:val="lef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left="98" w:right="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"ГЖК"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right="1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+7 8342 31-08-66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г. Саранск, ул. Васенко, д. 36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8" w:before="0" w:after="0"/>
              <w:ind w:hanging="195" w:left="485" w:right="277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Спирина Ирина Владимировна</w:t>
            </w:r>
          </w:p>
        </w:tc>
      </w:tr>
      <w:tr>
        <w:trPr>
          <w:trHeight w:val="702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5" w:after="0"/>
              <w:ind w:left="307"/>
              <w:jc w:val="lef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left="98" w:right="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«Саранск- Сервис»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0" w:after="0"/>
              <w:ind w:right="1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89170691340</w:t>
            </w:r>
          </w:p>
          <w:p>
            <w:pPr>
              <w:pStyle w:val="TableParagraph"/>
              <w:widowControl w:val="false"/>
              <w:spacing w:lineRule="exact" w:line="233" w:before="0" w:after="0"/>
              <w:ind w:right="19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34-00-35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г. Саранск, ул. Веселовского, д. 80, кв. 16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8" w:before="0" w:after="0"/>
              <w:ind w:hanging="195" w:left="485" w:right="277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Хайров Ринат Ряшидович</w:t>
            </w:r>
          </w:p>
        </w:tc>
      </w:tr>
      <w:tr>
        <w:trPr>
          <w:trHeight w:val="470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0" w:after="0"/>
              <w:ind w:left="307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8" w:right="92"/>
              <w:jc w:val="center"/>
              <w:rPr>
                <w:sz w:val="24"/>
                <w:szCs w:val="24"/>
              </w:rPr>
            </w:pP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ЕДДС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lineRule="exact" w:line="268" w:before="0" w:after="0"/>
              <w:ind w:right="12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2-22-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44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4" w:right="6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Ленина,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д.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11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 w:before="0" w:after="0"/>
              <w:ind w:left="13" w:right="4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Биктеева Венера Рафиковна</w:t>
            </w:r>
          </w:p>
        </w:tc>
      </w:tr>
      <w:tr>
        <w:trPr>
          <w:trHeight w:val="695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3" w:after="0"/>
              <w:ind w:left="307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5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МУП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ЖКХ «Елховское»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3" w:after="0"/>
              <w:ind w:right="121"/>
              <w:jc w:val="center"/>
              <w:rPr>
                <w:spacing w:val="-4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before="73" w:after="0"/>
              <w:ind w:right="12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2-13-95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 w:before="215" w:after="0"/>
              <w:ind w:hanging="168" w:left="458" w:right="278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 Полевая, д. 17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4" w:before="0" w:after="0"/>
              <w:ind w:right="277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Ватолкин Никита Владимирович</w:t>
            </w:r>
          </w:p>
        </w:tc>
      </w:tr>
      <w:tr>
        <w:trPr>
          <w:trHeight w:val="695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3" w:after="0"/>
              <w:ind w:left="307"/>
              <w:jc w:val="lef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6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3" w:before="0" w:after="0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Отделение ОАО «Мордовэнерго» Лямбирский РЭС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3" w:after="0"/>
              <w:ind w:right="12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8(83441)2-12-00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6" w:before="0" w:after="0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Комсомольская,</w:t>
            </w:r>
          </w:p>
          <w:p>
            <w:pPr>
              <w:pStyle w:val="TableParagraph"/>
              <w:widowControl w:val="false"/>
              <w:spacing w:lineRule="exact" w:line="216" w:before="0" w:after="0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д. 99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04" w:before="0" w:after="0"/>
              <w:ind w:right="277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Дмитриев Сергей Борисович</w:t>
            </w:r>
          </w:p>
        </w:tc>
      </w:tr>
      <w:tr>
        <w:trPr>
          <w:trHeight w:val="470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0" w:after="0"/>
              <w:ind w:left="307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7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1" w:before="0" w:after="0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АО «Газпром</w:t>
            </w:r>
          </w:p>
          <w:p>
            <w:pPr>
              <w:pStyle w:val="TableParagraph"/>
              <w:widowControl w:val="false"/>
              <w:spacing w:lineRule="exact" w:line="241" w:before="0" w:after="0"/>
              <w:ind w:left="98" w:right="9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газораспределение Саранск»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2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8(83441)</w:t>
            </w:r>
          </w:p>
          <w:p>
            <w:pPr>
              <w:pStyle w:val="TableParagraph"/>
              <w:widowControl w:val="false"/>
              <w:spacing w:lineRule="exact" w:line="268" w:before="0" w:after="0"/>
              <w:ind w:right="12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2-11-90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16" w:before="0" w:after="0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с. Лямбирь, ул.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Полевая,</w:t>
            </w:r>
          </w:p>
          <w:p>
            <w:pPr>
              <w:pStyle w:val="TableParagraph"/>
              <w:widowControl w:val="false"/>
              <w:spacing w:lineRule="exact" w:line="234" w:before="0" w:after="0"/>
              <w:ind w:left="14" w:right="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д.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2а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4" w:before="0" w:after="0"/>
              <w:ind w:left="13" w:right="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Маркелов Александр Анатольевич</w:t>
            </w:r>
          </w:p>
        </w:tc>
      </w:tr>
    </w:tbl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</w:tabs>
        <w:spacing w:before="69" w:after="0"/>
        <w:ind w:hanging="374" w:left="1418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Атемарского сельского поселения</w:t>
      </w:r>
    </w:p>
    <w:p>
      <w:pPr>
        <w:pStyle w:val="BodyText"/>
        <w:spacing w:before="93" w:after="1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10412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88"/>
        <w:gridCol w:w="2868"/>
        <w:gridCol w:w="2574"/>
        <w:gridCol w:w="1830"/>
        <w:gridCol w:w="2352"/>
      </w:tblGrid>
      <w:tr>
        <w:trPr>
          <w:trHeight w:val="551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 w:righ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№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9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85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Наименование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788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организации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96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Адрес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организации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ФИО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8" w:right="5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руководителя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Телефон,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e-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mail</w:t>
            </w:r>
          </w:p>
        </w:tc>
      </w:tr>
      <w:tr>
        <w:trPr>
          <w:trHeight w:val="827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917" w:leader="none"/>
              </w:tabs>
              <w:spacing w:before="0" w:after="0"/>
              <w:ind w:left="107" w:right="96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«ЖЭК-КОМФОРТ»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0" w:after="0"/>
              <w:ind w:left="106" w:right="72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с. Атемар, ул. Центральная, 25А, пом.7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Нарватов Игорь Андреевич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0" w:after="0"/>
              <w:ind w:left="105"/>
              <w:jc w:val="lef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89520781540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10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uk.comf@yandex.ru</w:t>
            </w:r>
          </w:p>
        </w:tc>
      </w:tr>
      <w:tr>
        <w:trPr>
          <w:trHeight w:val="827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917" w:leader="none"/>
              </w:tabs>
              <w:spacing w:before="0" w:after="0"/>
              <w:ind w:left="107" w:right="96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"ГЖК"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0" w:after="0"/>
              <w:ind w:left="106" w:right="72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г. Саранск, ул. Васенко, д. 36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Спирина Ирина Владимировна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pacing w:val="-2"/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+7 8342 31-08-66</w:t>
            </w:r>
          </w:p>
        </w:tc>
      </w:tr>
      <w:tr>
        <w:trPr>
          <w:trHeight w:val="827" w:hRule="atLeast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1917" w:leader="none"/>
              </w:tabs>
              <w:spacing w:before="0" w:after="0"/>
              <w:ind w:left="107" w:right="96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ООО «Саранск- Сервис»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 w:before="0" w:after="0"/>
              <w:ind w:left="106" w:right="72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г. Саранск, ул. Веселовского, д. 80, кв. 16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8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Хайров Ринат Ряшидович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05"/>
              <w:jc w:val="left"/>
              <w:rPr>
                <w:spacing w:val="-2"/>
                <w:sz w:val="24"/>
                <w:szCs w:val="24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89170691340</w:t>
            </w:r>
          </w:p>
        </w:tc>
      </w:tr>
    </w:tbl>
    <w:p>
      <w:pPr>
        <w:pStyle w:val="BodyText"/>
        <w:spacing w:before="2" w:after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443" w:leader="none"/>
          <w:tab w:val="left" w:pos="1880" w:leader="none"/>
        </w:tabs>
        <w:spacing w:before="75" w:after="0"/>
        <w:ind w:hanging="857" w:left="1880" w:right="559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>
      <w:pPr>
        <w:pStyle w:val="BodyText"/>
        <w:spacing w:lineRule="exact" w:line="322" w:before="318" w:after="0"/>
        <w:ind w:left="1224"/>
        <w:jc w:val="both"/>
        <w:rPr/>
      </w:pPr>
      <w:r>
        <w:rPr/>
        <w:t>Работы</w:t>
      </w:r>
      <w:r>
        <w:rPr>
          <w:spacing w:val="-10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аварийно-техническому</w:t>
      </w:r>
      <w:r>
        <w:rPr>
          <w:spacing w:val="-11"/>
        </w:rPr>
        <w:t xml:space="preserve"> </w:t>
      </w:r>
      <w:r>
        <w:rPr/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576" w:leader="none"/>
          <w:tab w:val="left" w:pos="1584" w:leader="none"/>
        </w:tabs>
        <w:ind w:hanging="360" w:left="1584" w:right="384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576" w:leader="none"/>
        </w:tabs>
        <w:spacing w:lineRule="exact" w:line="321"/>
        <w:ind w:hanging="352" w:left="1576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576" w:leader="none"/>
          <w:tab w:val="left" w:pos="1584" w:leader="none"/>
        </w:tabs>
        <w:ind w:hanging="360" w:left="1584" w:right="385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>
      <w:pPr>
        <w:pStyle w:val="BodyText"/>
        <w:spacing w:before="1" w:after="0"/>
        <w:ind w:firstLine="379" w:left="845" w:right="386"/>
        <w:jc w:val="both"/>
        <w:rPr/>
      </w:pPr>
      <w:r>
        <w:rPr/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>
      <w:pPr>
        <w:pStyle w:val="BodyText"/>
        <w:ind w:firstLine="379" w:left="845" w:right="385"/>
        <w:jc w:val="both"/>
        <w:rPr/>
      </w:pPr>
      <w:r>
        <w:rPr/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>
      <w:pPr>
        <w:pStyle w:val="BodyText"/>
        <w:ind w:firstLine="379" w:left="845" w:right="385"/>
        <w:jc w:val="both"/>
        <w:rPr/>
      </w:pPr>
      <w:r>
        <w:rPr/>
      </w:r>
    </w:p>
    <w:p>
      <w:pPr>
        <w:pStyle w:val="BodyText"/>
        <w:spacing w:before="5" w:after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316" w:leader="none"/>
        </w:tabs>
        <w:spacing w:before="1" w:after="0"/>
        <w:ind w:hanging="1040" w:left="2316" w:right="670"/>
        <w:jc w:val="center"/>
        <w:rPr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Атемарского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>
      <w:pPr>
        <w:pStyle w:val="BodyText"/>
        <w:spacing w:before="40" w:after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937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78"/>
        <w:gridCol w:w="5103"/>
        <w:gridCol w:w="2126"/>
        <w:gridCol w:w="1829"/>
      </w:tblGrid>
      <w:tr>
        <w:trPr>
          <w:trHeight w:val="448" w:hRule="atLeast"/>
        </w:trPr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76" w:before="11" w:after="0"/>
              <w:ind w:left="410" w:right="126"/>
              <w:jc w:val="left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№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75" w:after="0"/>
              <w:ind w:left="150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объектов</w:t>
            </w:r>
          </w:p>
        </w:tc>
        <w:tc>
          <w:tcPr>
            <w:tcW w:w="3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8" w:after="0"/>
              <w:ind w:left="137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Сроки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останова</w:t>
            </w:r>
          </w:p>
        </w:tc>
      </w:tr>
      <w:tr>
        <w:trPr>
          <w:trHeight w:val="386" w:hRule="atLeast"/>
        </w:trPr>
        <w:tc>
          <w:tcPr>
            <w:tcW w:w="8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510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ind w:left="4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начало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ind w:left="4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окончание</w:t>
            </w:r>
          </w:p>
        </w:tc>
      </w:tr>
      <w:tr>
        <w:trPr>
          <w:trHeight w:val="647" w:hRule="atLeast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77" w:after="0"/>
              <w:ind w:left="489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08"/>
                <w:tab w:val="left" w:pos="2023" w:leader="none"/>
              </w:tabs>
              <w:spacing w:before="40" w:after="0"/>
              <w:ind w:left="9" w:right="221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БМК с. Атемар, ул. Центральная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77" w:after="0"/>
              <w:ind w:left="413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21.07.2025г.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77" w:after="0"/>
              <w:ind w:left="413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03.08.2025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г.</w:t>
            </w:r>
          </w:p>
        </w:tc>
      </w:tr>
    </w:tbl>
    <w:p>
      <w:pPr>
        <w:pStyle w:val="ListParagraph"/>
        <w:numPr>
          <w:ilvl w:val="0"/>
          <w:numId w:val="2"/>
        </w:numPr>
        <w:tabs>
          <w:tab w:val="clear" w:pos="708"/>
          <w:tab w:val="left" w:pos="2774" w:leader="none"/>
          <w:tab w:val="left" w:pos="3630" w:leader="none"/>
        </w:tabs>
        <w:spacing w:before="68" w:after="0"/>
        <w:ind w:hanging="1232" w:left="3630" w:right="858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>
      <w:pPr>
        <w:pStyle w:val="BodyText"/>
        <w:spacing w:before="93" w:after="0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905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988"/>
        <w:gridCol w:w="3986"/>
        <w:gridCol w:w="2462"/>
        <w:gridCol w:w="2468"/>
      </w:tblGrid>
      <w:tr>
        <w:trPr>
          <w:trHeight w:val="719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15" w:after="0"/>
              <w:ind w:left="88" w:right="76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15" w:after="0"/>
              <w:ind w:left="928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работ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auto" w:line="292" w:before="11" w:after="0"/>
              <w:ind w:hanging="298" w:left="630" w:right="31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Предельный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срок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исполнения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3" w:after="0"/>
              <w:ind w:left="527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Исполнитель,</w:t>
            </w:r>
          </w:p>
          <w:p>
            <w:pPr>
              <w:pStyle w:val="TableParagraph"/>
              <w:widowControl w:val="false"/>
              <w:spacing w:before="75" w:after="0"/>
              <w:ind w:left="50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квалификация</w:t>
            </w:r>
          </w:p>
        </w:tc>
      </w:tr>
      <w:tr>
        <w:trPr>
          <w:trHeight w:val="2549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25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6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обеспечивающее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удовлетворительное </w:t>
            </w:r>
            <w:r>
              <w:rPr>
                <w:kern w:val="0"/>
                <w:sz w:val="24"/>
                <w:szCs w:val="22"/>
                <w:lang w:eastAsia="en-US" w:bidi="ar-SA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2555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27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2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6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укрепление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сантехприборов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260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7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3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1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засоров внутренней канализации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сантехприборов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 проверкой исправности канализационных вытяжек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3249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99" w:after="0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арматуры,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расширительных баков), обеспечивающее их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удовлетворительное </w:t>
            </w:r>
            <w:r>
              <w:rPr>
                <w:kern w:val="0"/>
                <w:sz w:val="24"/>
                <w:szCs w:val="22"/>
                <w:lang w:eastAsia="en-US" w:bidi="ar-SA"/>
              </w:rPr>
              <w:t>функционирование, наладка и регулировка систем с ликвидацией непрогревов, завоздущивания, замена при течи отопительных приборов и полотенцесушителей (стандартных), крепление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трубопроводов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1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приборов, мелкий ремонт теплоизоляции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6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5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Наладка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автоматики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подпитки расширительных баков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Выполняется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рамках договора или по договору со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специализированной организацией</w:t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3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Мелкий ремонт местных отопительных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приборов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(печей,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очагов)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67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7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Проверка и восстановление заземления оболочки электрокабеля и ванн,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замеры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сопротивления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изоляции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проводов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течение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смены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Выполняется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рамках договора или по договору со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специализированной организацией</w:t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3" w:after="0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квартир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(не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вине проживающих)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Не более 2 часов в течение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смены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1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мере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40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center"/>
              <w:rPr>
                <w:b/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9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Восстановление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работоспособности фекальных и дренажных насосов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 течение смены по мере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необходимости</w:t>
            </w:r>
          </w:p>
        </w:tc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</w:tbl>
    <w:p>
      <w:pPr>
        <w:pStyle w:val="BodyText"/>
        <w:spacing w:before="62" w:after="0"/>
        <w:ind w:firstLine="720" w:right="380"/>
        <w:jc w:val="both"/>
        <w:rPr/>
      </w:pPr>
      <w:r>
        <w:rPr/>
        <w:t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Лямбирского района.</w:t>
      </w:r>
    </w:p>
    <w:p>
      <w:pPr>
        <w:pStyle w:val="BodyText"/>
        <w:spacing w:before="5" w:after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133" w:leader="none"/>
          <w:tab w:val="left" w:pos="3119" w:leader="none"/>
        </w:tabs>
        <w:spacing w:lineRule="auto" w:line="240"/>
        <w:ind w:firstLine="45" w:left="1276" w:right="1131"/>
        <w:jc w:val="center"/>
        <w:rPr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>
      <w:pPr>
        <w:pStyle w:val="ListParagraph"/>
        <w:tabs>
          <w:tab w:val="clear" w:pos="708"/>
          <w:tab w:val="left" w:pos="2133" w:leader="none"/>
          <w:tab w:val="left" w:pos="3119" w:leader="none"/>
        </w:tabs>
        <w:spacing w:lineRule="auto" w:line="240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>
      <w:pPr>
        <w:pStyle w:val="ListParagraph"/>
        <w:tabs>
          <w:tab w:val="clear" w:pos="708"/>
          <w:tab w:val="left" w:pos="2133" w:leader="none"/>
          <w:tab w:val="left" w:pos="3119" w:leader="none"/>
        </w:tabs>
        <w:spacing w:lineRule="auto" w:line="240"/>
        <w:ind w:left="1321" w:right="1131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lineRule="exact" w:line="312"/>
        <w:ind w:left="3920"/>
        <w:rPr/>
      </w:pPr>
      <w:r>
        <w:rPr/>
        <w:t>а)</w:t>
      </w:r>
      <w:r>
        <w:rPr>
          <w:spacing w:val="63"/>
          <w:w w:val="150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 xml:space="preserve">объектах </w:t>
      </w:r>
      <w:r>
        <w:rPr>
          <w:spacing w:val="-2"/>
        </w:rPr>
        <w:t>водоснабжения</w:t>
      </w:r>
    </w:p>
    <w:p>
      <w:pPr>
        <w:pStyle w:val="BodyText"/>
        <w:spacing w:before="76" w:after="1"/>
        <w:rPr>
          <w:sz w:val="20"/>
        </w:rPr>
      </w:pPr>
      <w:r>
        <w:rPr>
          <w:sz w:val="20"/>
        </w:rPr>
      </w:r>
    </w:p>
    <w:tbl>
      <w:tblPr>
        <w:tblStyle w:val="TableNormal"/>
        <w:tblW w:w="9708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49"/>
        <w:gridCol w:w="5280"/>
        <w:gridCol w:w="3679"/>
      </w:tblGrid>
      <w:tr>
        <w:trPr>
          <w:trHeight w:val="835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73" w:after="0"/>
              <w:ind w:left="9" w:right="2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73" w:after="0"/>
              <w:ind w:left="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технологического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нарушения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73" w:after="0"/>
              <w:ind w:left="7" w:right="4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Время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устранение,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час.</w:t>
            </w:r>
          </w:p>
        </w:tc>
      </w:tr>
      <w:tr>
        <w:trPr>
          <w:trHeight w:val="287" w:hRule="atLeast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9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65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ГХВС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7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24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часа</w:t>
            </w:r>
          </w:p>
        </w:tc>
      </w:tr>
    </w:tbl>
    <w:p>
      <w:pPr>
        <w:pStyle w:val="BodyText"/>
        <w:spacing w:before="293" w:after="0"/>
        <w:ind w:left="3848"/>
        <w:rPr/>
      </w:pPr>
      <w:r>
        <w:rPr/>
        <w:t>б)</w:t>
      </w:r>
      <w:r>
        <w:rPr>
          <w:spacing w:val="63"/>
          <w:w w:val="150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 xml:space="preserve">объектах </w:t>
      </w:r>
      <w:r>
        <w:rPr>
          <w:spacing w:val="-2"/>
        </w:rPr>
        <w:t>теплоснабжения</w:t>
      </w:r>
    </w:p>
    <w:p>
      <w:pPr>
        <w:pStyle w:val="BodyText"/>
        <w:spacing w:before="77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970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89"/>
        <w:gridCol w:w="3001"/>
        <w:gridCol w:w="2043"/>
        <w:gridCol w:w="598"/>
        <w:gridCol w:w="743"/>
        <w:gridCol w:w="760"/>
        <w:gridCol w:w="2174"/>
      </w:tblGrid>
      <w:tr>
        <w:trPr>
          <w:trHeight w:val="252" w:hRule="atLeast"/>
        </w:trPr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78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firstLine="48" w:left="31" w:right="16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№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п/п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427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32" w:before="0" w:after="0"/>
              <w:ind w:left="414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Ожидаемая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температура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жилых</w:t>
            </w:r>
          </w:p>
        </w:tc>
      </w:tr>
      <w:tr>
        <w:trPr>
          <w:trHeight w:val="450" w:hRule="atLeast"/>
        </w:trPr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001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22" w:right="114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Наименование</w:t>
            </w:r>
          </w:p>
        </w:tc>
        <w:tc>
          <w:tcPr>
            <w:tcW w:w="2043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на</w:t>
            </w:r>
          </w:p>
        </w:tc>
        <w:tc>
          <w:tcPr>
            <w:tcW w:w="598" w:type="dxa"/>
            <w:tcBorders>
              <w:lef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677" w:type="dxa"/>
            <w:gridSpan w:val="3"/>
            <w:tcBorders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48" w:before="0" w:after="0"/>
              <w:ind w:left="1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помещениях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температуре</w:t>
            </w:r>
          </w:p>
        </w:tc>
      </w:tr>
      <w:tr>
        <w:trPr>
          <w:trHeight w:val="476" w:hRule="atLeast"/>
        </w:trPr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001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4" w:before="192" w:after="0"/>
              <w:ind w:left="122" w:right="118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технологического</w:t>
            </w:r>
          </w:p>
        </w:tc>
        <w:tc>
          <w:tcPr>
            <w:tcW w:w="2043" w:type="dxa"/>
            <w:tcBorders>
              <w:left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4" w:before="192" w:after="0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устранение,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час.</w:t>
            </w:r>
          </w:p>
        </w:tc>
        <w:tc>
          <w:tcPr>
            <w:tcW w:w="598" w:type="dxa"/>
            <w:tcBorders>
              <w:lef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1503" w:type="dxa"/>
            <w:gridSpan w:val="2"/>
            <w:tcBorders>
              <w:bottom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17" w:before="0" w:after="0"/>
              <w:ind w:left="224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Наружного</w:t>
            </w:r>
          </w:p>
          <w:p>
            <w:pPr>
              <w:pStyle w:val="TableParagraph"/>
              <w:widowControl w:val="false"/>
              <w:spacing w:lineRule="exact" w:line="238" w:before="1" w:after="0"/>
              <w:ind w:left="25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воздуха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vertAlign w:val="superscript"/>
                <w:lang w:eastAsia="en-US" w:bidi="ar-SA"/>
              </w:rPr>
              <w:t>0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С</w:t>
            </w:r>
          </w:p>
        </w:tc>
        <w:tc>
          <w:tcPr>
            <w:tcW w:w="2174" w:type="dxa"/>
            <w:tcBorders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465" w:hRule="atLeast"/>
        </w:trPr>
        <w:tc>
          <w:tcPr>
            <w:tcW w:w="38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15"/>
              <w:jc w:val="center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нарушения</w:t>
            </w:r>
          </w:p>
        </w:tc>
        <w:tc>
          <w:tcPr>
            <w:tcW w:w="20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lineRule="exact" w:line="268" w:before="0" w:after="0"/>
              <w:ind w:left="6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мин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left="166"/>
              <w:jc w:val="left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0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right="203"/>
              <w:jc w:val="righ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left="147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>20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87" w:after="0"/>
              <w:ind w:left="25" w:right="2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Более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-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20</w:t>
            </w:r>
          </w:p>
        </w:tc>
      </w:tr>
      <w:tr>
        <w:trPr>
          <w:trHeight w:val="441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1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3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2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часа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18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12</w:t>
            </w:r>
          </w:p>
        </w:tc>
      </w:tr>
      <w:tr>
        <w:trPr>
          <w:trHeight w:val="397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2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3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4 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>часа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</w:tr>
      <w:tr>
        <w:trPr>
          <w:trHeight w:val="431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3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 w:right="1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6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6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часов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10</w:t>
            </w:r>
          </w:p>
        </w:tc>
      </w:tr>
      <w:tr>
        <w:trPr>
          <w:trHeight w:val="422" w:hRule="atLeast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38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4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22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отопления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6" w:right="6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8 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>часов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76"/>
              <w:jc w:val="lef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43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181"/>
              <w:jc w:val="right"/>
              <w:rPr>
                <w:sz w:val="24"/>
                <w:szCs w:val="24"/>
              </w:rPr>
            </w:pP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12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6" w:right="2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>8</w:t>
            </w:r>
          </w:p>
        </w:tc>
      </w:tr>
    </w:tbl>
    <w:p>
      <w:pPr>
        <w:pStyle w:val="BodyText"/>
        <w:spacing w:before="315" w:after="0"/>
        <w:rPr/>
      </w:pPr>
      <w:r>
        <w:rPr/>
      </w:r>
    </w:p>
    <w:p>
      <w:pPr>
        <w:pStyle w:val="BodyText"/>
        <w:ind w:left="3730"/>
        <w:rPr/>
      </w:pPr>
      <w:r>
        <w:rPr/>
        <w:t>в)</w:t>
      </w:r>
      <w:r>
        <w:rPr>
          <w:spacing w:val="65"/>
          <w:w w:val="150"/>
        </w:rPr>
        <w:t xml:space="preserve"> </w:t>
      </w:r>
      <w:r>
        <w:rPr/>
        <w:t>на</w:t>
      </w:r>
      <w:r>
        <w:rPr>
          <w:spacing w:val="-2"/>
        </w:rPr>
        <w:t xml:space="preserve"> </w:t>
      </w:r>
      <w:r>
        <w:rPr/>
        <w:t xml:space="preserve">объектах </w:t>
      </w:r>
      <w:r>
        <w:rPr>
          <w:spacing w:val="-2"/>
        </w:rPr>
        <w:t>электроснабжения</w:t>
      </w:r>
    </w:p>
    <w:p>
      <w:pPr>
        <w:pStyle w:val="BodyText"/>
        <w:spacing w:before="77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970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612"/>
        <w:gridCol w:w="4860"/>
        <w:gridCol w:w="3237"/>
      </w:tblGrid>
      <w:tr>
        <w:trPr>
          <w:trHeight w:val="792" w:hRule="atLeast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51" w:after="0"/>
              <w:ind w:left="9" w:right="2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№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51" w:after="0"/>
              <w:ind w:left="7" w:right="3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Наименование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технологического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нарушения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spacing w:before="251" w:after="0"/>
              <w:ind w:left="14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Время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устранение,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час.</w:t>
            </w:r>
          </w:p>
        </w:tc>
      </w:tr>
      <w:tr>
        <w:trPr>
          <w:trHeight w:val="1665" w:hRule="atLeast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9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1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7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Отключение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электроснабжения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9" w:right="5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2 часа (при наличии двух независимых взаимно резервирующих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источников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питания;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9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24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часа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(при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наличии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одного источника питания)</w:t>
            </w:r>
          </w:p>
        </w:tc>
      </w:tr>
    </w:tbl>
    <w:p>
      <w:pPr>
        <w:pStyle w:val="Normal"/>
        <w:spacing w:before="67" w:after="0"/>
        <w:ind w:firstLine="580" w:left="1037" w:right="385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>
      <w:pPr>
        <w:pStyle w:val="Normal"/>
        <w:tabs>
          <w:tab w:val="clear" w:pos="708"/>
          <w:tab w:val="left" w:pos="1875" w:leader="none"/>
        </w:tabs>
        <w:ind w:left="567" w:right="380"/>
        <w:jc w:val="both"/>
        <w:rPr>
          <w:sz w:val="28"/>
        </w:rPr>
      </w:pPr>
      <w:r>
        <w:rPr>
          <w:sz w:val="28"/>
        </w:rPr>
        <w:tab/>
        <w:t>- на муниципальном уровне - единая дежурно-диспетчерская служба (далее</w:t>
      </w:r>
      <w:r>
        <w:rPr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ЕДДС)</w:t>
      </w:r>
      <w:r>
        <w:rPr>
          <w:spacing w:val="40"/>
          <w:sz w:val="28"/>
        </w:rPr>
        <w:t xml:space="preserve">  </w:t>
      </w:r>
      <w:r>
        <w:rPr>
          <w:sz w:val="28"/>
        </w:rPr>
        <w:t>по</w:t>
      </w:r>
      <w:r>
        <w:rPr>
          <w:spacing w:val="40"/>
          <w:sz w:val="28"/>
        </w:rPr>
        <w:t xml:space="preserve">  </w:t>
      </w:r>
      <w:r>
        <w:rPr>
          <w:sz w:val="28"/>
        </w:rPr>
        <w:t>вопросам</w:t>
      </w:r>
      <w:r>
        <w:rPr>
          <w:spacing w:val="80"/>
          <w:sz w:val="28"/>
        </w:rPr>
        <w:t xml:space="preserve"> </w:t>
      </w:r>
      <w:r>
        <w:rPr>
          <w:sz w:val="28"/>
        </w:rPr>
        <w:t>сбора,</w:t>
      </w:r>
      <w:r>
        <w:rPr>
          <w:spacing w:val="40"/>
          <w:sz w:val="28"/>
        </w:rPr>
        <w:t xml:space="preserve">  </w:t>
      </w:r>
      <w:r>
        <w:rPr>
          <w:sz w:val="28"/>
        </w:rPr>
        <w:t>обработки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обмена информации, оперативного реагирования и координации</w:t>
      </w:r>
      <w:r>
        <w:rPr>
          <w:spacing w:val="40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40"/>
          <w:sz w:val="28"/>
        </w:rPr>
        <w:t xml:space="preserve"> </w:t>
      </w:r>
      <w:r>
        <w:rPr>
          <w:sz w:val="28"/>
        </w:rPr>
        <w:t>действий дежурно-диспетчерских и аварийно-диспетчерских служб (далее - ДДС, АДС) организаций, расположенных на территории Атемарского сельского поселения,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>
      <w:pPr>
        <w:pStyle w:val="Normal"/>
        <w:tabs>
          <w:tab w:val="clear" w:pos="708"/>
          <w:tab w:val="left" w:pos="1875" w:leader="none"/>
        </w:tabs>
        <w:ind w:left="567" w:right="380"/>
        <w:jc w:val="both"/>
        <w:rPr>
          <w:sz w:val="28"/>
        </w:rPr>
      </w:pPr>
      <w:r>
        <w:rPr>
          <w:sz w:val="28"/>
        </w:rPr>
        <w:tab/>
        <w:t>- на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объектовом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дежурно-диспетчерские</w:t>
      </w:r>
      <w:r>
        <w:rPr>
          <w:spacing w:val="-6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>
      <w:pPr>
        <w:pStyle w:val="BodyText"/>
        <w:ind w:firstLine="580" w:left="1037" w:right="386"/>
        <w:jc w:val="both"/>
        <w:rPr/>
      </w:pPr>
      <w:r>
        <w:rPr/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rPr/>
        <w:t>связи, оповещения и</w:t>
      </w:r>
      <w:r>
        <w:rPr>
          <w:spacing w:val="40"/>
        </w:rPr>
        <w:t xml:space="preserve"> </w:t>
      </w:r>
      <w:r>
        <w:rPr/>
        <w:t>жизнеобеспечения, поддерживаемых в состоянии постоянной готовности к использованию.</w:t>
      </w:r>
    </w:p>
    <w:p>
      <w:pPr>
        <w:pStyle w:val="BodyText"/>
        <w:ind w:left="1618" w:right="521"/>
        <w:jc w:val="both"/>
        <w:rPr/>
      </w:pPr>
      <w:r>
        <w:rPr/>
        <w:t>Время</w:t>
      </w:r>
      <w:r>
        <w:rPr>
          <w:spacing w:val="-4"/>
        </w:rPr>
        <w:t xml:space="preserve"> </w:t>
      </w:r>
      <w:r>
        <w:rPr/>
        <w:t>готовности</w:t>
      </w:r>
      <w:r>
        <w:rPr>
          <w:spacing w:val="-4"/>
        </w:rPr>
        <w:t xml:space="preserve"> </w:t>
      </w:r>
      <w:r>
        <w:rPr/>
        <w:t>к</w:t>
      </w:r>
      <w:r>
        <w:rPr>
          <w:spacing w:val="-8"/>
        </w:rPr>
        <w:t xml:space="preserve"> </w:t>
      </w:r>
      <w:r>
        <w:rPr/>
        <w:t>работам</w:t>
      </w:r>
      <w:r>
        <w:rPr>
          <w:spacing w:val="-4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ликвидации</w:t>
      </w:r>
      <w:r>
        <w:rPr>
          <w:spacing w:val="-4"/>
        </w:rPr>
        <w:t xml:space="preserve"> </w:t>
      </w:r>
      <w:r>
        <w:rPr/>
        <w:t>аварийных</w:t>
      </w:r>
      <w:r>
        <w:rPr>
          <w:spacing w:val="-7"/>
        </w:rPr>
        <w:t xml:space="preserve"> </w:t>
      </w:r>
      <w:r>
        <w:rPr/>
        <w:t>ситуаций –</w:t>
      </w:r>
      <w:r>
        <w:rPr>
          <w:spacing w:val="-6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час. Для ликвидации аварийных ситуаций создаются и используются: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1741" w:leader="none"/>
        </w:tabs>
        <w:spacing w:lineRule="exact" w:line="321"/>
        <w:ind w:hanging="704" w:left="1741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>
      <w:pPr>
        <w:pStyle w:val="BodyText"/>
        <w:tabs>
          <w:tab w:val="clear" w:pos="708"/>
          <w:tab w:val="left" w:pos="9761" w:leader="none"/>
        </w:tabs>
        <w:ind w:firstLine="580" w:left="1037" w:right="381"/>
        <w:jc w:val="both"/>
        <w:rPr>
          <w:spacing w:val="-2"/>
        </w:rPr>
      </w:pPr>
      <w:r>
        <w:rPr/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 сроки.</w:t>
      </w:r>
    </w:p>
    <w:p>
      <w:pPr>
        <w:pStyle w:val="BodyText"/>
        <w:tabs>
          <w:tab w:val="clear" w:pos="708"/>
          <w:tab w:val="left" w:pos="9761" w:leader="none"/>
        </w:tabs>
        <w:ind w:right="381"/>
        <w:jc w:val="both"/>
        <w:rPr/>
      </w:pPr>
      <w:r>
        <w:rPr/>
      </w:r>
    </w:p>
    <w:p>
      <w:pPr>
        <w:pStyle w:val="BodyText"/>
        <w:spacing w:before="319" w:after="0"/>
        <w:ind w:firstLine="743" w:left="1037" w:right="387"/>
        <w:jc w:val="both"/>
        <w:rPr/>
      </w:pPr>
      <w:r>
        <w:rPr/>
        <w:t>Для выполнения</w:t>
      </w:r>
      <w:r>
        <w:rPr>
          <w:spacing w:val="-1"/>
        </w:rPr>
        <w:t xml:space="preserve"> </w:t>
      </w:r>
      <w:r>
        <w:rPr/>
        <w:t>работ</w:t>
      </w:r>
      <w:r>
        <w:rPr>
          <w:spacing w:val="-1"/>
        </w:rPr>
        <w:t xml:space="preserve"> </w:t>
      </w:r>
      <w:r>
        <w:rPr/>
        <w:t>по ликвидации</w:t>
      </w:r>
      <w:r>
        <w:rPr>
          <w:spacing w:val="-1"/>
        </w:rPr>
        <w:t xml:space="preserve"> </w:t>
      </w:r>
      <w:r>
        <w:rPr/>
        <w:t>последствий аварийных ситуации в системах централизованного теплоснабжения Атемарского сельского поселения не требуется</w:t>
      </w:r>
      <w:r>
        <w:rPr>
          <w:spacing w:val="-2"/>
        </w:rPr>
        <w:t xml:space="preserve"> </w:t>
      </w:r>
      <w:r>
        <w:rPr/>
        <w:t>привлечение</w:t>
      </w:r>
      <w:r>
        <w:rPr>
          <w:spacing w:val="-4"/>
        </w:rPr>
        <w:t xml:space="preserve"> </w:t>
      </w:r>
      <w:r>
        <w:rPr/>
        <w:t>иных</w:t>
      </w:r>
      <w:r>
        <w:rPr>
          <w:spacing w:val="-2"/>
        </w:rPr>
        <w:t xml:space="preserve"> </w:t>
      </w:r>
      <w:r>
        <w:rPr/>
        <w:t>сил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средств,</w:t>
      </w:r>
      <w:r>
        <w:rPr>
          <w:spacing w:val="-3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решения</w:t>
      </w:r>
      <w:r>
        <w:rPr>
          <w:spacing w:val="-2"/>
        </w:rPr>
        <w:t xml:space="preserve"> </w:t>
      </w:r>
      <w:r>
        <w:rPr/>
        <w:t>поставленных</w:t>
      </w:r>
      <w:r>
        <w:rPr>
          <w:spacing w:val="-2"/>
        </w:rPr>
        <w:t xml:space="preserve"> </w:t>
      </w:r>
      <w:r>
        <w:rPr/>
        <w:t>задач</w:t>
      </w:r>
      <w:r>
        <w:rPr>
          <w:spacing w:val="-3"/>
        </w:rPr>
        <w:t xml:space="preserve"> </w:t>
      </w:r>
      <w:r>
        <w:rPr/>
        <w:t>в нормативные сроки.</w:t>
      </w:r>
    </w:p>
    <w:p>
      <w:pPr>
        <w:pStyle w:val="BodyText"/>
        <w:spacing w:lineRule="exact" w:line="322" w:before="1" w:after="0"/>
        <w:ind w:left="1781"/>
        <w:jc w:val="both"/>
        <w:rPr/>
      </w:pPr>
      <w:r>
        <w:rPr/>
        <w:t>Для</w:t>
      </w:r>
      <w:r>
        <w:rPr>
          <w:spacing w:val="52"/>
        </w:rPr>
        <w:t xml:space="preserve">   </w:t>
      </w:r>
      <w:r>
        <w:rPr/>
        <w:t>устранения</w:t>
      </w:r>
      <w:r>
        <w:rPr>
          <w:spacing w:val="53"/>
        </w:rPr>
        <w:t xml:space="preserve">   </w:t>
      </w:r>
      <w:r>
        <w:rPr/>
        <w:t>последствий</w:t>
      </w:r>
      <w:r>
        <w:rPr>
          <w:spacing w:val="55"/>
        </w:rPr>
        <w:t xml:space="preserve">   </w:t>
      </w:r>
      <w:r>
        <w:rPr/>
        <w:t>аварийных</w:t>
      </w:r>
      <w:r>
        <w:rPr>
          <w:spacing w:val="55"/>
        </w:rPr>
        <w:t xml:space="preserve">   </w:t>
      </w:r>
      <w:r>
        <w:rPr/>
        <w:t>ситуаций</w:t>
      </w:r>
      <w:r>
        <w:rPr>
          <w:spacing w:val="54"/>
        </w:rPr>
        <w:t xml:space="preserve">   </w:t>
      </w:r>
      <w:r>
        <w:rPr/>
        <w:t>в</w:t>
      </w:r>
      <w:r>
        <w:rPr>
          <w:spacing w:val="55"/>
        </w:rPr>
        <w:t xml:space="preserve">   </w:t>
      </w:r>
      <w:r>
        <w:rPr>
          <w:spacing w:val="-5"/>
        </w:rPr>
        <w:t>ООО</w:t>
      </w:r>
    </w:p>
    <w:p>
      <w:pPr>
        <w:pStyle w:val="BodyText"/>
        <w:ind w:left="1037" w:right="388"/>
        <w:jc w:val="both"/>
        <w:rPr/>
      </w:pPr>
      <w:r>
        <w:rPr/>
        <w:t>«Лямбирские тепло-водо сети» создаются и используются резервы финансовых и материальных ресурсов. Объемы запаса материальных ресурсов (резервных фондов) должны устанавливаться ежегодно, приказом по предприятию.</w:t>
      </w:r>
    </w:p>
    <w:p>
      <w:pPr>
        <w:pStyle w:val="BodyText"/>
        <w:spacing w:before="0" w:after="140"/>
        <w:ind w:firstLine="403" w:left="993" w:right="388"/>
        <w:jc w:val="both"/>
        <w:rPr/>
      </w:pPr>
      <w:bookmarkStart w:id="4" w:name="_Hlk193100155_Копия_1_Копия_1"/>
      <w:bookmarkStart w:id="5" w:name="_Hlk193100155_Копия_1"/>
      <w:bookmarkEnd w:id="4"/>
      <w:bookmarkEnd w:id="5"/>
      <w:r>
        <w:rPr>
          <w:rFonts w:eastAsia="Times New Roman"/>
          <w:color w:val="000000"/>
          <w:lang w:val="ru-RU" w:eastAsia="zh-CN"/>
        </w:rPr>
        <w:t xml:space="preserve">К работам при ликвидации последствий аварийных ситуации привлекаются специалисты </w:t>
      </w:r>
      <w:r>
        <w:rPr>
          <w:rFonts w:eastAsia="Times New Roman"/>
          <w:color w:val="000000"/>
          <w:spacing w:val="-5"/>
          <w:lang w:val="ru-RU" w:eastAsia="zh-CN"/>
        </w:rPr>
        <w:t xml:space="preserve">ООО </w:t>
      </w:r>
      <w:r>
        <w:rPr>
          <w:rFonts w:eastAsia="Times New Roman"/>
          <w:color w:val="000000"/>
          <w:lang w:val="ru-RU" w:eastAsia="zh-CN"/>
        </w:rPr>
        <w:t>«Энергоресурс»: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566" w:right="425" w:gutter="0" w:header="0" w:top="1860" w:footer="225" w:bottom="42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  <w:font w:name="Arial MT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 w:before="0" w:after="14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 wp14:anchorId="740F64B2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1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32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540.35pt;margin-top:819.8pt;width:18pt;height:14.2pt;mso-wrap-style:square;v-text-anchor:top;mso-position-horizontal-relative:page;mso-position-vertical-relative:page" wp14:anchorId="740F64B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3"/>
                      <w:spacing w:before="11" w:after="0"/>
                      <w:ind w:left="6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 w:before="0" w:after="14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 wp14:anchorId="740F64B2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2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320" cy="181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spacing w:before="11" w:after="0"/>
                            <w:ind w:left="60"/>
                            <w:rPr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540.35pt;margin-top:819.8pt;width:18pt;height:14.2pt;mso-wrap-style:square;v-text-anchor:top;mso-position-horizontal-relative:page;mso-position-vertical-relative:page" wp14:anchorId="740F64B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3"/>
                      <w:spacing w:before="11" w:after="0"/>
                      <w:ind w:left="60"/>
                      <w:rPr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274" w:hanging="281"/>
      </w:pPr>
      <w:rPr>
        <w:sz w:val="28"/>
        <w:spacing w:val="0"/>
        <w:i w:val="false"/>
        <w:b w:val="false"/>
        <w:szCs w:val="28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16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93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70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47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24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00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7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54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483" w:hanging="348"/>
      </w:pPr>
      <w:rPr>
        <w:sz w:val="28"/>
        <w:spacing w:val="0"/>
        <w:i w:val="false"/>
        <w:b/>
        <w:szCs w:val="28"/>
        <w:iCs w:val="false"/>
        <w:bCs/>
        <w:w w:val="94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25"/>
      </w:pPr>
      <w:rPr>
        <w:spacing w:val="0"/>
        <w:w w:val="95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18" w:hanging="425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706" w:hanging="4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449" w:hanging="4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192" w:hanging="4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935" w:hanging="4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678" w:hanging="4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421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25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720" w:hanging="188"/>
      </w:pPr>
      <w:rPr>
        <w:rFonts w:ascii="Times New Roman" w:hAnsi="Times New Roman" w:cs="Times New Roman" w:hint="default"/>
        <w:sz w:val="19"/>
        <w:spacing w:val="0"/>
        <w:i w:val="false"/>
        <w:b w:val="false"/>
        <w:szCs w:val="19"/>
        <w:iCs w:val="false"/>
        <w:bCs w:val="false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91" w:hanging="1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24" w:hanging="1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57" w:hanging="1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90" w:hanging="1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22" w:hanging="1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55" w:hanging="1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88" w:hanging="188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1716" w:hanging="274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638" w:hanging="27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557" w:hanging="27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476" w:hanging="27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95" w:hanging="27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14" w:hanging="27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32" w:hanging="27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51" w:hanging="27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70" w:hanging="274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•"/>
      <w:lvlJc w:val="left"/>
      <w:pPr>
        <w:tabs>
          <w:tab w:val="num" w:pos="0"/>
        </w:tabs>
        <w:ind w:left="1584" w:hanging="353"/>
      </w:pPr>
      <w:rPr>
        <w:rFonts w:ascii="Arial MT" w:hAnsi="Arial MT" w:cs="Arial MT" w:hint="default"/>
        <w:sz w:val="26"/>
        <w:spacing w:val="0"/>
        <w:i w:val="false"/>
        <w:b w:val="false"/>
        <w:szCs w:val="26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12" w:hanging="35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45" w:hanging="35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78" w:hanging="35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11" w:hanging="35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44" w:hanging="35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6" w:hanging="35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09" w:hanging="35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42" w:hanging="353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•"/>
      <w:lvlJc w:val="left"/>
      <w:pPr>
        <w:tabs>
          <w:tab w:val="num" w:pos="0"/>
        </w:tabs>
        <w:ind w:left="1037" w:hanging="706"/>
      </w:pPr>
      <w:rPr>
        <w:rFonts w:ascii="Arial MT" w:hAnsi="Arial MT" w:cs="Arial MT" w:hint="default"/>
        <w:sz w:val="26"/>
        <w:spacing w:val="0"/>
        <w:i w:val="false"/>
        <w:b w:val="false"/>
        <w:szCs w:val="26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6" w:hanging="70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13" w:hanging="70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00" w:hanging="70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87" w:hanging="70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74" w:hanging="70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0" w:hanging="70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47" w:hanging="70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34" w:hanging="706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ListParagraph">
    <w:name w:val="List Paragraph"/>
    <w:basedOn w:val="Normal"/>
    <w:qFormat/>
    <w:pPr>
      <w:ind w:left="574"/>
    </w:pPr>
    <w:rPr/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Колонтитул"/>
    <w:basedOn w:val="Normal"/>
    <w:qFormat/>
    <w:pPr/>
    <w:rPr/>
  </w:style>
  <w:style w:type="paragraph" w:styleId="Footer">
    <w:name w:val="Footer"/>
    <w:basedOn w:val="Style24"/>
    <w:pPr/>
    <w:rPr/>
  </w:style>
  <w:style w:type="paragraph" w:styleId="TableParagraph">
    <w:name w:val="Table Paragraph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LibreOffice/24.2.3.2$Windows_X86_64 LibreOffice_project/433d9c2ded56988e8a90e6b2e771ee4e6a5ab2ba</Application>
  <AppVersion>15.0000</AppVersion>
  <Pages>18</Pages>
  <Words>3339</Words>
  <Characters>24747</Characters>
  <CharactersWithSpaces>28587</CharactersWithSpaces>
  <Paragraphs>444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2025-04-04T15:48:59Z</cp:lastPrinted>
  <dcterms:modified xsi:type="dcterms:W3CDTF">2025-04-09T12:02:54Z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