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</w:t>
      </w:r>
      <w:r>
        <w:rPr>
          <w:color w:val="000000"/>
          <w:spacing w:val="-1"/>
        </w:rPr>
        <w:t>9</w:t>
      </w:r>
      <w:r>
        <w:rPr>
          <w:color w:val="000000"/>
          <w:spacing w:val="-1"/>
          <w:lang w:val="en-US"/>
        </w:rPr>
        <w:t>.05.2025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9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color w:val="22272F"/>
          <w:sz w:val="16"/>
          <w:szCs w:val="16"/>
        </w:rPr>
      </w:pPr>
      <w:r>
        <w:rPr>
          <w:b/>
          <w:color w:val="22272F"/>
          <w:sz w:val="16"/>
          <w:szCs w:val="16"/>
        </w:rPr>
      </w:r>
    </w:p>
    <w:tbl>
      <w:tblPr>
        <w:tblW w:w="9782" w:type="dxa"/>
        <w:jc w:val="left"/>
        <w:tblInd w:w="-406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84"/>
        <w:gridCol w:w="3097"/>
      </w:tblGrid>
      <w:tr>
        <w:trPr/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lang w:eastAsia="ru-RU"/>
              </w:rPr>
            </w:pPr>
            <w:r>
              <w:rPr>
                <w:color w:val="22272F"/>
                <w:lang w:eastAsia="ru-RU"/>
              </w:rPr>
              <w:t>В отношении объектов недвижимого имущества, расположенных на территории кадастрового квартала: 13:15:0205002, 13:15:0205004, 13:15:0205006, 13:15:0205007 субъект Российской Федерации – Республика Мордовия,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lang w:eastAsia="ru-RU"/>
              </w:rPr>
            </w:pPr>
            <w:r>
              <w:rPr>
                <w:color w:val="22272F"/>
                <w:lang w:eastAsia="ru-RU"/>
              </w:rPr>
              <w:t>муниципальное образование  - Атемарское сельское поселение Лямбирского муниципального района, населенный пункт – с. Атемар, с. Белогорское, с. Новая Уда, д. Старая Уда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lang w:eastAsia="ru-RU"/>
              </w:rPr>
            </w:pPr>
            <w:r>
              <w:rPr>
                <w:color w:val="22272F"/>
                <w:lang w:eastAsia="ru-RU"/>
              </w:rPr>
              <w:t xml:space="preserve">№ </w:t>
            </w:r>
            <w:r>
              <w:rPr>
                <w:color w:val="22272F"/>
                <w:lang w:eastAsia="ru-RU"/>
              </w:rPr>
              <w:t>кадастрового квартала 13:15:0205002, 13:15:0205004, 13:15:0205006, 13:15:0205007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lang w:eastAsia="ru-RU"/>
              </w:rPr>
            </w:pPr>
            <w:r>
              <w:rPr>
                <w:color w:val="22272F"/>
                <w:lang w:eastAsia="ru-RU"/>
              </w:rPr>
              <w:t>в соответствии с муниципальным контрактом на выполнение комплексных кадастровых работ на территории Лямбирского муниципального района Республики Мордовия от "11" марта 2024 г. № 0</w:t>
            </w:r>
            <w:r>
              <w:rPr/>
              <w:t xml:space="preserve">1/ОКЭФ </w:t>
            </w:r>
            <w:r>
              <w:rPr>
                <w:color w:val="22272F"/>
                <w:lang w:eastAsia="ru-RU"/>
              </w:rPr>
              <w:t>выполняются комплексные кадастровые работы.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u w:val="single"/>
                <w:lang w:eastAsia="ru-RU"/>
              </w:rPr>
            </w:pPr>
            <w:r>
              <w:rPr>
                <w:color w:val="22272F"/>
                <w:lang w:eastAsia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color w:val="22272F"/>
                <w:u w:val="single"/>
                <w:lang w:eastAsia="ru-RU"/>
              </w:rPr>
              <w:t>Республика Мордовия, Лямбирского район, с. Атемар, ул. Центральная, д. 84 (здание администрации).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0"/>
                <w:szCs w:val="10"/>
                <w:lang w:eastAsia="ru-RU"/>
              </w:rPr>
            </w:pPr>
            <w:r>
              <w:rPr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/>
            </w:pPr>
            <w:r>
              <w:rPr>
                <w:color w:val="22272F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>
        <w:trPr>
          <w:trHeight w:val="839" w:hRule="atLeast"/>
        </w:trPr>
        <w:tc>
          <w:tcPr>
            <w:tcW w:w="6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  <w:t>Администрация Атемарского сельского поселения Лямбирского муниципального района Республики Мордовия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/>
            </w:pPr>
            <w:r>
              <w:rPr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  <w:t xml:space="preserve">          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  <w:t xml:space="preserve">  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/>
            </w:pPr>
            <w:r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  <w:t>https://lyambir-rm.ru/vill/view/225</w:t>
            </w:r>
          </w:p>
        </w:tc>
      </w:tr>
      <w:tr>
        <w:trPr>
          <w:trHeight w:val="1195" w:hRule="atLeast"/>
        </w:trPr>
        <w:tc>
          <w:tcPr>
            <w:tcW w:w="6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  <w:t xml:space="preserve">Министерство земельных и имущественных отношений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/>
            </w:pPr>
            <w:r>
              <w:rPr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rPr>
                <w:lang w:val="en-US"/>
              </w:rPr>
            </w:pPr>
            <w:r>
              <w:rPr/>
              <w:t xml:space="preserve">      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&amp;quot" w:hAnsi="&amp;quot"/>
                <w:color w:val="22272F"/>
                <w:sz w:val="18"/>
                <w:szCs w:val="18"/>
                <w:lang w:val="en-US" w:eastAsia="ru-RU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  <w:lang w:val="en-US" w:eastAsia="ru-RU"/>
              </w:rPr>
              <w:t>https://www.e-mordovia.ru/gosudarstvennaya-vlast-rm/ministerstva-i-vedomstva/goskomzeml/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  <w:lang w:eastAsia="ru-RU"/>
              </w:rPr>
            </w:r>
          </w:p>
        </w:tc>
      </w:tr>
      <w:tr>
        <w:trPr/>
        <w:tc>
          <w:tcPr>
            <w:tcW w:w="6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color w:val="22272F"/>
                <w:sz w:val="18"/>
                <w:szCs w:val="18"/>
                <w:u w:val="single"/>
                <w:lang w:eastAsia="ru-RU"/>
              </w:rPr>
              <w:t>Управление Росреестра по Республике Мордовия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center"/>
              <w:rPr/>
            </w:pPr>
            <w:r>
              <w:rPr>
                <w:color w:val="22272F"/>
                <w:sz w:val="16"/>
                <w:szCs w:val="16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rPr/>
            </w:pPr>
            <w:r>
              <w:rPr>
                <w:color w:val="22272F"/>
                <w:sz w:val="18"/>
                <w:szCs w:val="18"/>
                <w:lang w:eastAsia="ru-RU"/>
              </w:rPr>
              <w:t xml:space="preserve">                </w:t>
            </w:r>
            <w:r>
              <w:rPr>
                <w:color w:val="22272F"/>
                <w:sz w:val="18"/>
                <w:szCs w:val="18"/>
                <w:lang w:eastAsia="ru-RU"/>
              </w:rPr>
              <w:t>https://rosreestr.gov.ru/</w:t>
            </w:r>
          </w:p>
        </w:tc>
      </w:tr>
      <w:tr>
        <w:trPr/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      </w:r>
            <w:r>
              <w:rPr>
                <w:color w:val="22272F"/>
                <w:lang w:eastAsia="ru-RU"/>
              </w:rPr>
              <w:t xml:space="preserve">13:15:0205002, 13:15:0205004, 13:15:0205006, 13:15:0205007 </w:t>
            </w:r>
            <w:r>
              <w:rPr>
                <w:color w:val="22272F"/>
                <w:sz w:val="24"/>
                <w:szCs w:val="24"/>
                <w:lang w:eastAsia="ru-RU"/>
              </w:rPr>
              <w:t xml:space="preserve">состоится по адресу: </w:t>
            </w:r>
            <w:r>
              <w:rPr>
                <w:color w:val="22272F"/>
                <w:sz w:val="24"/>
                <w:szCs w:val="24"/>
                <w:u w:val="single"/>
                <w:lang w:eastAsia="ru-RU"/>
              </w:rPr>
              <w:t xml:space="preserve">Республика Мордовия, Лямбирский район, </w:t>
            </w:r>
            <w:r>
              <w:rPr>
                <w:color w:val="22272F"/>
                <w:u w:val="single"/>
                <w:lang w:eastAsia="ru-RU"/>
              </w:rPr>
              <w:t xml:space="preserve">с. Атемар, ул. Центральная, д. 84  </w:t>
            </w:r>
            <w:r>
              <w:rPr>
                <w:color w:val="22272F"/>
                <w:sz w:val="24"/>
                <w:szCs w:val="24"/>
                <w:u w:val="single"/>
                <w:lang w:eastAsia="ru-RU"/>
              </w:rPr>
              <w:t xml:space="preserve">(здание администрации), </w:t>
            </w:r>
            <w:r>
              <w:rPr>
                <w:b/>
                <w:color w:val="22272F"/>
                <w:sz w:val="24"/>
                <w:szCs w:val="24"/>
                <w:highlight w:val="yellow"/>
                <w:lang w:eastAsia="ru-RU"/>
              </w:rPr>
              <w:t>"22" июля 2025 г. в 11 часов 00 минут.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>
              <w:rPr>
                <w:color w:val="22272F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>
              <w:rPr>
                <w:b/>
                <w:color w:val="22272F"/>
                <w:sz w:val="24"/>
                <w:szCs w:val="24"/>
                <w:highlight w:val="yellow"/>
                <w:lang w:eastAsia="ru-RU"/>
              </w:rPr>
              <w:t>с "29" мая 2025 г. по "17" июня 2025 г., (первое (организационное) заседание состоится 17 июня 2025 г. в 11 ч. 00 мин. (здание администрации)  и  с "17" июня 2024 г.  по "22" июля 2025 г.</w:t>
            </w:r>
            <w:r>
              <w:rPr>
                <w:b/>
                <w:color w:val="22272F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r>
              <w:fldChar w:fldCharType="begin"/>
            </w:r>
            <w:r>
              <w:rPr>
                <w:rStyle w:val="Hyperlink"/>
                <w:sz w:val="24"/>
                <w:szCs w:val="24"/>
                <w:lang w:eastAsia="ru-RU"/>
              </w:rPr>
              <w:instrText xml:space="preserve"> HYPERLINK "https://internet.garant.ru/" \l "/document/12154874/entry/149"</w:instrText>
            </w:r>
            <w:r>
              <w:rPr>
                <w:rStyle w:val="Hyperlink"/>
                <w:sz w:val="24"/>
                <w:szCs w:val="24"/>
                <w:lang w:eastAsia="ru-RU"/>
              </w:rPr>
              <w:fldChar w:fldCharType="separate"/>
            </w:r>
            <w:r>
              <w:rPr>
                <w:rStyle w:val="Hyperlink"/>
                <w:sz w:val="24"/>
                <w:szCs w:val="24"/>
                <w:lang w:eastAsia="ru-RU"/>
              </w:rPr>
              <w:t>частью 15 статьи 42.10</w:t>
            </w:r>
            <w:r>
              <w:rPr>
                <w:rStyle w:val="Hyperlink"/>
                <w:sz w:val="24"/>
                <w:szCs w:val="24"/>
                <w:lang w:eastAsia="ru-RU"/>
              </w:rPr>
              <w:fldChar w:fldCharType="end"/>
            </w:r>
            <w:r>
              <w:rPr>
                <w:color w:val="22272F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>
            <w:pPr>
              <w:pStyle w:val="Normal"/>
              <w:tabs>
                <w:tab w:val="clear" w:pos="708"/>
              </w:tabs>
              <w:bidi w:val="0"/>
              <w:spacing w:before="0" w:after="0"/>
              <w:ind w:hanging="0" w:left="0" w:right="0"/>
              <w:jc w:val="right"/>
              <w:rPr/>
            </w:pPr>
            <w:r>
              <w:rPr>
                <w:color w:val="22272F"/>
                <w:sz w:val="24"/>
                <w:szCs w:val="24"/>
                <w:lang w:eastAsia="ru-RU"/>
              </w:rPr>
              <w:t>29.05.2025 г.</w:t>
            </w:r>
          </w:p>
        </w:tc>
      </w:tr>
    </w:tbl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  <w:lang w:eastAsia="ru-RU"/>
        </w:rPr>
      </w:r>
    </w:p>
    <w:sectPr>
      <w:type w:val="nextPage"/>
      <w:pgSz w:w="11906" w:h="16838"/>
      <w:pgMar w:left="855" w:right="62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&amp;quo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Blk">
    <w:name w:val="blk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paragraph" w:styleId="11">
    <w:name w:val="Заголовок1"/>
    <w:basedOn w:val="Normal"/>
    <w:qFormat/>
    <w:pPr>
      <w:widowControl/>
      <w:suppressAutoHyphens w:val="true"/>
      <w:jc w:val="center"/>
      <w:textAlignment w:val="auto"/>
    </w:pPr>
    <w:rPr>
      <w:rFonts w:cs="Times New Roman"/>
      <w:b/>
      <w:sz w:val="36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Application>LibreOffice/24.2.3.2$Windows_X86_64 LibreOffice_project/433d9c2ded56988e8a90e6b2e771ee4e6a5ab2ba</Application>
  <AppVersion>15.0000</AppVersion>
  <Pages>4</Pages>
  <Words>549</Words>
  <Characters>4264</Characters>
  <CharactersWithSpaces>5369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2025-04-09T12:07:10Z</cp:lastPrinted>
  <dcterms:modified xsi:type="dcterms:W3CDTF">2025-05-29T14:35:06Z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