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45CBF" w:rsidRDefault="00745CBF" w:rsidP="00745CBF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745CBF">
        <w:rPr>
          <w:rFonts w:ascii="Times New Roman" w:eastAsia="Times New Roman" w:hAnsi="Times New Roman" w:cs="Times New Roman"/>
          <w:b/>
          <w:bCs/>
          <w:caps/>
          <w:color w:val="000000"/>
          <w:sz w:val="28"/>
          <w:szCs w:val="28"/>
          <w:lang w:eastAsia="ru-RU"/>
        </w:rPr>
        <w:t xml:space="preserve">СОВЕТ ДЕПУТАТОВ </w:t>
      </w:r>
      <w:r>
        <w:rPr>
          <w:rFonts w:ascii="Times New Roman" w:eastAsia="Times New Roman" w:hAnsi="Times New Roman" w:cs="Times New Roman"/>
          <w:b/>
          <w:bCs/>
          <w:caps/>
          <w:color w:val="000000"/>
          <w:sz w:val="28"/>
          <w:szCs w:val="28"/>
          <w:lang w:eastAsia="ru-RU"/>
        </w:rPr>
        <w:t xml:space="preserve">САЛОВСКОГО СЕЛЬСКОГО ПОСЕЛЕНИЯ </w:t>
      </w:r>
      <w:r w:rsidRPr="00745CBF">
        <w:rPr>
          <w:rFonts w:ascii="Times New Roman" w:eastAsia="Times New Roman" w:hAnsi="Times New Roman" w:cs="Times New Roman"/>
          <w:b/>
          <w:bCs/>
          <w:caps/>
          <w:color w:val="000000"/>
          <w:sz w:val="28"/>
          <w:szCs w:val="28"/>
          <w:lang w:eastAsia="ru-RU"/>
        </w:rPr>
        <w:t>ЛЯМБИРСКОГО МУНИЦИПАЛЬНОГО РАЙОНА</w:t>
      </w:r>
      <w:r>
        <w:rPr>
          <w:rFonts w:ascii="Times New Roman" w:eastAsia="Times New Roman" w:hAnsi="Times New Roman" w:cs="Times New Roman"/>
          <w:b/>
          <w:bCs/>
          <w:caps/>
          <w:color w:val="000000"/>
          <w:sz w:val="28"/>
          <w:szCs w:val="28"/>
          <w:lang w:eastAsia="ru-RU"/>
        </w:rPr>
        <w:t xml:space="preserve"> </w:t>
      </w:r>
      <w:r w:rsidRPr="00745CB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РЕСПУБЛИКИ МОРДОВИЯ</w:t>
      </w:r>
    </w:p>
    <w:p w:rsidR="00E237B2" w:rsidRDefault="00E237B2" w:rsidP="00745CBF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РЕШЕНИЕ </w:t>
      </w:r>
    </w:p>
    <w:p w:rsidR="00662CDB" w:rsidRDefault="00662CDB" w:rsidP="00662CD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от  </w:t>
      </w:r>
      <w:r w:rsidR="00AB43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09</w:t>
      </w:r>
      <w:proofErr w:type="gramEnd"/>
      <w:r w:rsidR="00AB43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марта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201</w:t>
      </w:r>
      <w:r w:rsidR="005933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года                                                                       № </w:t>
      </w:r>
      <w:r w:rsidR="003949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</w:t>
      </w:r>
    </w:p>
    <w:p w:rsidR="00662CDB" w:rsidRDefault="00662CDB" w:rsidP="00662CDB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п. Совхоз «Коммунар»</w:t>
      </w:r>
    </w:p>
    <w:p w:rsidR="00F61276" w:rsidRDefault="00F61276" w:rsidP="00F61276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 ВНЕСЕНИИ ИЗМЕНЕНИЙ В РЕШЕНИЕ СОВЕТА ДЕПУТАТОВ </w:t>
      </w:r>
      <w:proofErr w:type="gramStart"/>
      <w:r>
        <w:rPr>
          <w:rFonts w:ascii="Times New Roman" w:hAnsi="Times New Roman" w:cs="Times New Roman"/>
          <w:sz w:val="24"/>
          <w:szCs w:val="24"/>
        </w:rPr>
        <w:t>ОТ  07.10.2005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ГОДА  № 61</w:t>
      </w:r>
      <w:r w:rsidR="00394925">
        <w:rPr>
          <w:rFonts w:ascii="Times New Roman" w:hAnsi="Times New Roman" w:cs="Times New Roman"/>
          <w:sz w:val="24"/>
          <w:szCs w:val="24"/>
        </w:rPr>
        <w:t xml:space="preserve"> 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«ОБ УСТАНОВЛЕНИИ ЗЕМЕЛЬНОГО НАЛОГА НА ТЕРРИТОРИИ САЛОВСКОГО СЕЛЬСОВЕТА»</w:t>
      </w:r>
    </w:p>
    <w:p w:rsidR="00F61276" w:rsidRDefault="00F61276" w:rsidP="00F6127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F61276" w:rsidRDefault="00F61276" w:rsidP="00F6127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целях приведения в соответствие с Налоговым кодексом Российской Федерации:</w:t>
      </w:r>
    </w:p>
    <w:p w:rsidR="00F61276" w:rsidRDefault="00F61276" w:rsidP="00F6127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Внести изменение в решение Совета депутатов Саловского сельского </w:t>
      </w:r>
      <w:proofErr w:type="gramStart"/>
      <w:r>
        <w:rPr>
          <w:rFonts w:ascii="Times New Roman" w:hAnsi="Times New Roman" w:cs="Times New Roman"/>
          <w:sz w:val="24"/>
          <w:szCs w:val="24"/>
        </w:rPr>
        <w:t>поселения  Лямбирского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 от 07.10.2005 года № 61 "Об установлении земельного налога", изложив его в следующей редакции:</w:t>
      </w:r>
    </w:p>
    <w:p w:rsidR="00F61276" w:rsidRDefault="00F61276" w:rsidP="00F6127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F61276" w:rsidRDefault="00F61276" w:rsidP="00F6127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«1. Ввести в действие на территории Саловского сельского поселения земельный налог и установить налоговые ставки, порядок и сроки уплаты.</w:t>
      </w:r>
    </w:p>
    <w:p w:rsidR="00F61276" w:rsidRDefault="00F61276" w:rsidP="00F6127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F61276" w:rsidRDefault="00F61276" w:rsidP="00F6127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Установить налоговые </w:t>
      </w:r>
      <w:hyperlink r:id="rId5" w:history="1">
        <w:r>
          <w:rPr>
            <w:rStyle w:val="a3"/>
            <w:rFonts w:ascii="Times New Roman" w:hAnsi="Times New Roman" w:cs="Times New Roman"/>
            <w:sz w:val="24"/>
            <w:szCs w:val="24"/>
          </w:rPr>
          <w:t>ставки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земельного налога в размере:</w:t>
      </w:r>
    </w:p>
    <w:p w:rsidR="00F61276" w:rsidRDefault="00F61276" w:rsidP="00F6127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 0,3 процента в отношении земельных участков:</w:t>
      </w:r>
    </w:p>
    <w:p w:rsidR="00F61276" w:rsidRDefault="00F61276" w:rsidP="00F6127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отнесенных к землям сельскохозяйственного назначения или к землям в составе зон сельскохозяйственного использования в поселениях и используемых для сельскохозяйственного производства;</w:t>
      </w:r>
    </w:p>
    <w:p w:rsidR="00F61276" w:rsidRDefault="00F61276" w:rsidP="00F6127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занятых жилищным фондом и объектами инженерной инфраструктуры жилищно-коммунального комплекса (за исключением доли в праве на земельный участок, приходящейся на объект, не относящийся к жилищному фонду и к объектам инженерной инфраструктуры жилищно-коммунального комплекса) или приобретенных (предоставленных) для жилищного строительства;</w:t>
      </w:r>
    </w:p>
    <w:p w:rsidR="00F61276" w:rsidRDefault="00F61276" w:rsidP="00F6127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приобретенных (предоставленных) для личного подсобного хозяйства, садоводства, огородничества или животноводства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, а также дачного хозяйства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F61276" w:rsidRDefault="00F61276" w:rsidP="00F6127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ограниченных в обороте в соответствии с законодательством Российской Федерации, предоставленных для обеспечения обороны, безопасности и таможенных нужд;</w:t>
      </w:r>
    </w:p>
    <w:p w:rsidR="00F61276" w:rsidRDefault="00F61276" w:rsidP="00F6127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 1,5 процента в отношении прочих земельных участков.</w:t>
      </w:r>
    </w:p>
    <w:p w:rsidR="00F61276" w:rsidRDefault="00F61276" w:rsidP="00F6127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F61276" w:rsidRDefault="00F61276" w:rsidP="00F6127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Освободить от уплаты земельного </w:t>
      </w:r>
      <w:hyperlink r:id="rId6" w:history="1">
        <w:r>
          <w:rPr>
            <w:rStyle w:val="a3"/>
            <w:rFonts w:ascii="Times New Roman" w:hAnsi="Times New Roman" w:cs="Times New Roman"/>
            <w:sz w:val="24"/>
            <w:szCs w:val="24"/>
          </w:rPr>
          <w:t>налога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следующие категории налогоплательщиков:</w:t>
      </w:r>
    </w:p>
    <w:p w:rsidR="00F61276" w:rsidRDefault="00F61276" w:rsidP="00F6127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организации, - в отношении земельных участков, занятых под объектами инженерной инфраструктуры жилищно-коммунального комплекса, объектами внешнего благоустройства,</w:t>
      </w:r>
    </w:p>
    <w:p w:rsidR="00F61276" w:rsidRDefault="00F61276" w:rsidP="00F6127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организации - в отношении земельных участков, занятых под объектами и территориями, отведенные под места погребения;</w:t>
      </w:r>
    </w:p>
    <w:p w:rsidR="00F61276" w:rsidRDefault="00F61276" w:rsidP="00F6127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организации - в отношении земельных участков, занятых под автомобильными дорогами общего пользования и искусственными сооружениями на них в границах и между населенными пунктами Республики Мордовия;</w:t>
      </w:r>
    </w:p>
    <w:p w:rsidR="00F61276" w:rsidRDefault="00F61276" w:rsidP="00F6127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организации - в отношении земельных участков, занятых под объектами, признаваемыми памятниками истории и культуры республиканского и местного значения;</w:t>
      </w:r>
    </w:p>
    <w:p w:rsidR="00F61276" w:rsidRDefault="00F61276" w:rsidP="00F6127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организации в отношении земельных участков, входящих в состав государственной </w:t>
      </w:r>
      <w:r>
        <w:rPr>
          <w:rFonts w:ascii="Times New Roman" w:hAnsi="Times New Roman" w:cs="Times New Roman"/>
          <w:sz w:val="24"/>
          <w:szCs w:val="24"/>
        </w:rPr>
        <w:lastRenderedPageBreak/>
        <w:t>(муниципальной) казны;</w:t>
      </w:r>
    </w:p>
    <w:p w:rsidR="00F61276" w:rsidRDefault="00F61276" w:rsidP="00F6127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F61276" w:rsidRDefault="00F61276" w:rsidP="00F6127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Налогоплательщики-организации уплачивают авансовые платежи по </w:t>
      </w:r>
      <w:hyperlink r:id="rId7" w:history="1">
        <w:r>
          <w:rPr>
            <w:rStyle w:val="a3"/>
            <w:rFonts w:ascii="Times New Roman" w:hAnsi="Times New Roman" w:cs="Times New Roman"/>
            <w:sz w:val="24"/>
            <w:szCs w:val="24"/>
          </w:rPr>
          <w:t>налогу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в срок не позднее 30 апреля, 31 июля, 31 октября текущего налогового периода, с окончательным сроком уплаты налога 1 февраля года, следующего за истекшим налоговым периодом. Суммы авансовых платежей по налогу исчисляются как одна четвертая соответствующей налоговой ставки процентной доли кадастровой стоимости земельного участка по состоянию на 1 января года, являющегося налоговым периодом.</w:t>
      </w:r>
    </w:p>
    <w:p w:rsidR="00F61276" w:rsidRDefault="00F61276" w:rsidP="00F6127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F61276" w:rsidRDefault="00F61276" w:rsidP="00F6127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 Налогоплательщики, имеющие право на налоговые льготы и уменьшение налогооблагаемой базы, должны представить документы, подтверждающие такое право, в налоговые органы по месту нахождения земельных участков в срок до 1 февраля текущего года либо в течение 30 (тридцати) дней с момента возникновения права на </w:t>
      </w:r>
      <w:proofErr w:type="gramStart"/>
      <w:r>
        <w:rPr>
          <w:rFonts w:ascii="Times New Roman" w:hAnsi="Times New Roman" w:cs="Times New Roman"/>
          <w:sz w:val="24"/>
          <w:szCs w:val="24"/>
        </w:rPr>
        <w:t>льготу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либо уменьшение налогооблагаемой базы.</w:t>
      </w:r>
    </w:p>
    <w:p w:rsidR="00F61276" w:rsidRDefault="00F61276" w:rsidP="00F6127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F61276" w:rsidRDefault="00F61276" w:rsidP="00F6127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 По результатам проведения государственной кадастровой оценки земель, кадастровая стоимость земельных участков по состоянию на 1 января календарного года подлежит доведению до сведения налогоплательщиков путем опубликования в составе информационных ресурсов Саловского сельского поселения не позднее 1 марта указанного года.</w:t>
      </w:r>
    </w:p>
    <w:p w:rsidR="00F61276" w:rsidRDefault="00F61276" w:rsidP="00F6127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F61276" w:rsidRDefault="00F61276" w:rsidP="00F6127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 Решение опубликовать в средствах массовой информации.</w:t>
      </w:r>
    </w:p>
    <w:p w:rsidR="00F61276" w:rsidRDefault="00F61276" w:rsidP="00F6127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F61276" w:rsidRDefault="00F61276" w:rsidP="00F6127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Настоящее решение вступает в силу со дня его официального опубликования.</w:t>
      </w:r>
    </w:p>
    <w:p w:rsidR="00F61276" w:rsidRDefault="00F61276" w:rsidP="0059177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591777" w:rsidRDefault="00591777" w:rsidP="0059177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Председатель Совета депутатов</w:t>
      </w:r>
    </w:p>
    <w:p w:rsidR="00591777" w:rsidRDefault="00591777" w:rsidP="00591777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Саловского сельского поселения                                             </w:t>
      </w:r>
      <w:r w:rsidR="005933C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А.П. Сорочкин</w:t>
      </w:r>
    </w:p>
    <w:p w:rsidR="006F61A3" w:rsidRDefault="006F61A3" w:rsidP="00745CBF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6F61A3" w:rsidRDefault="006F61A3" w:rsidP="00745CBF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sectPr w:rsidR="006F61A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C1F388F"/>
    <w:multiLevelType w:val="hybridMultilevel"/>
    <w:tmpl w:val="E3CEF550"/>
    <w:lvl w:ilvl="0" w:tplc="D3D2DD2A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988364C"/>
    <w:multiLevelType w:val="hybridMultilevel"/>
    <w:tmpl w:val="5706D6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5CBF"/>
    <w:rsid w:val="00106423"/>
    <w:rsid w:val="001336B7"/>
    <w:rsid w:val="0019226F"/>
    <w:rsid w:val="00221935"/>
    <w:rsid w:val="002219C9"/>
    <w:rsid w:val="00394925"/>
    <w:rsid w:val="00424183"/>
    <w:rsid w:val="00591777"/>
    <w:rsid w:val="005933CF"/>
    <w:rsid w:val="005B5957"/>
    <w:rsid w:val="00662CDB"/>
    <w:rsid w:val="006F61A3"/>
    <w:rsid w:val="00731930"/>
    <w:rsid w:val="00745CBF"/>
    <w:rsid w:val="0081162E"/>
    <w:rsid w:val="0082081F"/>
    <w:rsid w:val="008D596B"/>
    <w:rsid w:val="00956D41"/>
    <w:rsid w:val="00997023"/>
    <w:rsid w:val="009F2D63"/>
    <w:rsid w:val="00AB4391"/>
    <w:rsid w:val="00B4403B"/>
    <w:rsid w:val="00BA3DE9"/>
    <w:rsid w:val="00DA6CFD"/>
    <w:rsid w:val="00E0443C"/>
    <w:rsid w:val="00E237B2"/>
    <w:rsid w:val="00E40618"/>
    <w:rsid w:val="00F612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5C3F4AB-228D-419F-837A-9D6EFF4C91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2219C9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Times New Roman"/>
      <w:b/>
      <w:bCs/>
      <w:color w:val="00008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1">
    <w:name w:val="p1"/>
    <w:basedOn w:val="a"/>
    <w:rsid w:val="00745C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1">
    <w:name w:val="s1"/>
    <w:basedOn w:val="a0"/>
    <w:rsid w:val="00745CBF"/>
  </w:style>
  <w:style w:type="character" w:customStyle="1" w:styleId="s2">
    <w:name w:val="s2"/>
    <w:basedOn w:val="a0"/>
    <w:rsid w:val="00745CBF"/>
  </w:style>
  <w:style w:type="paragraph" w:customStyle="1" w:styleId="p2">
    <w:name w:val="p2"/>
    <w:basedOn w:val="a"/>
    <w:rsid w:val="00745C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3">
    <w:name w:val="p3"/>
    <w:basedOn w:val="a"/>
    <w:rsid w:val="00745C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4">
    <w:name w:val="p4"/>
    <w:basedOn w:val="a"/>
    <w:rsid w:val="00745C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6">
    <w:name w:val="p6"/>
    <w:basedOn w:val="a"/>
    <w:rsid w:val="00745C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745CBF"/>
  </w:style>
  <w:style w:type="character" w:customStyle="1" w:styleId="s3">
    <w:name w:val="s3"/>
    <w:basedOn w:val="a0"/>
    <w:rsid w:val="00745CBF"/>
  </w:style>
  <w:style w:type="character" w:customStyle="1" w:styleId="s4">
    <w:name w:val="s4"/>
    <w:basedOn w:val="a0"/>
    <w:rsid w:val="00745CBF"/>
  </w:style>
  <w:style w:type="paragraph" w:customStyle="1" w:styleId="p7">
    <w:name w:val="p7"/>
    <w:basedOn w:val="a"/>
    <w:rsid w:val="00745C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8">
    <w:name w:val="p8"/>
    <w:basedOn w:val="a"/>
    <w:rsid w:val="00745C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5">
    <w:name w:val="s5"/>
    <w:basedOn w:val="a0"/>
    <w:rsid w:val="00745CBF"/>
  </w:style>
  <w:style w:type="paragraph" w:customStyle="1" w:styleId="p12">
    <w:name w:val="p12"/>
    <w:basedOn w:val="a"/>
    <w:rsid w:val="00745C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14">
    <w:name w:val="p14"/>
    <w:basedOn w:val="a"/>
    <w:rsid w:val="00745C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6">
    <w:name w:val="s6"/>
    <w:basedOn w:val="a0"/>
    <w:rsid w:val="00745CBF"/>
  </w:style>
  <w:style w:type="character" w:customStyle="1" w:styleId="s7">
    <w:name w:val="s7"/>
    <w:basedOn w:val="a0"/>
    <w:rsid w:val="00745CBF"/>
  </w:style>
  <w:style w:type="character" w:styleId="a3">
    <w:name w:val="Hyperlink"/>
    <w:basedOn w:val="a0"/>
    <w:uiPriority w:val="99"/>
    <w:semiHidden/>
    <w:unhideWhenUsed/>
    <w:rsid w:val="00662CDB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DA6CFD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2219C9"/>
    <w:rPr>
      <w:rFonts w:ascii="Arial" w:eastAsia="Times New Roman" w:hAnsi="Arial" w:cs="Times New Roman"/>
      <w:b/>
      <w:bCs/>
      <w:color w:val="000080"/>
      <w:sz w:val="24"/>
      <w:szCs w:val="24"/>
      <w:lang w:eastAsia="ru-RU"/>
    </w:rPr>
  </w:style>
  <w:style w:type="paragraph" w:customStyle="1" w:styleId="ConsPlusNormal">
    <w:name w:val="ConsPlusNormal"/>
    <w:rsid w:val="00F6127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F6127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39492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39492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2015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96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16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72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06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57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DDA9809F9AF88F4BBF51BEA82646D1F6473A65B95161B6D82F8756ECFEE8A88F1953662E772Dy7k4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DDA9809F9AF88F4BBF51BEA82646D1F6473A65B95161B6D82F8756ECFEE8A88F1953662E702By7k0G" TargetMode="External"/><Relationship Id="rId5" Type="http://schemas.openxmlformats.org/officeDocument/2006/relationships/hyperlink" Target="consultantplus://offline/ref=DDA9809F9AF88F4BBF51BEA82646D1F6473A65B95161B6D82F8756ECFEE8A88F1953662E7027y7k2G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654</Words>
  <Characters>3732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4</cp:revision>
  <cp:lastPrinted>2016-03-04T09:03:00Z</cp:lastPrinted>
  <dcterms:created xsi:type="dcterms:W3CDTF">2016-03-04T07:33:00Z</dcterms:created>
  <dcterms:modified xsi:type="dcterms:W3CDTF">2016-03-04T09:03:00Z</dcterms:modified>
</cp:coreProperties>
</file>